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***** PLEASE ENSURE DRIVER IDENTIFIES HIMSELF AS P/U ON BEHALF OF TOTAL LOGISTICS*****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***** DRIVER MUST BE ABLE AND WILLING TO PROVIDE EITHER COMPANY PHOTO ID OR ANOTHER PIECEOF SUITABLE PICTURE IDENTIFICATION UPON SHIPPER/RECEIVER REQUEST*****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*** ALL DRIVERS ARE REQUIRED TO HAVE SAFETY SHOES AND VEST ******</w:t>
      </w:r>
    </w:p>
    <w:p w:rsidR="008E36CC" w:rsidRDefault="008974F9" w:rsidP="008974F9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***Please note that all Food Products are subject to FDA review and therefore all drivers must report to the FDA office at the time of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crossino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****</w:t>
      </w:r>
    </w:p>
    <w:p w:rsidR="008974F9" w:rsidRDefault="008974F9" w:rsidP="008974F9">
      <w:pPr>
        <w:rPr>
          <w:rFonts w:ascii="Arial" w:hAnsi="Arial" w:cs="Arial"/>
          <w:color w:val="000000"/>
          <w:sz w:val="14"/>
          <w:szCs w:val="14"/>
        </w:rPr>
      </w:pPr>
    </w:p>
    <w:p w:rsidR="008974F9" w:rsidRDefault="008974F9" w:rsidP="008974F9">
      <w:pPr>
        <w:rPr>
          <w:rFonts w:ascii="Arial" w:hAnsi="Arial" w:cs="Arial"/>
          <w:color w:val="000000"/>
          <w:sz w:val="14"/>
          <w:szCs w:val="14"/>
        </w:rPr>
      </w:pPr>
    </w:p>
    <w:p w:rsidR="008974F9" w:rsidRDefault="008974F9" w:rsidP="008974F9">
      <w:pPr>
        <w:rPr>
          <w:rFonts w:ascii="Arial" w:hAnsi="Arial" w:cs="Arial"/>
          <w:color w:val="000000"/>
          <w:sz w:val="14"/>
          <w:szCs w:val="14"/>
        </w:rPr>
      </w:pP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INVOICE WITH ALL PAPERWORK HAS TO BE SENT TO APinvoice@totallogistics.com*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TIME IN &amp;OUT REQUIRED FOR PICK-UP AND DELIVERY*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Third party billing by Total Logistics Control*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All trailers must arrive at receiver's sealed - FTL's sealed and LTL's sealed or Padlocked.*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Fuel surcharge included in all rates*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* All trailers must be 53" in length with barn doors, FOOD GRADE,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odour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-free, dry and clean. 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Do not mix with hazmat or toxic materials*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* Failure to notify Total Logistics of a late pickup or delivery will result in a punitive action* 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Border Security fee included in rate*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Double brokering of load, will result in non-payment*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*If any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discrepacies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between this load confirmation and the bill of lading TLC must be advised prior to pick-up*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ALL COMMUNICATION MUST GO THROUGH TOTAL LOGISTICS. TIME IN &amp; OUT REQUIRED FOR ALL PICKUPS AND DELIVERIES.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* CARRIERS MUST NOTIFY TOTAL LOGITICS OF ANY PROBLEMS WHICH MAY IMPACT ON TIME PICKUP OR DELIVERY. 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* FAILURE TO ISSUES COMMUNICATE WILL RESULT IN A $150.00 CHARGE PER OCCURRENCE. 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WAITING TIME WILL ONLY BE APPROVED WITH SIGNED IN/OUT TIMES ACKNOWLEDGED BY THE SHIPPER/RECEIVER (ON BOL/POD).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ALL ACCESSORIAL CHARGES MUST BE REQUESTED WITHIN 24 HOURS OF OCCURRENCE.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ALL FULL TRUCKLOADS MUST BE SEALED PRIOR TO LEAVING SHIPPER. IN THE EVENT THE SHIPPER DOES NOT PROVIDE A SEAL CONTACT TOTAL LOGISTICS IMMEDAITELY.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ALL FULL TRUCKLOADS MUST ARRIVE AT THE RECEIVER WITH THE ORIGINAL SEAL INTACT UNLESS PREVIOUSLY REPORTED TO TOTAL LOGISTICS AND INSTRUCTIONS FOLLOWED.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ALL LTL SHIPMENTS MUST BE SEALED AT ALL TIMES. HIGH SECURITY PADLOCKS ARE ACCEPTABLE.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FOR ANY PROBLEMS/AFTER HOURS ISSUES PLEASE REACH OUT TLTDISPATCH@TOTALLOGISTICS.COM AND CALL 888-827-8521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CARRIER ACCEPTS ALL RESPONSIBILITY FROM PICKUP TO DELIVERY FOR TEMPERTAURE CONTROL, PIECE COUNT, DAMAGE AND ON-TIME SERVICE.</w:t>
      </w:r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* DOUBLE BROKERING OF ANY LOAD WILL RESULT IN NON-PAYMENT OF THE FREIGHT BILL AND LEGAL </w:t>
      </w:r>
      <w:proofErr w:type="gramStart"/>
      <w:r>
        <w:rPr>
          <w:rFonts w:ascii="Arial" w:hAnsi="Arial" w:cs="Arial"/>
          <w:color w:val="000000"/>
          <w:sz w:val="14"/>
          <w:szCs w:val="14"/>
        </w:rPr>
        <w:t>RAMIFICATIONS !!!!!</w:t>
      </w:r>
      <w:proofErr w:type="gramEnd"/>
    </w:p>
    <w:p w:rsidR="008974F9" w:rsidRDefault="008974F9" w:rsidP="008974F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* THE RATE ON THE LOAD CONFIRMATION IS CONSIDERED ALL-IN UNLESS OTHERWISE INDICATED.</w:t>
      </w:r>
    </w:p>
    <w:p w:rsidR="008974F9" w:rsidRDefault="008974F9" w:rsidP="008974F9">
      <w:r>
        <w:rPr>
          <w:rFonts w:ascii="Arial" w:hAnsi="Arial" w:cs="Arial"/>
          <w:color w:val="000000"/>
          <w:sz w:val="14"/>
          <w:szCs w:val="14"/>
        </w:rPr>
        <w:t>* INVOICE WITH ALL PAPERWORK, INCLUDING VALID POD, MUST BE SENT TO APINVOICE@TOTALLOGISTICS.COM WITHIN 48 HOURS OF DELIVERY.</w:t>
      </w:r>
      <w:bookmarkStart w:id="0" w:name="_GoBack"/>
      <w:bookmarkEnd w:id="0"/>
    </w:p>
    <w:sectPr w:rsidR="0089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F9"/>
    <w:rsid w:val="008974F9"/>
    <w:rsid w:val="008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Fallouh</dc:creator>
  <cp:lastModifiedBy>James Fallouh</cp:lastModifiedBy>
  <cp:revision>1</cp:revision>
  <dcterms:created xsi:type="dcterms:W3CDTF">2025-04-17T14:58:00Z</dcterms:created>
  <dcterms:modified xsi:type="dcterms:W3CDTF">2025-04-17T14:59:00Z</dcterms:modified>
</cp:coreProperties>
</file>