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05B"/>
          <w:sz w:val="40"/>
        </w:rPr>
        <w:t>Why Personara.ai Designs AI Personalities from Gallup Strengths</w:t>
      </w:r>
    </w:p>
    <w:p>
      <w:pPr>
        <w:spacing w:after="160"/>
        <w:jc w:val="center"/>
      </w:pPr>
      <w:r>
        <w:rPr>
          <w:i/>
          <w:color w:val="536278"/>
          <w:sz w:val="22"/>
        </w:rPr>
        <w:t>A user-aligned AI feels more natural, more useful, and more likely to drive action.</w:t>
      </w:r>
    </w:p>
    <w:p>
      <w:pPr>
        <w:shd w:fill="EEF4FB"/>
        <w:spacing w:after="80" w:before="80"/>
        <w:ind w:left="115" w:right="115"/>
      </w:pPr>
      <w:r>
        <w:rPr>
          <w:color w:val="232B38"/>
          <w:sz w:val="21"/>
        </w:rPr>
        <w:t>Personara.ai turns a user’s Gallup strengths into a tailored AI personality that matches how they naturally think, decide, communicate, and execute. Instead of forcing people to adapt to a generic assistant, the assistant adapts to them.</w:t>
      </w:r>
    </w:p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shd w:fill="F7F9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1305B"/>
                <w:sz w:val="22"/>
              </w:rPr>
              <w:t>Better fit from day one</w:t>
            </w:r>
          </w:p>
          <w:p>
            <w:pPr>
              <w:spacing w:after="0" w:line="252" w:lineRule="auto"/>
            </w:pPr>
            <w:r>
              <w:rPr>
                <w:color w:val="333C4B"/>
                <w:sz w:val="19"/>
              </w:rPr>
              <w:t>The AI mirrors the user’s natural working style, so prompts feel intuitive and adoption happens faster.</w:t>
            </w:r>
          </w:p>
        </w:tc>
        <w:tc>
          <w:tcPr>
            <w:tcW w:type="dxa" w:w="5184"/>
            <w:shd w:fill="F7F9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1305B"/>
                <w:sz w:val="22"/>
              </w:rPr>
              <w:t>Higher trust and engagement</w:t>
            </w:r>
          </w:p>
          <w:p>
            <w:pPr>
              <w:spacing w:after="0" w:line="252" w:lineRule="auto"/>
            </w:pPr>
            <w:r>
              <w:rPr>
                <w:color w:val="333C4B"/>
                <w:sz w:val="19"/>
              </w:rPr>
              <w:t>When the assistant sounds right and thinks in a way the user values, people return to it more often and rely on it more deeply.</w:t>
            </w:r>
          </w:p>
        </w:tc>
      </w:tr>
      <w:tr>
        <w:tc>
          <w:tcPr>
            <w:tcW w:type="dxa" w:w="5184"/>
            <w:shd w:fill="F7F9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1305B"/>
                <w:sz w:val="22"/>
              </w:rPr>
              <w:t>Stronger outcomes</w:t>
            </w:r>
          </w:p>
          <w:p>
            <w:pPr>
              <w:spacing w:after="0" w:line="252" w:lineRule="auto"/>
            </w:pPr>
            <w:r>
              <w:rPr>
                <w:color w:val="333C4B"/>
                <w:sz w:val="19"/>
              </w:rPr>
              <w:t>Advice, drafts, plans, and decisions are more actionable because the AI is tuned to the user’s strengths, not generic averages.</w:t>
            </w:r>
          </w:p>
        </w:tc>
        <w:tc>
          <w:tcPr>
            <w:tcW w:type="dxa" w:w="5184"/>
            <w:shd w:fill="F7F9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1305B"/>
                <w:sz w:val="22"/>
              </w:rPr>
              <w:t>Less friction, more ease of use</w:t>
            </w:r>
          </w:p>
          <w:p>
            <w:pPr>
              <w:spacing w:after="0" w:line="252" w:lineRule="auto"/>
            </w:pPr>
            <w:r>
              <w:rPr>
                <w:color w:val="333C4B"/>
                <w:sz w:val="19"/>
              </w:rPr>
              <w:t>Users do not need to “learn the AI.” The assistant becomes easier to guide, easier to refine, and easier to use every day.</w:t>
            </w:r>
          </w:p>
        </w:tc>
      </w:tr>
    </w:tbl>
    <w:p>
      <w:pPr>
        <w:spacing w:before="120" w:after="0"/>
      </w:pPr>
      <w:r>
        <w:rPr>
          <w:b/>
          <w:color w:val="11305B"/>
          <w:sz w:val="24"/>
        </w:rPr>
        <w:t>What this creates inside Personara.ai</w:t>
      </w:r>
    </w:p>
    <w:p>
      <w:pPr>
        <w:spacing w:before="40" w:after="40"/>
      </w:pPr>
      <w:r>
        <w:rPr>
          <w:color w:val="232B38"/>
          <w:sz w:val="20"/>
        </w:rPr>
        <w:t>Faster onboarding and first-value moments</w:t>
      </w:r>
      <w:r>
        <w:t xml:space="preserve">  •  </w:t>
      </w:r>
      <w:r>
        <w:rPr>
          <w:color w:val="232B38"/>
          <w:sz w:val="20"/>
        </w:rPr>
        <w:t>More consistent daily use and repeat sessions</w:t>
      </w:r>
      <w:r>
        <w:t xml:space="preserve">  •  </w:t>
      </w:r>
      <w:r>
        <w:rPr>
          <w:color w:val="232B38"/>
          <w:sz w:val="20"/>
        </w:rPr>
        <w:t>Higher quality output across planning, learning, career, and teamwork use cases</w:t>
      </w:r>
      <w:r>
        <w:t xml:space="preserve">  •  </w:t>
      </w:r>
      <w:r>
        <w:rPr>
          <w:color w:val="232B38"/>
          <w:sz w:val="20"/>
        </w:rPr>
        <w:t>A more differentiated product that feels personal, not commodity AI</w:t>
      </w:r>
    </w:p>
    <w:p>
      <w:pPr>
        <w:spacing w:before="100" w:after="40"/>
      </w:pPr>
      <w:r>
        <w:rPr>
          <w:b/>
          <w:color w:val="11305B"/>
          <w:sz w:val="24"/>
        </w:rPr>
        <w:t>Why it matters</w:t>
      </w:r>
    </w:p>
    <w:p>
      <w:pPr>
        <w:spacing w:line="259" w:lineRule="auto" w:after="0"/>
      </w:pPr>
      <w:r>
        <w:rPr>
          <w:color w:val="232B38"/>
          <w:sz w:val="21"/>
        </w:rPr>
        <w:t>Personara.ai exists to help people work with AI in a way that is deeply aligned to who they are. Building AI personalities from Gallup strengths supports that mission by making AI feel more human-fit, more empowering, and more effective across real life use cases.</w:t>
      </w:r>
    </w:p>
    <w:p>
      <w:pPr>
        <w:spacing w:before="160"/>
        <w:jc w:val="center"/>
      </w:pPr>
      <w:r>
        <w:rPr>
          <w:b/>
          <w:color w:val="1D60A3"/>
          <w:sz w:val="22"/>
        </w:rPr>
        <w:t>Personalized AI. Better fit. Better decisions. Better momentum.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