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Times New Roman" w:hAnsi="Times New Roman" w:cs="Times New Roman"/>
          <w:color w:val="000000"/>
          <w:sz w:val="22"/>
          <w:szCs w:val="22"/>
        </w:rPr>
        <w:t xml:space="preserve">CONTRATO DE COMPRAVENTA</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Primera. Plazo</w:t>
      </w:r>
    </w:p>
    <w:p>
      <w:pPr>
        <w:spacing w:before="0" w:after="160" w:line="276" w:lineRule="auto"/>
        <w:ind w:left="0" w:right="0" w:firstLine="0"/>
        <w:jc w:val="left"/>
      </w:pPr>
      <w:r>
        <w:rPr>
          <w:rFonts w:ascii="Times New Roman" w:hAnsi="Times New Roman" w:cs="Times New Roman"/>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Segunda. Renta</w:t>
      </w:r>
    </w:p>
    <w:p>
      <w:pPr>
        <w:spacing w:before="0" w:after="160" w:line="276" w:lineRule="auto"/>
        <w:ind w:left="0" w:right="0" w:firstLine="0"/>
        <w:jc w:val="left"/>
      </w:pPr>
      <w:r>
        <w:rPr>
          <w:rFonts w:ascii="Times New Roman" w:hAnsi="Times New Roman" w:cs="Times New Roman"/>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Tercera. Depósito</w:t>
      </w:r>
    </w:p>
    <w:p>
      <w:pPr>
        <w:spacing w:before="0" w:after="160" w:line="276" w:lineRule="auto"/>
        <w:ind w:left="0" w:right="0" w:firstLine="0"/>
        <w:jc w:val="left"/>
      </w:pPr>
      <w:r>
        <w:rPr>
          <w:rFonts w:ascii="Times New Roman" w:hAnsi="Times New Roman" w:cs="Times New Roman"/>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Cuarta. Mantenimiento</w:t>
      </w:r>
    </w:p>
    <w:p>
      <w:pPr>
        <w:spacing w:before="0" w:after="160" w:line="276" w:lineRule="auto"/>
        <w:ind w:left="0" w:right="0" w:firstLine="0"/>
        <w:jc w:val="left"/>
      </w:pPr>
      <w:r>
        <w:rPr>
          <w:rFonts w:ascii="Times New Roman" w:hAnsi="Times New Roman" w:cs="Times New Roman"/>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Quinta. Notificaciones</w:t>
      </w:r>
    </w:p>
    <w:p>
      <w:pPr>
        <w:spacing w:before="0" w:after="160" w:line="276" w:lineRule="auto"/>
        <w:ind w:left="0" w:right="0" w:firstLine="0"/>
        <w:jc w:val="left"/>
      </w:pPr>
      <w:r>
        <w:rPr>
          <w:rFonts w:ascii="Times New Roman" w:hAnsi="Times New Roman" w:cs="Times New Roman"/>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left"/>
      </w:pPr>
      <w:r>
        <w:rPr>
          <w:rFonts w:ascii="Times New Roman" w:hAnsi="Times New Roman" w:cs="Times New Roman"/>
          <w:b/>
          <w:color w:val="000000"/>
          <w:sz w:val="24"/>
          <w:szCs w:val="24"/>
        </w:rPr>
        <w:t xml:space="preserve">Sexta. Rescisión</w:t>
      </w:r>
    </w:p>
    <w:p>
      <w:pPr>
        <w:spacing w:before="0" w:after="160" w:line="276" w:lineRule="auto"/>
        <w:ind w:left="0" w:right="0" w:firstLine="0"/>
        <w:jc w:val="left"/>
      </w:pPr>
      <w:r>
        <w:rPr>
          <w:rFonts w:ascii="Times New Roman" w:hAnsi="Times New Roman" w:cs="Times New Roman"/>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160" w:line="276" w:lineRule="auto"/>
        <w:ind w:left="0" w:right="0" w:firstLine="0"/>
        <w:jc w:val="left"/>
        <w:sectPr>
          <w:pgSz w:w="12240" w:h="15840"/>
          <w:pgMar w:top="1440" w:right="1440" w:bottom="1440" w:left="1440" w:header="708" w:footer="708" w:gutter="0"/>
          <w:cols w:space="720"/>
        </w:sectPr>
      </w:pPr>
      <w:r>
        <w:rPr>
          <w:rFonts w:ascii="Times New Roman" w:hAnsi="Times New Roman" w:cs="Times New Roman"/>
          <w:b/>
          <w:color w:val="000000"/>
          <w:sz w:val="24"/>
          <w:szCs w:val="24"/>
        </w:rPr>
        <w:t xml:space="preserve">GLOSARIO</w:t>
      </w:r>
    </w:p>
    <w:p>
      <w:pPr>
        <w:spacing w:before="0" w:after="160" w:line="276" w:lineRule="auto"/>
        <w:ind w:left="0" w:right="0" w:firstLine="0"/>
        <w:jc w:val="left"/>
      </w:pPr>
      <w:r>
        <w:rPr>
          <w:rFonts w:ascii="Times New Roman" w:hAnsi="Times New Roman" w:cs="Times New Roman"/>
          <w:color w:val="000000"/>
          <w:sz w:val="22"/>
          <w:szCs w:val="22"/>
        </w:rPr>
        <w:t xml:space="preserve">Inmueble 1: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2"/>
          <w:szCs w:val="22"/>
        </w:rPr>
        <w:t xml:space="preserve">Precio 2: El incumplimiento de cualquiera de las obligaciones aquí pactadas dará derecho a la parte afectada a exigir su cumplimiento forzoso o la rescisión.</w:t>
      </w:r>
    </w:p>
    <w:p>
      <w:pPr>
        <w:spacing w:before="0" w:after="160" w:line="276" w:lineRule="auto"/>
        <w:ind w:left="0" w:right="0" w:firstLine="0"/>
        <w:jc w:val="left"/>
      </w:pPr>
      <w:r>
        <w:rPr>
          <w:rFonts w:ascii="Times New Roman" w:hAnsi="Times New Roman" w:cs="Times New Roman"/>
          <w:color w:val="000000"/>
          <w:sz w:val="22"/>
          <w:szCs w:val="22"/>
        </w:rPr>
        <w:t xml:space="preserve">Arras 3: Cualquier modificación al presente instrumento deberá constar por escrito y estar firmada por ambas partes para que surta efectos.</w:t>
      </w:r>
    </w:p>
    <w:p>
      <w:pPr>
        <w:spacing w:before="0" w:after="160" w:line="276" w:lineRule="auto"/>
        <w:ind w:left="0" w:right="0" w:firstLine="0"/>
        <w:jc w:val="left"/>
      </w:pPr>
      <w:r>
        <w:rPr>
          <w:rFonts w:ascii="Times New Roman" w:hAnsi="Times New Roman" w:cs="Times New Roman"/>
          <w:color w:val="000000"/>
          <w:sz w:val="22"/>
          <w:szCs w:val="22"/>
        </w:rPr>
        <w:t xml:space="preserve">Escritura 4: Los gastos, derechos e impuestos que se causen con motivo de la celebración del presente contrato serán cubiertos conforme a la ley.</w:t>
      </w:r>
    </w:p>
    <w:p>
      <w:pPr>
        <w:spacing w:before="0" w:after="160" w:line="276" w:lineRule="auto"/>
        <w:ind w:left="0" w:right="0" w:firstLine="0"/>
        <w:jc w:val="left"/>
      </w:pPr>
      <w:r>
        <w:rPr>
          <w:rFonts w:ascii="Times New Roman" w:hAnsi="Times New Roman" w:cs="Times New Roman"/>
          <w:color w:val="000000"/>
          <w:sz w:val="22"/>
          <w:szCs w:val="22"/>
        </w:rPr>
        <w:t xml:space="preserve">Notario 5: Para la interpretación y cumplimiento de lo pactado, las partes se someten a la jurisdicción de los tribunales competentes de la ciudad.</w:t>
      </w:r>
    </w:p>
    <w:p>
      <w:pPr>
        <w:spacing w:before="0" w:after="160" w:line="276" w:lineRule="auto"/>
        <w:ind w:left="0" w:right="0" w:firstLine="0"/>
        <w:jc w:val="left"/>
      </w:pPr>
      <w:r>
        <w:rPr>
          <w:rFonts w:ascii="Times New Roman" w:hAnsi="Times New Roman" w:cs="Times New Roman"/>
          <w:color w:val="000000"/>
          <w:sz w:val="22"/>
          <w:szCs w:val="22"/>
        </w:rPr>
        <w:t xml:space="preserve">Gravamen 6: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2"/>
          <w:szCs w:val="22"/>
        </w:rPr>
        <w:t xml:space="preserve">Inmueble 7: Las notificaciones entre las partes se harán por escrito en los domicilios señalados en el apartado de declaraciones de este contrato.</w:t>
      </w:r>
    </w:p>
    <w:p>
      <w:pPr>
        <w:spacing w:before="0" w:after="160" w:line="276" w:lineRule="auto"/>
        <w:ind w:left="0" w:right="0" w:firstLine="0"/>
        <w:jc w:val="left"/>
      </w:pPr>
      <w:r>
        <w:rPr>
          <w:rFonts w:ascii="Times New Roman" w:hAnsi="Times New Roman" w:cs="Times New Roman"/>
          <w:color w:val="000000"/>
          <w:sz w:val="22"/>
          <w:szCs w:val="22"/>
        </w:rPr>
        <w:t xml:space="preserve">Precio 8: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2"/>
          <w:szCs w:val="22"/>
        </w:rPr>
        <w:t xml:space="preserve">Arras 9: El incumplimiento de cualquiera de las obligaciones aquí pactadas dará derecho a la parte afectada a exigir su cumplimiento forzoso o la rescisión.</w:t>
      </w:r>
    </w:p>
    <w:p>
      <w:pPr>
        <w:spacing w:before="0" w:after="160" w:line="276" w:lineRule="auto"/>
        <w:ind w:left="0" w:right="0" w:firstLine="0"/>
        <w:jc w:val="left"/>
      </w:pPr>
      <w:r>
        <w:rPr>
          <w:rFonts w:ascii="Times New Roman" w:hAnsi="Times New Roman" w:cs="Times New Roman"/>
          <w:color w:val="000000"/>
          <w:sz w:val="22"/>
          <w:szCs w:val="22"/>
        </w:rPr>
        <w:t xml:space="preserve">Escritura 10: Cualquier modificación al presente instrumento deberá constar por escrito y estar firmada por ambas partes para que surta efectos.</w:t>
      </w:r>
    </w:p>
    <w:p>
      <w:pPr>
        <w:spacing w:before="0" w:after="160" w:line="276" w:lineRule="auto"/>
        <w:ind w:left="0" w:right="0" w:firstLine="0"/>
        <w:jc w:val="left"/>
      </w:pPr>
      <w:r>
        <w:rPr>
          <w:rFonts w:ascii="Times New Roman" w:hAnsi="Times New Roman" w:cs="Times New Roman"/>
          <w:color w:val="000000"/>
          <w:sz w:val="22"/>
          <w:szCs w:val="22"/>
        </w:rPr>
        <w:t xml:space="preserve">Notario 11: Los gastos, derechos e impuestos que se causen con motivo de la celebración del presente contrato serán cubiertos conforme a la ley.</w:t>
      </w:r>
    </w:p>
    <w:p>
      <w:pPr>
        <w:spacing w:before="0" w:after="160" w:line="276" w:lineRule="auto"/>
        <w:ind w:left="0" w:right="0" w:firstLine="0"/>
        <w:jc w:val="left"/>
      </w:pPr>
      <w:r>
        <w:rPr>
          <w:rFonts w:ascii="Times New Roman" w:hAnsi="Times New Roman" w:cs="Times New Roman"/>
          <w:color w:val="000000"/>
          <w:sz w:val="22"/>
          <w:szCs w:val="22"/>
        </w:rPr>
        <w:t xml:space="preserve">Gravamen 12: Para la interpretación y cumplimiento de lo pactado, las partes se someten a la jurisdicción de los tribunales competentes de la ciudad.</w:t>
      </w:r>
    </w:p>
    <w:p>
      <w:pPr>
        <w:spacing w:before="0" w:after="160" w:line="276" w:lineRule="auto"/>
        <w:ind w:left="0" w:right="0" w:firstLine="0"/>
        <w:jc w:val="left"/>
      </w:pPr>
      <w:r>
        <w:rPr>
          <w:rFonts w:ascii="Times New Roman" w:hAnsi="Times New Roman" w:cs="Times New Roman"/>
          <w:color w:val="000000"/>
          <w:sz w:val="22"/>
          <w:szCs w:val="22"/>
        </w:rPr>
        <w:t xml:space="preserve">Inmueble 13: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2"/>
          <w:szCs w:val="22"/>
        </w:rPr>
        <w:t xml:space="preserve">Precio 14: Las notificaciones entre las partes se harán por escrito en los domicilios señalados en el apartado de declaraciones de este contrato.</w:t>
      </w:r>
    </w:p>
    <w:p>
      <w:pPr>
        <w:spacing w:before="0" w:after="160" w:line="276" w:lineRule="auto"/>
        <w:ind w:left="0" w:right="0" w:firstLine="0"/>
        <w:jc w:val="left"/>
      </w:pPr>
      <w:r>
        <w:rPr>
          <w:rFonts w:ascii="Times New Roman" w:hAnsi="Times New Roman" w:cs="Times New Roman"/>
          <w:color w:val="000000"/>
          <w:sz w:val="22"/>
          <w:szCs w:val="22"/>
        </w:rPr>
        <w:t xml:space="preserve">Arras 15: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2"/>
          <w:szCs w:val="22"/>
        </w:rPr>
        <w:t xml:space="preserve">Escritura 16: El incumplimiento de cualquiera de las obligaciones aquí pactadas dará derecho a la parte afectada a exigir su cumplimiento forzoso o la rescisión.</w:t>
      </w:r>
    </w:p>
    <w:p>
      <w:pPr>
        <w:spacing w:before="0" w:after="160" w:line="276" w:lineRule="auto"/>
        <w:ind w:left="0" w:right="0" w:firstLine="0"/>
        <w:jc w:val="left"/>
      </w:pPr>
      <w:r>
        <w:rPr>
          <w:rFonts w:ascii="Times New Roman" w:hAnsi="Times New Roman" w:cs="Times New Roman"/>
          <w:color w:val="000000"/>
          <w:sz w:val="22"/>
          <w:szCs w:val="22"/>
        </w:rPr>
        <w:t xml:space="preserve">Notario 17: Cualquier modificación al presente instrumento deberá constar por escrito y estar firmada por ambas partes para que surta efectos.</w:t>
      </w:r>
    </w:p>
    <w:p>
      <w:pPr>
        <w:spacing w:before="0" w:after="160" w:line="276" w:lineRule="auto"/>
        <w:ind w:left="0" w:right="0" w:firstLine="0"/>
        <w:jc w:val="left"/>
      </w:pPr>
      <w:r>
        <w:rPr>
          <w:rFonts w:ascii="Times New Roman" w:hAnsi="Times New Roman" w:cs="Times New Roman"/>
          <w:color w:val="000000"/>
          <w:sz w:val="22"/>
          <w:szCs w:val="22"/>
        </w:rPr>
        <w:t xml:space="preserve">Gravamen 18: Los gastos, derechos e impuestos que se causen con motivo de la celebración del presente contrato serán cubiertos conforme a la ley.</w:t>
      </w:r>
    </w:p>
    <w:p>
      <w:pPr>
        <w:spacing w:before="0" w:after="160" w:line="276" w:lineRule="auto"/>
        <w:ind w:left="0" w:right="0" w:firstLine="0"/>
        <w:jc w:val="left"/>
      </w:pPr>
      <w:r>
        <w:rPr>
          <w:rFonts w:ascii="Times New Roman" w:hAnsi="Times New Roman" w:cs="Times New Roman"/>
          <w:color w:val="000000"/>
          <w:sz w:val="22"/>
          <w:szCs w:val="22"/>
        </w:rPr>
        <w:t xml:space="preserve">Inmueble 19: Para la interpretación y cumplimiento de lo pactado, las partes se someten a la jurisdicción de los tribunales competentes de la ciudad.</w:t>
      </w:r>
    </w:p>
    <w:p>
      <w:pPr>
        <w:spacing w:before="0" w:after="160" w:line="276" w:lineRule="auto"/>
        <w:ind w:left="0" w:right="0" w:firstLine="0"/>
        <w:jc w:val="left"/>
      </w:pPr>
      <w:r>
        <w:rPr>
          <w:rFonts w:ascii="Times New Roman" w:hAnsi="Times New Roman" w:cs="Times New Roman"/>
          <w:color w:val="000000"/>
          <w:sz w:val="22"/>
          <w:szCs w:val="22"/>
        </w:rPr>
        <w:t xml:space="preserve">Precio 20: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2"/>
          <w:szCs w:val="22"/>
        </w:rPr>
        <w:t xml:space="preserve">Arras 21: Las notificaciones entre las partes se harán por escrito en los domicilios señalados en el apartado de declaraciones de este contrato.</w:t>
      </w:r>
    </w:p>
    <w:p>
      <w:pPr>
        <w:spacing w:before="0" w:after="160" w:line="276" w:lineRule="auto"/>
        <w:ind w:left="0" w:right="0" w:firstLine="0"/>
        <w:jc w:val="left"/>
      </w:pPr>
      <w:r>
        <w:rPr>
          <w:rFonts w:ascii="Times New Roman" w:hAnsi="Times New Roman" w:cs="Times New Roman"/>
          <w:color w:val="000000"/>
          <w:sz w:val="22"/>
          <w:szCs w:val="22"/>
        </w:rPr>
        <w:t xml:space="preserve">Escritura 22: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2"/>
          <w:szCs w:val="22"/>
        </w:rPr>
        <w:t xml:space="preserve">Notario 23: El incumplimiento de cualquiera de las obligaciones aquí pactadas dará derecho a la parte afectada a exigir su cumplimiento forzoso o la rescisión.</w:t>
      </w:r>
    </w:p>
    <w:p>
      <w:pPr>
        <w:spacing w:before="0" w:after="160" w:line="276" w:lineRule="auto"/>
        <w:ind w:left="0" w:right="0" w:firstLine="0"/>
        <w:jc w:val="left"/>
        <w:sectPr>
          <w:type w:val="continuous"/>
          <w:pgSz w:w="12240" w:h="15840"/>
          <w:pgMar w:top="1440" w:right="1440" w:bottom="1440" w:left="1440" w:header="708" w:footer="708" w:gutter="0"/>
          <w:cols w:num="2" w:space="567" w:sep="1"/>
        </w:sectPr>
      </w:pPr>
      <w:r>
        <w:rPr>
          <w:rFonts w:ascii="Times New Roman" w:hAnsi="Times New Roman" w:cs="Times New Roman"/>
          <w:color w:val="000000"/>
          <w:sz w:val="22"/>
          <w:szCs w:val="22"/>
        </w:rPr>
        <w:t xml:space="preserve">Gravamen 24: Cualquier modificación al presente instrumento deberá constar por escrito y estar firmada por ambas partes para que surta efectos.</w:t>
      </w:r>
    </w:p>
    <w:p>
      <w:pPr>
        <w:spacing w:before="0" w:after="160" w:line="276" w:lineRule="auto"/>
        <w:ind w:left="0" w:right="0" w:firstLine="0"/>
        <w:jc w:val="left"/>
      </w:pPr>
      <w:r>
        <w:rPr>
          <w:rFonts w:ascii="Times New Roman" w:hAnsi="Times New Roman" w:cs="Times New Roman"/>
          <w:b/>
          <w:color w:val="000000"/>
          <w:sz w:val="24"/>
          <w:szCs w:val="24"/>
        </w:rPr>
        <w:t xml:space="preserve">CIERRE</w:t>
      </w:r>
    </w:p>
    <w:p>
      <w:pPr>
        <w:spacing w:before="0" w:after="160" w:line="276" w:lineRule="auto"/>
        <w:ind w:left="0" w:right="0" w:firstLine="0"/>
        <w:jc w:val="left"/>
      </w:pPr>
      <w:r>
        <w:rPr>
          <w:rFonts w:ascii="Times New Roman" w:hAnsi="Times New Roman" w:cs="Times New Roman"/>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sectPr>
      <w:type w:val="continuous"/>
      <w:pgSz w:w="12240" w:h="15840"/>
      <w:pgMar w:top="1440" w:right="1440" w:bottom="1440" w:left="1440" w:header="708" w:footer="708" w:gutter="0"/>
      <w:cols w:space="720"/>
    </w:sectPr>
  </w:body>
</w:document>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