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spacing w:before="0" w:after="60" w:line="276" w:lineRule="auto"/>
        <w:ind w:left="0" w:right="0" w:firstLine="0"/>
        <w:jc w:val="left"/>
      </w:pPr>
      <w:r>
        <w:rPr>
          <w:rFonts w:ascii="Times New Roman" w:hAnsi="Times New Roman" w:cs="Times New Roman"/>
          <w:color w:val="000000"/>
          <w:sz w:val="24"/>
          <w:szCs w:val="24"/>
        </w:rPr>
        <w:t xml:space="preserve">CONTRATO DE ARRENDAMIENTO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Primera. Plazo</w:t>
      </w:r>
      <w:r>
        <w:rPr>
          <w:rFonts w:ascii="Times New Roman" w:hAnsi="Times New Roman" w:cs="Times New Roman"/>
          <w:sz w:val="26"/>
          <w:szCs w:val="26"/>
          <w:vertAlign w:val="superscript"/>
        </w:rPr>
        <w:endnoteReference w:id="4"/>
      </w:r>
    </w:p>
    <w:p>
      <w:pPr>
        <w:spacing w:before="0" w:after="160" w:line="276" w:lineRule="auto"/>
        <w:ind w:left="0" w:right="0" w:firstLine="0"/>
        <w:jc w:val="left"/>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Segunda. Renta</w:t>
      </w:r>
    </w:p>
    <w:p>
      <w:pPr>
        <w:spacing w:before="0" w:after="160" w:line="276" w:lineRule="auto"/>
        <w:ind w:left="0" w:right="0" w:firstLine="0"/>
        <w:jc w:val="left"/>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Tercera. Depósito</w:t>
      </w:r>
      <w:r>
        <w:rPr>
          <w:rFonts w:ascii="Times New Roman" w:hAnsi="Times New Roman" w:cs="Times New Roman"/>
          <w:sz w:val="26"/>
          <w:szCs w:val="26"/>
          <w:vertAlign w:val="superscript"/>
        </w:rPr>
        <w:endnoteReference w:id="3"/>
      </w:r>
    </w:p>
    <w:p>
      <w:pPr>
        <w:spacing w:before="0" w:after="160" w:line="276" w:lineRule="auto"/>
        <w:ind w:left="0" w:right="0" w:firstLine="0"/>
        <w:jc w:val="left"/>
      </w:pPr>
      <w:r>
        <w:rPr>
          <w:rFonts w:ascii="Times New Roman" w:hAnsi="Times New Roman" w:cs="Times New Roman"/>
          <w:color w:val="000000"/>
          <w:sz w:val="24"/>
          <w:szCs w:val="24"/>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Cuarta. Mantenimiento</w:t>
      </w:r>
    </w:p>
    <w:p>
      <w:pPr>
        <w:spacing w:before="0" w:after="160" w:line="276" w:lineRule="auto"/>
        <w:ind w:left="0" w:right="0" w:firstLine="0"/>
        <w:jc w:val="left"/>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spacing w:before="0" w:after="160" w:line="276" w:lineRule="auto"/>
        <w:ind w:left="0" w:right="0" w:firstLine="0"/>
        <w:jc w:val="left"/>
      </w:pPr>
      <w:r>
        <w:rPr>
          <w:rFonts w:ascii="Times New Roman" w:hAnsi="Times New Roman" w:cs="Times New Roman"/>
          <w:color w:val="000000"/>
          <w:sz w:val="24"/>
          <w:szCs w:val="24"/>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r>
        <w:rPr>
          <w:rFonts w:ascii="Times New Roman" w:hAnsi="Times New Roman" w:cs="Times New Roman"/>
          <w:sz w:val="24"/>
          <w:szCs w:val="24"/>
          <w:vertAlign w:val="superscript"/>
        </w:rPr>
        <w:endnoteReference w:id="2"/>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Quinta. Notificaciones</w:t>
      </w:r>
    </w:p>
    <w:p>
      <w:pPr>
        <w:spacing w:before="0" w:after="160" w:line="276" w:lineRule="auto"/>
        <w:ind w:left="0" w:right="0" w:firstLine="0"/>
        <w:jc w:val="left"/>
      </w:pPr>
      <w:r>
        <w:rPr>
          <w:rFonts w:ascii="Times New Roman" w:hAnsi="Times New Roman" w:cs="Times New Roman"/>
          <w:color w:val="000000"/>
          <w:sz w:val="24"/>
          <w:szCs w:val="24"/>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Sexta. Rescisión</w:t>
      </w:r>
    </w:p>
    <w:p>
      <w:pPr>
        <w:spacing w:before="0" w:after="160" w:line="276" w:lineRule="auto"/>
        <w:ind w:left="0" w:right="0" w:firstLine="0"/>
        <w:jc w:val="left"/>
      </w:pPr>
      <w:r>
        <w:rPr>
          <w:rFonts w:ascii="Times New Roman" w:hAnsi="Times New Roman" w:cs="Times New Roman"/>
          <w:color w:val="000000"/>
          <w:sz w:val="24"/>
          <w:szCs w:val="24"/>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r>
        <w:rPr>
          <w:rFonts w:ascii="Times New Roman" w:hAnsi="Times New Roman" w:cs="Times New Roman"/>
          <w:sz w:val="24"/>
          <w:szCs w:val="24"/>
          <w:vertAlign w:val="superscript"/>
        </w:rPr>
        <w:endnoteReference w:id="1"/>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Séptima. Jurisdicción</w:t>
      </w:r>
    </w:p>
    <w:p>
      <w:pPr>
        <w:spacing w:before="0" w:after="160" w:line="276" w:lineRule="auto"/>
        <w:ind w:left="0" w:right="0" w:firstLine="0"/>
        <w:jc w:val="left"/>
      </w:pPr>
      <w:r>
        <w:rPr>
          <w:rFonts w:ascii="Times New Roman" w:hAnsi="Times New Roman" w:cs="Times New Roman"/>
          <w:color w:val="000000"/>
          <w:sz w:val="24"/>
          <w:szCs w:val="24"/>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Octava. Objeto</w:t>
      </w:r>
    </w:p>
    <w:p>
      <w:pPr>
        <w:spacing w:before="0" w:after="160" w:line="276" w:lineRule="auto"/>
        <w:ind w:left="0" w:right="0" w:firstLine="0"/>
        <w:jc w:val="left"/>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spacing w:before="0" w:after="160" w:line="276" w:lineRule="auto"/>
        <w:ind w:left="0" w:right="0" w:firstLine="0"/>
        <w:jc w:val="left"/>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Novena. Plazo</w:t>
      </w:r>
    </w:p>
    <w:p>
      <w:pPr>
        <w:spacing w:before="0" w:after="160" w:line="276" w:lineRule="auto"/>
        <w:ind w:left="0" w:right="0" w:firstLine="0"/>
        <w:jc w:val="left"/>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Décima. Renta</w:t>
      </w:r>
    </w:p>
    <w:p>
      <w:pPr>
        <w:spacing w:before="0" w:after="160" w:line="276" w:lineRule="auto"/>
        <w:ind w:left="0" w:right="0" w:firstLine="0"/>
        <w:jc w:val="left"/>
      </w:pPr>
      <w:r>
        <w:rPr>
          <w:rFonts w:ascii="Times New Roman" w:hAnsi="Times New Roman" w:cs="Times New Roman"/>
          <w:color w:val="000000"/>
          <w:sz w:val="24"/>
          <w:szCs w:val="24"/>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Décima primera. Depósito</w:t>
      </w:r>
    </w:p>
    <w:p>
      <w:pPr>
        <w:spacing w:before="0" w:after="160" w:line="276" w:lineRule="auto"/>
        <w:ind w:left="0" w:right="0" w:firstLine="0"/>
        <w:jc w:val="left"/>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Décima segunda. Mantenimiento</w:t>
      </w:r>
    </w:p>
    <w:p>
      <w:pPr>
        <w:spacing w:before="0" w:after="160" w:line="276" w:lineRule="auto"/>
        <w:ind w:left="0" w:right="0" w:firstLine="0"/>
        <w:jc w:val="left"/>
      </w:pPr>
      <w:r>
        <w:rPr>
          <w:rFonts w:ascii="Times New Roman" w:hAnsi="Times New Roman" w:cs="Times New Roman"/>
          <w:color w:val="000000"/>
          <w:sz w:val="24"/>
          <w:szCs w:val="24"/>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spacing w:before="0" w:after="160" w:line="276" w:lineRule="auto"/>
        <w:ind w:left="0" w:right="0" w:firstLine="0"/>
        <w:jc w:val="left"/>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sectPr>
      <w:footerReference w:type="default" r:id="rId3"/>
      <w:pgSz w:w="12240" w:h="15840"/>
      <w:pgMar w:top="1440" w:right="1440" w:bottom="1440" w:left="1440" w:header="708" w:footer="708" w:gutter="0"/>
      <w:cols w:space="720"/>
    </w:sectPr>
  </w:body>
</w:document>
</file>

<file path=word/endnotes.xml><?xml version="1.0" encoding="utf-8"?>
<w:endnotes xmlns:w="http://schemas.openxmlformats.org/wordprocessingml/2006/main" xmlns:r="http://schemas.openxmlformats.org/officeDocument/2006/relationships">
  <w:endnote w:type="separator" w:id="-1">
    <w:p>
      <w:pPr>
        <w:spacing w:after="0" w:line="240" w:lineRule="auto"/>
      </w:pPr>
      <w:r>
        <w:separator/>
      </w:r>
    </w:p>
  </w:endnote>
  <w:endnote w:type="continuationSeparator" w:id="0">
    <w:p>
      <w:pPr>
        <w:spacing w:after="0" w:line="240" w:lineRule="auto"/>
      </w:pPr>
      <w:r>
        <w:continuationSeparator/>
      </w:r>
    </w:p>
  </w:endnote>
  <w:endnote w:id="1">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Véase el anexo A.</w:t>
      </w:r>
    </w:p>
  </w:endnote>
  <w:endnote w:id="2">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endnote>
  <w:endnote w:id="3">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endnote>
  <w:endnote w:id="4">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endnote>
</w:endnotes>
</file>

<file path=word/footer1.xml><?xml version="1.0" encoding="utf-8"?>
<w:ftr xmlns:w="http://schemas.openxmlformats.org/wordprocessingml/2006/main" xmlns:r="http://schemas.openxmlformats.org/officeDocument/2006/relationships">
  <w:p>
    <w:pPr>
      <w:spacing w:before="0" w:after="0" w:line="240" w:lineRule="auto"/>
      <w:ind w:left="0" w:right="0" w:firstLine="0"/>
      <w:jc w:val="center"/>
    </w:pPr>
    <w:r>
      <w:rPr>
        <w:rFonts w:ascii="Times New Roman" w:hAnsi="Times New Roman" w:cs="Times New Roman"/>
        <w:color w:val="000000"/>
        <w:sz w:val="20"/>
        <w:szCs w:val="20"/>
      </w:rPr>
      <w:fldChar w:fldCharType="begin"/>
    </w:r>
    <w:r>
      <w:rPr>
        <w:rFonts w:ascii="Times New Roman" w:hAnsi="Times New Roman" w:cs="Times New Roman"/>
        <w:color w:val="000000"/>
        <w:sz w:val="20"/>
        <w:szCs w:val="20"/>
      </w:rPr>
      <w:instrText xml:space="preserve"> PAGE </w:instrText>
    </w:r>
    <w:r>
      <w:rPr>
        <w:rFonts w:ascii="Times New Roman" w:hAnsi="Times New Roman" w:cs="Times New Roman"/>
        <w:color w:val="000000"/>
        <w:sz w:val="20"/>
        <w:szCs w:val="20"/>
      </w:rPr>
      <w:fldChar w:fldCharType="separate"/>
    </w:r>
    <w:r>
      <w:rPr>
        <w:rFonts w:ascii="Times New Roman" w:hAnsi="Times New Roman" w:cs="Times New Roman"/>
        <w:color w:val="000000"/>
        <w:sz w:val="20"/>
        <w:szCs w:val="20"/>
      </w:rPr>
      <w:t xml:space="preserve">1</w:t>
    </w:r>
    <w:r>
      <w:rPr>
        <w:rFonts w:ascii="Times New Roman" w:hAnsi="Times New Roman" w:cs="Times New Roman"/>
        <w:color w:val="000000"/>
        <w:sz w:val="20"/>
        <w:szCs w:val="20"/>
      </w:rPr>
      <w:fldChar w:fldCharType="end"/>
    </w:r>
  </w:p>
</w:ftr>
</file>

<file path=word/styles.xml><?xml version="1.0" encoding="utf-8"?>
<w:styles xmlns:w="http://schemas.openxmlformats.org/wordprocessingml/2006/main">
  <w:style w:type="paragraph" w:default="1" w:styleId="Normal">
    <w:name w:val="Normal"/>
    <w:qFormat/>
    <w:pPr>
      <w:spacing w:before="0" w:after="160" w:line="276" w:lineRule="auto"/>
      <w:jc w:val="left"/>
    </w:pPr>
    <w:rPr>
      <w:rFonts w:ascii="Arial" w:hAnsi="Arial" w:cs="Arial"/>
      <w:color w:val="000000"/>
      <w:sz w:val="22"/>
      <w:szCs w:val="22"/>
    </w:rPr>
  </w:style>
  <w:style w:type="paragraph" w:styleId="Title">
    <w:name w:val="Title"/>
    <w:basedOn w:val="Normal"/>
    <w:next w:val="Normal"/>
    <w:qFormat/>
    <w:pPr>
      <w:keepNext/>
      <w:spacing w:before="0" w:after="60" w:line="276" w:lineRule="auto"/>
      <w:jc w:val="left"/>
    </w:pPr>
    <w:rPr>
      <w:rFonts w:ascii="Arial" w:hAnsi="Arial" w:cs="Arial"/>
      <w:color w:val="000000"/>
      <w:sz w:val="52"/>
      <w:szCs w:val="52"/>
    </w:rPr>
  </w:style>
  <w:style w:type="paragraph" w:styleId="Heading1">
    <w:name w:val="heading 1"/>
    <w:basedOn w:val="Normal"/>
    <w:next w:val="Normal"/>
    <w:qFormat/>
    <w:pPr>
      <w:keepNext/>
      <w:spacing w:before="400" w:after="120" w:line="276" w:lineRule="auto"/>
      <w:jc w:val="left"/>
      <w:outlineLvl w:val="0"/>
    </w:pPr>
    <w:rPr>
      <w:rFonts w:ascii="Arial" w:hAnsi="Arial" w:cs="Arial"/>
      <w:color w:val="000000"/>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endnotes" Target="endnotes.xml"/><Relationship Id="rId3" Type="http://schemas.openxmlformats.org/officeDocument/2006/relationships/footer" Target="footer1.xml"/></Relationships>
</file>