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B1FD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83599D" w:rsidRPr="00281C47">
        <w:rPr>
          <w:b/>
          <w:bCs/>
          <w:spacing w:val="28"/>
          <w:kern w:val="2"/>
          <w:sz w:val="34"/>
          <w:szCs w:val="34"/>
        </w:rPr>
        <w:t>CSE 446 Final Project Milestone</w:t>
      </w:r>
    </w:p>
    <w:p w:rsidR="00C9476C" w:rsidRPr="00281C47" w:rsidRDefault="00C9476C" w:rsidP="00C9476C">
      <w:pPr>
        <w:widowControl w:val="0"/>
        <w:tabs>
          <w:tab w:val="center" w:pos="3150"/>
          <w:tab w:val="center" w:pos="6840"/>
        </w:tabs>
        <w:autoSpaceDE w:val="0"/>
        <w:autoSpaceDN w:val="0"/>
        <w:adjustRightInd w:val="0"/>
        <w:spacing w:line="225" w:lineRule="auto"/>
        <w:jc w:val="center"/>
      </w:pPr>
    </w:p>
    <w:p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AF2F1"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r w:rsidR="00C9476C" w:rsidRPr="00281C47">
        <w:rPr>
          <w:b/>
          <w:bCs/>
          <w:spacing w:val="5"/>
          <w:kern w:val="2"/>
        </w:rPr>
        <w:t>Damir M. Zhaksilikov</w:t>
      </w:r>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p>
    <w:p w:rsidR="00C9476C" w:rsidRPr="00281C47" w:rsidRDefault="0083599D" w:rsidP="00C9476C">
      <w:pPr>
        <w:widowControl w:val="0"/>
        <w:autoSpaceDE w:val="0"/>
        <w:autoSpaceDN w:val="0"/>
        <w:adjustRightInd w:val="0"/>
        <w:spacing w:before="120" w:after="100" w:line="225" w:lineRule="auto"/>
        <w:ind w:left="720" w:right="720"/>
        <w:jc w:val="both"/>
        <w:rPr>
          <w:spacing w:val="5"/>
          <w:kern w:val="2"/>
        </w:rPr>
      </w:pPr>
      <w:r w:rsidRPr="00281C47">
        <w:rPr>
          <w:spacing w:val="5"/>
          <w:kern w:val="2"/>
        </w:rPr>
        <w:t xml:space="preserve">The aim of this experiment is to develop a model based on Logistic Regression to </w:t>
      </w:r>
      <w:r w:rsidR="003D249B" w:rsidRPr="00281C47">
        <w:rPr>
          <w:spacing w:val="5"/>
          <w:kern w:val="2"/>
        </w:rPr>
        <w:t>successfully predict the outcome of the 2017 NCAA March Ma</w:t>
      </w:r>
      <w:r w:rsidR="00A70991">
        <w:rPr>
          <w:spacing w:val="5"/>
          <w:kern w:val="2"/>
        </w:rPr>
        <w:t>dness tournament. As a</w:t>
      </w:r>
      <w:r w:rsidR="003D249B" w:rsidRPr="00281C47">
        <w:rPr>
          <w:spacing w:val="5"/>
          <w:kern w:val="2"/>
        </w:rPr>
        <w:t xml:space="preserve"> part of Kaggle’s March Machine Learning M</w:t>
      </w:r>
      <w:r w:rsidR="00A70991">
        <w:rPr>
          <w:spacing w:val="5"/>
          <w:kern w:val="2"/>
        </w:rPr>
        <w:t>ania 2017 challenge, we were provided</w:t>
      </w:r>
      <w:r w:rsidR="003D249B" w:rsidRPr="00281C47">
        <w:rPr>
          <w:spacing w:val="5"/>
          <w:kern w:val="2"/>
        </w:rPr>
        <w:t xml:space="preserve"> with initial data for regular and tournament </w:t>
      </w:r>
      <w:r w:rsidR="003A1153" w:rsidRPr="00281C47">
        <w:rPr>
          <w:spacing w:val="5"/>
          <w:kern w:val="2"/>
        </w:rPr>
        <w:t>game scores</w:t>
      </w:r>
      <w:r w:rsidR="0022260B">
        <w:rPr>
          <w:spacing w:val="5"/>
          <w:kern w:val="2"/>
        </w:rPr>
        <w:t xml:space="preserve"> </w:t>
      </w:r>
      <w:r w:rsidR="00975E17" w:rsidRPr="00281C47">
        <w:rPr>
          <w:spacing w:val="5"/>
          <w:kern w:val="2"/>
        </w:rPr>
        <w:t>[</w:t>
      </w:r>
      <w:r w:rsidR="00EA49B0" w:rsidRPr="00281C47">
        <w:rPr>
          <w:spacing w:val="5"/>
          <w:kern w:val="2"/>
        </w:rPr>
        <w:t>1</w:t>
      </w:r>
      <w:r w:rsidR="00975E17" w:rsidRPr="00281C47">
        <w:rPr>
          <w:spacing w:val="5"/>
          <w:kern w:val="2"/>
        </w:rPr>
        <w:t>]</w:t>
      </w:r>
      <w:r w:rsidR="003A1153" w:rsidRPr="00281C47">
        <w:rPr>
          <w:spacing w:val="5"/>
          <w:kern w:val="2"/>
        </w:rPr>
        <w:t>. Our c</w:t>
      </w:r>
      <w:r w:rsidR="007A4B3D" w:rsidRPr="00281C47">
        <w:rPr>
          <w:spacing w:val="5"/>
          <w:kern w:val="2"/>
        </w:rPr>
        <w:t xml:space="preserve">ourse of action is to first confidently predict regular season games using logistic regression coupled with feature selection techniques. Next, we plan to </w:t>
      </w:r>
      <w:r w:rsidR="00D05311" w:rsidRPr="00281C47">
        <w:rPr>
          <w:spacing w:val="5"/>
          <w:kern w:val="2"/>
        </w:rPr>
        <w:t xml:space="preserve">experiment with additional datasets to </w:t>
      </w:r>
      <w:r w:rsidR="007A4B3D" w:rsidRPr="00281C47">
        <w:rPr>
          <w:spacing w:val="5"/>
          <w:kern w:val="2"/>
        </w:rPr>
        <w:t>move towards predicting tournament outcomes using regular season data</w:t>
      </w:r>
      <w:r w:rsidR="00D05311" w:rsidRPr="00281C47">
        <w:rPr>
          <w:spacing w:val="5"/>
          <w:kern w:val="2"/>
        </w:rPr>
        <w:t>. These datasets would supplement our isolated features to gear our model towards predicting tournament results rather than regular season games. After these adjustments, our model will be tested against the 2014-16 March Madness Tournament results.</w:t>
      </w:r>
    </w:p>
    <w:p w:rsidR="00C9476C" w:rsidRPr="00281C47" w:rsidRDefault="00C9476C" w:rsidP="00C9476C">
      <w:pPr>
        <w:widowControl w:val="0"/>
        <w:autoSpaceDE w:val="0"/>
        <w:autoSpaceDN w:val="0"/>
        <w:adjustRightInd w:val="0"/>
        <w:spacing w:before="120" w:after="100" w:line="225" w:lineRule="auto"/>
        <w:ind w:left="720" w:right="720"/>
        <w:jc w:val="both"/>
        <w:rPr>
          <w:spacing w:val="5"/>
          <w:kern w:val="2"/>
        </w:rPr>
      </w:pPr>
    </w:p>
    <w:p w:rsidR="00C33157" w:rsidRPr="00281C47" w:rsidRDefault="00893D13" w:rsidP="00C33157">
      <w:pPr>
        <w:widowControl w:val="0"/>
        <w:autoSpaceDE w:val="0"/>
        <w:autoSpaceDN w:val="0"/>
        <w:adjustRightInd w:val="0"/>
        <w:rPr>
          <w:b/>
          <w:bCs/>
          <w:spacing w:val="24"/>
          <w:kern w:val="2"/>
          <w:sz w:val="24"/>
          <w:szCs w:val="24"/>
        </w:rPr>
      </w:pPr>
      <w:r>
        <w:rPr>
          <w:b/>
          <w:bCs/>
          <w:spacing w:val="24"/>
          <w:kern w:val="2"/>
          <w:sz w:val="24"/>
          <w:szCs w:val="24"/>
        </w:rPr>
        <w:t>1</w:t>
      </w:r>
      <w:r>
        <w:rPr>
          <w:b/>
          <w:bCs/>
          <w:spacing w:val="24"/>
          <w:kern w:val="2"/>
          <w:sz w:val="24"/>
          <w:szCs w:val="24"/>
        </w:rPr>
        <w:tab/>
        <w:t>Project Outline (Damir)</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2</w:t>
      </w:r>
      <w:r>
        <w:rPr>
          <w:b/>
          <w:bCs/>
          <w:spacing w:val="24"/>
          <w:kern w:val="2"/>
          <w:sz w:val="24"/>
          <w:szCs w:val="24"/>
        </w:rPr>
        <w:tab/>
        <w:t>Data Overview (Damir)</w:t>
      </w:r>
    </w:p>
    <w:p w:rsidR="000F746B" w:rsidRDefault="000F746B"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.1</w:t>
      </w:r>
      <w:r>
        <w:rPr>
          <w:b/>
          <w:bCs/>
          <w:spacing w:val="24"/>
          <w:kern w:val="2"/>
        </w:rPr>
        <w:tab/>
        <w:t>Regular Season Games</w:t>
      </w:r>
    </w:p>
    <w:p w:rsidR="000F746B" w:rsidRDefault="000F746B"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.2</w:t>
      </w:r>
      <w:r>
        <w:rPr>
          <w:b/>
          <w:bCs/>
          <w:spacing w:val="24"/>
          <w:kern w:val="2"/>
        </w:rPr>
        <w:tab/>
      </w:r>
      <w:r>
        <w:rPr>
          <w:b/>
          <w:bCs/>
          <w:spacing w:val="24"/>
          <w:kern w:val="2"/>
        </w:rPr>
        <w:t>March Madness Games</w:t>
      </w:r>
    </w:p>
    <w:p w:rsidR="000F746B" w:rsidRDefault="000F746B"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Pr>
          <w:b/>
          <w:bCs/>
          <w:spacing w:val="24"/>
          <w:kern w:val="2"/>
        </w:rPr>
        <w:t>2.1</w:t>
      </w:r>
      <w:r>
        <w:rPr>
          <w:b/>
          <w:bCs/>
          <w:spacing w:val="24"/>
          <w:kern w:val="2"/>
        </w:rPr>
        <w:tab/>
      </w:r>
      <w:r>
        <w:rPr>
          <w:b/>
          <w:bCs/>
          <w:spacing w:val="24"/>
          <w:kern w:val="2"/>
        </w:rPr>
        <w:t>Seeding</w:t>
      </w:r>
    </w:p>
    <w:p w:rsidR="000F746B" w:rsidRDefault="000F746B"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Pr>
          <w:b/>
          <w:bCs/>
          <w:spacing w:val="24"/>
          <w:kern w:val="2"/>
        </w:rPr>
        <w:t>1.2.2</w:t>
      </w:r>
      <w:r w:rsidR="0022260B">
        <w:rPr>
          <w:b/>
          <w:bCs/>
          <w:spacing w:val="24"/>
          <w:kern w:val="2"/>
        </w:rPr>
        <w:tab/>
        <w:t>Las Vegas Point Spread</w:t>
      </w:r>
    </w:p>
    <w:p w:rsidR="00893D13" w:rsidRDefault="00893D13" w:rsidP="00893D13">
      <w:pPr>
        <w:widowControl w:val="0"/>
        <w:autoSpaceDE w:val="0"/>
        <w:autoSpaceDN w:val="0"/>
        <w:adjustRightInd w:val="0"/>
        <w:rPr>
          <w:b/>
          <w:bCs/>
          <w:spacing w:val="24"/>
          <w:kern w:val="2"/>
        </w:rPr>
      </w:pPr>
    </w:p>
    <w:p w:rsidR="00893D13" w:rsidRPr="00281C47"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.3</w:t>
      </w:r>
      <w:r>
        <w:rPr>
          <w:b/>
          <w:bCs/>
          <w:spacing w:val="24"/>
          <w:kern w:val="2"/>
        </w:rPr>
        <w:tab/>
        <w:t>Feature selection results</w:t>
      </w:r>
    </w:p>
    <w:p w:rsidR="00893D13" w:rsidRDefault="00893D13"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3</w:t>
      </w:r>
      <w:r>
        <w:rPr>
          <w:b/>
          <w:bCs/>
          <w:spacing w:val="24"/>
          <w:kern w:val="2"/>
          <w:sz w:val="24"/>
          <w:szCs w:val="24"/>
        </w:rPr>
        <w:tab/>
        <w:t>Model Selection (Jason)</w:t>
      </w:r>
    </w:p>
    <w:p w:rsidR="000F746B" w:rsidRDefault="000F746B" w:rsidP="00893D13">
      <w:pPr>
        <w:widowControl w:val="0"/>
        <w:autoSpaceDE w:val="0"/>
        <w:autoSpaceDN w:val="0"/>
        <w:adjustRightInd w:val="0"/>
        <w:rPr>
          <w:b/>
          <w:bCs/>
          <w:spacing w:val="24"/>
          <w:kern w:val="2"/>
          <w:sz w:val="24"/>
          <w:szCs w:val="24"/>
        </w:rPr>
      </w:pPr>
      <w:bookmarkStart w:id="0" w:name="_GoBack"/>
      <w:bookmarkEnd w:id="0"/>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4</w:t>
      </w:r>
      <w:r>
        <w:rPr>
          <w:b/>
          <w:bCs/>
          <w:spacing w:val="24"/>
          <w:kern w:val="2"/>
          <w:sz w:val="24"/>
          <w:szCs w:val="24"/>
        </w:rPr>
        <w:tab/>
        <w:t>Tournament Adjustments (Damir)</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5</w:t>
      </w:r>
      <w:r>
        <w:rPr>
          <w:b/>
          <w:bCs/>
          <w:spacing w:val="24"/>
          <w:kern w:val="2"/>
          <w:sz w:val="24"/>
          <w:szCs w:val="24"/>
        </w:rPr>
        <w:tab/>
        <w:t>Results (Jason)</w:t>
      </w:r>
    </w:p>
    <w:p w:rsidR="000F746B" w:rsidRDefault="000F746B" w:rsidP="00893D13">
      <w:pPr>
        <w:widowControl w:val="0"/>
        <w:autoSpaceDE w:val="0"/>
        <w:autoSpaceDN w:val="0"/>
        <w:adjustRightInd w:val="0"/>
        <w:rPr>
          <w:b/>
          <w:bCs/>
          <w:spacing w:val="24"/>
          <w:kern w:val="2"/>
          <w:sz w:val="24"/>
          <w:szCs w:val="24"/>
        </w:rPr>
      </w:pPr>
    </w:p>
    <w:p w:rsidR="00893D13" w:rsidRPr="00281C47" w:rsidRDefault="00893D13" w:rsidP="00893D13">
      <w:pPr>
        <w:widowControl w:val="0"/>
        <w:autoSpaceDE w:val="0"/>
        <w:autoSpaceDN w:val="0"/>
        <w:adjustRightInd w:val="0"/>
        <w:rPr>
          <w:b/>
          <w:bCs/>
          <w:spacing w:val="24"/>
          <w:kern w:val="2"/>
          <w:sz w:val="24"/>
          <w:szCs w:val="24"/>
        </w:rPr>
      </w:pPr>
      <w:r>
        <w:rPr>
          <w:b/>
          <w:bCs/>
          <w:spacing w:val="24"/>
          <w:kern w:val="2"/>
          <w:sz w:val="24"/>
          <w:szCs w:val="24"/>
        </w:rPr>
        <w:t>6</w:t>
      </w:r>
      <w:r>
        <w:rPr>
          <w:b/>
          <w:bCs/>
          <w:spacing w:val="24"/>
          <w:kern w:val="2"/>
          <w:sz w:val="24"/>
          <w:szCs w:val="24"/>
        </w:rPr>
        <w:tab/>
        <w:t>Conclusions (Both)</w:t>
      </w:r>
    </w:p>
    <w:sectPr w:rsidR="00893D13" w:rsidRPr="00281C47" w:rsidSect="0089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8A9" w:rsidRDefault="004258A9" w:rsidP="005133F1">
      <w:r>
        <w:separator/>
      </w:r>
    </w:p>
  </w:endnote>
  <w:endnote w:type="continuationSeparator" w:id="0">
    <w:p w:rsidR="004258A9" w:rsidRDefault="004258A9"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8A9" w:rsidRDefault="004258A9" w:rsidP="005133F1">
      <w:r>
        <w:separator/>
      </w:r>
    </w:p>
  </w:footnote>
  <w:footnote w:type="continuationSeparator" w:id="0">
    <w:p w:rsidR="004258A9" w:rsidRDefault="004258A9" w:rsidP="0051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21D84"/>
    <w:rsid w:val="000320D4"/>
    <w:rsid w:val="00053B90"/>
    <w:rsid w:val="00061B26"/>
    <w:rsid w:val="000A2C09"/>
    <w:rsid w:val="000E6430"/>
    <w:rsid w:val="000F746B"/>
    <w:rsid w:val="00105747"/>
    <w:rsid w:val="00150455"/>
    <w:rsid w:val="00156135"/>
    <w:rsid w:val="001656BF"/>
    <w:rsid w:val="001A12BF"/>
    <w:rsid w:val="001E16BB"/>
    <w:rsid w:val="00203C74"/>
    <w:rsid w:val="0022260B"/>
    <w:rsid w:val="0026326A"/>
    <w:rsid w:val="00281C47"/>
    <w:rsid w:val="00297F3B"/>
    <w:rsid w:val="002F3E73"/>
    <w:rsid w:val="00305182"/>
    <w:rsid w:val="003320A3"/>
    <w:rsid w:val="003650A3"/>
    <w:rsid w:val="003A1153"/>
    <w:rsid w:val="003A3922"/>
    <w:rsid w:val="003B2254"/>
    <w:rsid w:val="003C1174"/>
    <w:rsid w:val="003C79B9"/>
    <w:rsid w:val="003D0652"/>
    <w:rsid w:val="003D249B"/>
    <w:rsid w:val="0040631D"/>
    <w:rsid w:val="004258A9"/>
    <w:rsid w:val="0044220E"/>
    <w:rsid w:val="00460D6D"/>
    <w:rsid w:val="00486696"/>
    <w:rsid w:val="004A3CBA"/>
    <w:rsid w:val="005133F1"/>
    <w:rsid w:val="00527493"/>
    <w:rsid w:val="00542484"/>
    <w:rsid w:val="00567789"/>
    <w:rsid w:val="005A3992"/>
    <w:rsid w:val="00641711"/>
    <w:rsid w:val="00662970"/>
    <w:rsid w:val="007818AF"/>
    <w:rsid w:val="007A4B3D"/>
    <w:rsid w:val="007D6878"/>
    <w:rsid w:val="007E4F15"/>
    <w:rsid w:val="0083599D"/>
    <w:rsid w:val="00860AF4"/>
    <w:rsid w:val="00893D13"/>
    <w:rsid w:val="008A4D89"/>
    <w:rsid w:val="00913B6E"/>
    <w:rsid w:val="00931C6A"/>
    <w:rsid w:val="00937434"/>
    <w:rsid w:val="00943667"/>
    <w:rsid w:val="0095586D"/>
    <w:rsid w:val="00964801"/>
    <w:rsid w:val="00967F2D"/>
    <w:rsid w:val="00975E17"/>
    <w:rsid w:val="0099292E"/>
    <w:rsid w:val="009F2CAE"/>
    <w:rsid w:val="00A06A76"/>
    <w:rsid w:val="00A15A28"/>
    <w:rsid w:val="00A25B21"/>
    <w:rsid w:val="00A62CAC"/>
    <w:rsid w:val="00A70991"/>
    <w:rsid w:val="00AC427A"/>
    <w:rsid w:val="00AE2E42"/>
    <w:rsid w:val="00B67A92"/>
    <w:rsid w:val="00C33157"/>
    <w:rsid w:val="00C83F89"/>
    <w:rsid w:val="00C9476C"/>
    <w:rsid w:val="00D05311"/>
    <w:rsid w:val="00D6759F"/>
    <w:rsid w:val="00E33E2A"/>
    <w:rsid w:val="00E4072E"/>
    <w:rsid w:val="00E772AC"/>
    <w:rsid w:val="00EA49B0"/>
    <w:rsid w:val="00F651B9"/>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4DE"/>
  <w15:chartTrackingRefBased/>
  <w15:docId w15:val="{3DD12FAE-6156-488B-B02C-AF3FFF27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semiHidden/>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8616-0B21-451E-8B14-F37B0BD42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M. Zhaksilikov</cp:lastModifiedBy>
  <cp:revision>4</cp:revision>
  <cp:lastPrinted>2017-02-24T11:36:00Z</cp:lastPrinted>
  <dcterms:created xsi:type="dcterms:W3CDTF">2017-03-12T01:39:00Z</dcterms:created>
  <dcterms:modified xsi:type="dcterms:W3CDTF">2017-03-12T01:51:00Z</dcterms:modified>
</cp:coreProperties>
</file>