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TTMeta"/>
        <w:pBdr>
          <w:bottom w:val="single" w:sz="8" w:space="1" w:color="00843D"/>
        </w:pBdr>
      </w:pPr>
      <w:r>
        <w:t>Universidad del Quindío · Facultad de Ingeniería · Programa de Ingeniería Topográfica y Geomática</w:t>
      </w:r>
    </w:p>
    <w:p>
      <w:pPr>
        <w:pStyle w:val="ITTTitle"/>
      </w:pPr>
      <w:r>
        <w:t>[Título científico e informativo del informe técnico]</w:t>
      </w:r>
    </w:p>
    <w:p>
      <w:pPr>
        <w:pStyle w:val="ITTAuthors"/>
      </w:pPr>
      <w:r>
        <w:t>[Nombre Apellido] · [Nombre Apellido]</w:t>
      </w:r>
    </w:p>
    <w:p>
      <w:pPr>
        <w:pStyle w:val="ITTMeta"/>
      </w:pPr>
      <w:r>
        <w:t>Correos: [correo1@uq.edu.co] · [correo2@uq.edu.co]</w:t>
      </w:r>
    </w:p>
    <w:p>
      <w:pPr>
        <w:pStyle w:val="ITTMeta"/>
      </w:pPr>
      <w:r>
        <w:t>Teledetección · Semestre [AAAA-X] · [día de mes de año]</w:t>
      </w:r>
    </w:p>
    <w:p>
      <w:pPr>
        <w:pBdr>
          <w:bottom w:val="single" w:sz="8" w:space="1" w:color="00843D"/>
        </w:pBdr>
      </w:pPr>
    </w:p>
    <w:p>
      <w:pPr>
        <w:pStyle w:val="ITTGuide"/>
      </w:pPr>
      <w:r>
        <w:t>TEXTO GUÍA EN GRIS: reemplácelo o elimínelo antes de entregar. Los grandes encabezados de la Serie deben conservarse; las subsecciones se adaptan a la TAREA.</w:t>
      </w:r>
    </w:p>
    <w:p>
      <w:pPr>
        <w:pStyle w:val="ITTHeading2"/>
      </w:pPr>
      <w:r>
        <w:t>Resumen</w:t>
      </w:r>
    </w:p>
    <w:p>
      <w:pPr>
        <w:pStyle w:val="ITTGuide"/>
      </w:pPr>
      <w:r>
        <w:t>[150–200 palabras aprox. Sintetice objetivo/problema, datos y método esencial, resultados principales y conclusión o decisión técnica. No incluya información que no aparezca en el cuerpo del informe.]</w:t>
      </w:r>
    </w:p>
    <w:p>
      <w:r>
        <w:rPr>
          <w:rFonts w:ascii="Carlito" w:hAnsi="Carlito" w:eastAsia="Carlito"/>
          <w:b/>
          <w:sz w:val="19"/>
        </w:rPr>
        <w:t xml:space="preserve">Palabras clave: </w:t>
      </w:r>
      <w:r>
        <w:rPr>
          <w:rFonts w:ascii="Carlito" w:hAnsi="Carlito" w:eastAsia="Carlito"/>
          <w:sz w:val="19"/>
        </w:rPr>
        <w:t>[4–6 términos o expresiones breves, separados por punto y coma].</w:t>
      </w:r>
    </w:p>
    <w:p>
      <w:pPr>
        <w:pStyle w:val="ITTHeading1"/>
      </w:pPr>
      <w:r>
        <w:t>1. Introducción</w:t>
      </w:r>
    </w:p>
    <w:p>
      <w:pPr>
        <w:pStyle w:val="ITTGuide"/>
      </w:pPr>
      <w:r>
        <w:t>[Plantee el problema técnico, el conocimiento previo estrictamente necesario y la motivación metodológica. Finalice con el objetivo específico del informe. Evite un marco teórico extenso.]</w:t>
      </w:r>
    </w:p>
    <w:p>
      <w:pPr>
        <w:pStyle w:val="ITTHeading1"/>
      </w:pPr>
      <w:r>
        <w:t>2. Área de estudio y datos</w:t>
      </w:r>
    </w:p>
    <w:p>
      <w:pPr>
        <w:pStyle w:val="ITTHeading2"/>
      </w:pPr>
      <w:r>
        <w:t>2.1. Área de estudio</w:t>
      </w:r>
    </w:p>
    <w:p>
      <w:pPr>
        <w:pStyle w:val="ITTGuide"/>
      </w:pPr>
      <w:r>
        <w:t>[Describa solo las características territoriales necesarias para interpretar el problema y los resultados: localización, escala, relieve, clima/estacionalidad, coberturas u otros rasgos pertinentes.]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524"/>
            <w:vAlign w:val="center"/>
            <w:shd w:fill="F2F4F3"/>
            <w:tcMar>
              <w:top w:w="430" w:type="dxa"/>
              <w:start w:w="70" w:type="dxa"/>
              <w:bottom w:w="430" w:type="dxa"/>
              <w:end w:w="70" w:type="dxa"/>
            </w:tcMar>
            <w:tcBorders>
              <w:top w:val="single" w:sz="6" w:color="B7BCB9"/>
              <w:bottom w:val="single" w:sz="6" w:color="B7BCB9"/>
              <w:start w:val="single" w:sz="6" w:color="B7BCB9"/>
              <w:end w:val="single" w:sz="6" w:color="B7BCB9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666B73"/>
                <w:sz w:val="18"/>
              </w:rPr>
              <w:t>[INSERTE AQUÍ LA FIGURA SI ES PERTINENTE]</w:t>
            </w:r>
          </w:p>
        </w:tc>
      </w:tr>
    </w:tbl>
    <w:p>
      <w:pPr>
        <w:pStyle w:val="ITTCaption"/>
      </w:pPr>
      <w:r>
        <w:t>Figura X. [Localización o evidencia espacial pertinente. Explique paneles, fecha, unidades, simbología y fuente cuando corresponda].</w:t>
      </w:r>
    </w:p>
    <w:p>
      <w:pPr>
        <w:pStyle w:val="ITTHeading2"/>
      </w:pPr>
      <w:r>
        <w:t>2.2. Datos</w:t>
      </w:r>
    </w:p>
    <w:p>
      <w:pPr>
        <w:pStyle w:val="ITTGuide"/>
      </w:pPr>
      <w:r>
        <w:t>[Identifique misión/plataforma, sensor, producto/colección, nivel de procesamiento, fecha o periodo, resoluciones relevantes, magnitud física, factores de escala, QA/correcciones y fuente de acceso cuando corresponda. Justifique la pertinencia de los datos.]</w:t>
      </w:r>
    </w:p>
    <w:p>
      <w:pPr>
        <w:pStyle w:val="ITTTableTitle"/>
      </w:pPr>
      <w:r>
        <w:t>Tabla X. [Título preciso y autosuficiente de la tabla].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19"/>
            <w:tcMar>
              <w:top w:w="30" w:type="dxa"/>
              <w:start w:w="80" w:type="dxa"/>
              <w:bottom w:w="30" w:type="dxa"/>
              <w:end w:w="80" w:type="dxa"/>
            </w:tcMar>
            <w:shd w:fill="EAF2ED"/>
            <w:tcBorders>
              <w:top w:val="single" w:sz="12" w:color="00843D"/>
              <w:bottom w:val="single" w:sz="6" w:color="00843D"/>
            </w:tcBorders>
          </w:tcPr>
          <w:p>
            <w:r>
              <w:rPr>
                <w:rFonts w:ascii="Carlito" w:hAnsi="Carlito" w:eastAsia="Carlito"/>
                <w:b/>
                <w:color w:val="303238"/>
                <w:sz w:val="17"/>
              </w:rPr>
              <w:t>Elemento</w:t>
            </w:r>
          </w:p>
        </w:tc>
        <w:tc>
          <w:tcPr>
            <w:tcW w:type="dxa" w:w="4706"/>
            <w:tcMar>
              <w:top w:w="30" w:type="dxa"/>
              <w:start w:w="80" w:type="dxa"/>
              <w:bottom w:w="30" w:type="dxa"/>
              <w:end w:w="80" w:type="dxa"/>
            </w:tcMar>
            <w:shd w:fill="EAF2ED"/>
            <w:tcBorders>
              <w:top w:val="single" w:sz="12" w:color="00843D"/>
              <w:bottom w:val="single" w:sz="6" w:color="00843D"/>
            </w:tcBorders>
          </w:tcPr>
          <w:p>
            <w:r>
              <w:rPr>
                <w:rFonts w:ascii="Carlito" w:hAnsi="Carlito" w:eastAsia="Carlito"/>
                <w:b/>
                <w:color w:val="303238"/>
                <w:sz w:val="17"/>
              </w:rPr>
              <w:t>Especificación / valor</w:t>
            </w:r>
          </w:p>
        </w:tc>
      </w:tr>
      <w:tr>
        <w:tc>
          <w:tcPr>
            <w:tcW w:type="dxa" w:w="4819"/>
            <w:tcMar>
              <w:top w:w="30" w:type="dxa"/>
              <w:start w:w="80" w:type="dxa"/>
              <w:bottom w:w="30" w:type="dxa"/>
              <w:end w:w="80" w:type="dxa"/>
            </w:tcMar>
            <w:tcBorders>
              <w:bottom w:val="single" w:sz="4" w:color="D8DCDA"/>
            </w:tcBorders>
          </w:tcPr>
          <w:p>
            <w:r>
              <w:rPr>
                <w:rFonts w:ascii="Carlito" w:hAnsi="Carlito" w:eastAsia="Carlito"/>
                <w:b w:val="0"/>
                <w:color w:val="303238"/>
                <w:sz w:val="17"/>
              </w:rPr>
              <w:t>[Dato o producto]</w:t>
            </w:r>
          </w:p>
        </w:tc>
        <w:tc>
          <w:tcPr>
            <w:tcW w:type="dxa" w:w="4706"/>
            <w:tcMar>
              <w:top w:w="30" w:type="dxa"/>
              <w:start w:w="80" w:type="dxa"/>
              <w:bottom w:w="30" w:type="dxa"/>
              <w:end w:w="80" w:type="dxa"/>
            </w:tcMar>
            <w:tcBorders>
              <w:bottom w:val="single" w:sz="4" w:color="D8DCDA"/>
            </w:tcBorders>
          </w:tcPr>
          <w:p>
            <w:r>
              <w:rPr>
                <w:rFonts w:ascii="Carlito" w:hAnsi="Carlito" w:eastAsia="Carlito"/>
                <w:b w:val="0"/>
                <w:color w:val="303238"/>
                <w:sz w:val="17"/>
              </w:rPr>
              <w:t>[Descripción]</w:t>
            </w:r>
          </w:p>
        </w:tc>
      </w:tr>
      <w:tr>
        <w:tc>
          <w:tcPr>
            <w:tcW w:type="dxa" w:w="4819"/>
            <w:tcMar>
              <w:top w:w="30" w:type="dxa"/>
              <w:start w:w="80" w:type="dxa"/>
              <w:bottom w:w="30" w:type="dxa"/>
              <w:end w:w="80" w:type="dxa"/>
            </w:tcMar>
            <w:tcBorders>
              <w:bottom w:val="single" w:sz="4" w:color="D8DCDA"/>
            </w:tcBorders>
          </w:tcPr>
          <w:p>
            <w:r>
              <w:rPr>
                <w:rFonts w:ascii="Carlito" w:hAnsi="Carlito" w:eastAsia="Carlito"/>
                <w:b w:val="0"/>
                <w:color w:val="303238"/>
                <w:sz w:val="17"/>
              </w:rPr>
              <w:t>[Periodo / escala]</w:t>
            </w:r>
          </w:p>
        </w:tc>
        <w:tc>
          <w:tcPr>
            <w:tcW w:type="dxa" w:w="4706"/>
            <w:tcMar>
              <w:top w:w="30" w:type="dxa"/>
              <w:start w:w="80" w:type="dxa"/>
              <w:bottom w:w="30" w:type="dxa"/>
              <w:end w:w="80" w:type="dxa"/>
            </w:tcMar>
            <w:tcBorders>
              <w:bottom w:val="single" w:sz="4" w:color="D8DCDA"/>
            </w:tcBorders>
          </w:tcPr>
          <w:p>
            <w:r>
              <w:rPr>
                <w:rFonts w:ascii="Carlito" w:hAnsi="Carlito" w:eastAsia="Carlito"/>
                <w:b w:val="0"/>
                <w:color w:val="303238"/>
                <w:sz w:val="17"/>
              </w:rPr>
              <w:t>[Valor]</w:t>
            </w:r>
          </w:p>
        </w:tc>
      </w:tr>
      <w:tr>
        <w:tc>
          <w:tcPr>
            <w:tcW w:type="dxa" w:w="4819"/>
            <w:tcMar>
              <w:top w:w="30" w:type="dxa"/>
              <w:start w:w="80" w:type="dxa"/>
              <w:bottom w:w="30" w:type="dxa"/>
              <w:end w:w="80" w:type="dxa"/>
            </w:tcMar>
            <w:tcBorders>
              <w:bottom w:val="single" w:sz="4" w:color="D8DCDA"/>
            </w:tcBorders>
          </w:tcPr>
          <w:p>
            <w:r>
              <w:rPr>
                <w:rFonts w:ascii="Carlito" w:hAnsi="Carlito" w:eastAsia="Carlito"/>
                <w:b w:val="0"/>
                <w:color w:val="303238"/>
                <w:sz w:val="17"/>
              </w:rPr>
              <w:t>[Fuente]</w:t>
            </w:r>
          </w:p>
        </w:tc>
        <w:tc>
          <w:tcPr>
            <w:tcW w:type="dxa" w:w="4706"/>
            <w:tcMar>
              <w:top w:w="30" w:type="dxa"/>
              <w:start w:w="80" w:type="dxa"/>
              <w:bottom w:w="30" w:type="dxa"/>
              <w:end w:w="80" w:type="dxa"/>
            </w:tcMar>
            <w:tcBorders>
              <w:bottom w:val="single" w:sz="4" w:color="D8DCDA"/>
            </w:tcBorders>
          </w:tcPr>
          <w:p>
            <w:r>
              <w:rPr>
                <w:rFonts w:ascii="Carlito" w:hAnsi="Carlito" w:eastAsia="Carlito"/>
                <w:b w:val="0"/>
                <w:color w:val="303238"/>
                <w:sz w:val="17"/>
              </w:rPr>
              <w:t>[Fuente oficial / DOI / URL de recuperación]</w:t>
            </w:r>
          </w:p>
        </w:tc>
      </w:tr>
    </w:tbl>
    <w:p>
      <w:pPr>
        <w:pStyle w:val="ITTNote"/>
      </w:pPr>
      <w:r>
        <w:t>Nota: [Incluya abreviaturas, fuente o aclaraciones únicamente cuando sean necesarias].</w:t>
      </w:r>
    </w:p>
    <w:p>
      <w:pPr>
        <w:pStyle w:val="ITTHeading1"/>
      </w:pPr>
      <w:r>
        <w:t>3. Metodología</w:t>
      </w:r>
    </w:p>
    <w:p>
      <w:pPr>
        <w:pStyle w:val="ITTGuide"/>
      </w:pPr>
      <w:r>
        <w:t>[Describa operaciones y decisiones, no secuencias de botones. Documente criterios de selección, preprocesamiento realmente aplicado, parámetros, variables/transformaciones, procedimiento de análisis, validación y métricas cuando correspondan. Cree subsecciones 3.1, 3.2, ... según la TAREA.]</w:t>
      </w:r>
    </w:p>
    <w:p>
      <w:r>
        <w:br w:type="page"/>
      </w:r>
    </w:p>
    <w:p>
      <w:pPr>
        <w:pStyle w:val="ITTHeading2"/>
      </w:pPr>
      <w:r>
        <w:t>3.1. [Subsección metodológica pertinente]</w:t>
      </w:r>
    </w:p>
    <w:p>
      <w:pPr>
        <w:pStyle w:val="ITTGuide"/>
      </w:pPr>
      <w:r>
        <w:t>[Método, parámetros, criterios y decisiones reproducibles. Si utiliza ecuaciones, insértelas con el editor de ecuaciones y numérelas cuando deban referenciarse.]</w:t>
      </w:r>
    </w:p>
    <w:p>
      <w:pPr>
        <w:pStyle w:val="ITTHeading1"/>
      </w:pPr>
      <w:r>
        <w:t>4. Resultados</w:t>
      </w:r>
    </w:p>
    <w:p>
      <w:pPr>
        <w:pStyle w:val="ITTGuide"/>
      </w:pPr>
      <w:r>
        <w:t>[Presente qué se obtuvo: valores, patrones, tendencias y comparaciones. No repita fila por fila una tabla ni describa mecánicamente una figura. No use “significativo” sin soporte inferencial.]</w:t>
      </w:r>
    </w:p>
    <w:p>
      <w:pPr>
        <w:pStyle w:val="ITTHeading2"/>
      </w:pPr>
      <w:r>
        <w:t>4.1. [Resultado principal / evidencia 1]</w:t>
      </w:r>
    </w:p>
    <w:p>
      <w:pPr>
        <w:pStyle w:val="ITTGuide"/>
      </w:pPr>
      <w:r>
        <w:t>[Reporte la evidencia principal de manera compacta. Añada únicamente las subsecciones necesarias para organizar resultados distintos.]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524"/>
            <w:vAlign w:val="center"/>
            <w:shd w:fill="F2F4F3"/>
            <w:tcMar>
              <w:top w:w="430" w:type="dxa"/>
              <w:start w:w="70" w:type="dxa"/>
              <w:bottom w:w="430" w:type="dxa"/>
              <w:end w:w="70" w:type="dxa"/>
            </w:tcMar>
            <w:tcBorders>
              <w:top w:val="single" w:sz="6" w:color="B7BCB9"/>
              <w:bottom w:val="single" w:sz="6" w:color="B7BCB9"/>
              <w:start w:val="single" w:sz="6" w:color="B7BCB9"/>
              <w:end w:val="single" w:sz="6" w:color="B7BCB9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666B73"/>
                <w:sz w:val="18"/>
              </w:rPr>
              <w:t>[INSERTE AQUÍ LA FIGURA SI ES PERTINENTE]</w:t>
            </w:r>
          </w:p>
        </w:tc>
      </w:tr>
    </w:tbl>
    <w:p>
      <w:pPr>
        <w:pStyle w:val="ITTCaption"/>
      </w:pPr>
      <w:r>
        <w:t>Figura X. [Resultado o comparación principal. El pie debe permitir interpretar la figura de manera autónoma].</w:t>
      </w:r>
    </w:p>
    <w:p>
      <w:pPr>
        <w:pStyle w:val="ITTHeading1"/>
      </w:pPr>
      <w:r>
        <w:t>5. Discusión</w:t>
      </w:r>
    </w:p>
    <w:p>
      <w:pPr>
        <w:pStyle w:val="ITTGuide"/>
      </w:pPr>
      <w:r>
        <w:t>[Interprete qué significan los resultados, contraste con literatura pertinente, explique mecanismos posibles con cautela y analice compromisos metodológicos. No repita los Resultados.]</w:t>
      </w:r>
    </w:p>
    <w:p>
      <w:pPr>
        <w:pStyle w:val="ITTHeading2"/>
      </w:pPr>
      <w:r>
        <w:t>5.1. Alcance de los resultados e incertidumbre metodológica</w:t>
      </w:r>
    </w:p>
    <w:p>
      <w:pPr>
        <w:pStyle w:val="ITTGuide"/>
      </w:pPr>
      <w:r>
        <w:t>[Declare supuestos, fuentes de incertidumbre, limitaciones del dato/método y condiciones de validez. Explique cómo cada limitación afecta la interpretación o transferibilidad.]</w:t>
      </w:r>
    </w:p>
    <w:p>
      <w:pPr>
        <w:pStyle w:val="ITTHeading1"/>
      </w:pPr>
      <w:r>
        <w:t>6. Recomendación técnica</w:t>
      </w:r>
    </w:p>
    <w:p>
      <w:pPr>
        <w:pStyle w:val="ITTGuide"/>
      </w:pPr>
      <w:r>
        <w:t>[Convierta la evidencia en una decisión profesional: qué hacer, con qué datos/método/condiciones y bajo qué límites. Evite recomendaciones universales que el estudio no permita sostener.]</w:t>
      </w:r>
    </w:p>
    <w:p>
      <w:pPr>
        <w:pStyle w:val="ITTHeading1"/>
      </w:pPr>
      <w:r>
        <w:t>7. Conclusiones</w:t>
      </w:r>
    </w:p>
    <w:p>
      <w:pPr>
        <w:pStyle w:val="ITTGuide"/>
      </w:pPr>
      <w:r>
        <w:t>[Responda al objetivo con hallazgos declarativos y sintéticos. No introduzca resultados ni bibliografía nuevos y no convierta esta sección en otra recomendación.]</w:t>
      </w:r>
    </w:p>
    <w:p>
      <w:pPr>
        <w:pStyle w:val="ITTHeading2"/>
      </w:pPr>
      <w:r>
        <w:t>Disponibilidad de datos y código</w:t>
      </w:r>
    </w:p>
    <w:p>
      <w:pPr>
        <w:pStyle w:val="ITTGuide"/>
      </w:pPr>
      <w:r>
        <w:t>[Indique procedencia de datos originales y suministrados, productos derivados, scripts/notebooks, software/versiones relevantes, ubicación del material reproducible y restricciones de acceso. Declare el uso de IA generativa cuando corresponda según la Guía para autores.]</w:t>
      </w:r>
    </w:p>
    <w:p>
      <w:pPr>
        <w:pStyle w:val="ITTHeading1"/>
      </w:pPr>
      <w:r>
        <w:t>Referencias</w:t>
      </w:r>
    </w:p>
    <w:p>
      <w:pPr>
        <w:pStyle w:val="ITTReferences"/>
      </w:pPr>
      <w:r>
        <w:t>[1] A. Autor, B. Autor, “Título del artículo,” Abrev. Revista, vol. X, no. X, pp. xx–xx, año, doi: xx.xxxx/xxxxx.</w:t>
      </w:r>
    </w:p>
    <w:p>
      <w:pPr>
        <w:pStyle w:val="ITTReferences"/>
      </w:pPr>
      <w:r>
        <w:t>[2] Organización, Título del manual o documentación oficial, versión, año. [Datos de recuperación cuando correspondan].</w:t>
      </w:r>
    </w:p>
    <w:p>
      <w:pPr>
        <w:pStyle w:val="ITTGuide"/>
      </w:pPr>
      <w:r>
        <w:t>Antes de entregar: elimine todo el texto guía en gris, verifique el límite de 8 páginas, conserve la estructura 1–7 y revise la Guía para autores v1.0.</w:t>
      </w:r>
    </w:p>
    <w:sectPr w:rsidR="00FC693F" w:rsidRPr="0006063C" w:rsidSect="00034616">
      <w:lnNumType w:countBy="1" w:restart="continuous" w:distance="260"/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765" w:right="879" w:bottom="765" w:left="1049" w:header="312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685"/>
      <w:gridCol w:w="680"/>
    </w:tblGrid>
    <w:tr>
      <w:tc>
        <w:tcPr>
          <w:tcW w:type="dxa" w:w="3685"/>
          <w:tcMar>
            <w:top w:w="0" w:type="dxa"/>
            <w:start w:w="0" w:type="dxa"/>
            <w:bottom w:w="0" w:type="dxa"/>
            <w:end w:w="120" w:type="dxa"/>
          </w:tcMar>
        </w:tcPr>
        <w:p>
          <w:pPr>
            <w:jc w:val="right"/>
          </w:pPr>
          <w:r>
            <w:rPr>
              <w:rFonts w:ascii="Carlito" w:hAnsi="Carlito" w:eastAsia="Carlito"/>
              <w:b/>
              <w:color w:val="00843D"/>
              <w:sz w:val="18"/>
            </w:rPr>
            <w:t>SERIE TÉCNICA DE TELEDETECCIÓN</w:t>
          </w:r>
        </w:p>
        <w:p>
          <w:pPr>
            <w:jc w:val="right"/>
          </w:pPr>
          <w:r>
            <w:rPr>
              <w:rFonts w:ascii="Carlito" w:hAnsi="Carlito" w:eastAsia="Carlito"/>
              <w:color w:val="666B73"/>
              <w:sz w:val="17"/>
            </w:rPr>
            <w:t>Informe Técnico No. [XX]</w:t>
          </w:r>
        </w:p>
      </w:tc>
      <w:tc>
        <w:tcPr>
          <w:tcW w:type="dxa" w:w="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60000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.templat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10" w:space="1" w:color="00843D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5" w:space="1" w:color="D3D7D5"/>
      </w:pBdr>
    </w:pPr>
    <w:r>
      <w:rPr>
        <w:rFonts w:ascii="Carlito" w:hAnsi="Carlito" w:eastAsia="Carlito"/>
        <w:color w:val="666B73"/>
        <w:sz w:val="16"/>
      </w:rPr>
      <w:t>Informe Técnico No. [XX]    ·    Serie Técnica de Teledetección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rlito" w:hAnsi="Carlito" w:eastAsia="Carlito"/>
      <w:color w:val="30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TTitle">
    <w:name w:val="ITT Title"/>
    <w:basedOn w:val="Normal"/>
    <w:pPr>
      <w:spacing w:before="40" w:after="180" w:line="240" w:lineRule="auto"/>
    </w:pPr>
    <w:rPr>
      <w:rFonts w:ascii="Carlito" w:hAnsi="Carlito" w:eastAsia="Carlito"/>
      <w:b/>
      <w:i w:val="0"/>
      <w:color w:val="303238"/>
      <w:sz w:val="35"/>
    </w:rPr>
  </w:style>
  <w:style w:type="paragraph" w:customStyle="1" w:styleId="ITTAuthors">
    <w:name w:val="ITT Authors"/>
    <w:basedOn w:val="Normal"/>
    <w:pPr>
      <w:spacing w:before="0" w:after="60" w:line="240" w:lineRule="auto"/>
    </w:pPr>
    <w:rPr>
      <w:rFonts w:ascii="Carlito" w:hAnsi="Carlito" w:eastAsia="Carlito"/>
      <w:b w:val="0"/>
      <w:i w:val="0"/>
      <w:color w:val="303238"/>
      <w:sz w:val="21"/>
    </w:rPr>
  </w:style>
  <w:style w:type="paragraph" w:customStyle="1" w:styleId="ITTMeta">
    <w:name w:val="ITT Meta"/>
    <w:basedOn w:val="Normal"/>
    <w:pPr>
      <w:spacing w:before="0" w:after="20" w:line="240" w:lineRule="auto"/>
    </w:pPr>
    <w:rPr>
      <w:rFonts w:ascii="Carlito" w:hAnsi="Carlito" w:eastAsia="Carlito"/>
      <w:b w:val="0"/>
      <w:i w:val="0"/>
      <w:color w:val="666B73"/>
      <w:sz w:val="17"/>
    </w:rPr>
  </w:style>
  <w:style w:type="paragraph" w:customStyle="1" w:styleId="ITTGuide">
    <w:name w:val="ITT Guide"/>
    <w:basedOn w:val="Normal"/>
    <w:pPr>
      <w:spacing w:before="0" w:after="120" w:line="252" w:lineRule="auto"/>
    </w:pPr>
    <w:rPr>
      <w:rFonts w:ascii="Carlito" w:hAnsi="Carlito" w:eastAsia="Carlito"/>
      <w:b w:val="0"/>
      <w:i/>
      <w:color w:val="666B73"/>
      <w:sz w:val="18"/>
    </w:rPr>
  </w:style>
  <w:style w:type="paragraph" w:customStyle="1" w:styleId="ITTHeading1">
    <w:name w:val="ITT Heading 1"/>
    <w:basedOn w:val="Normal"/>
    <w:pPr>
      <w:spacing w:before="160" w:after="80" w:line="240" w:lineRule="auto"/>
    </w:pPr>
    <w:rPr>
      <w:rFonts w:ascii="Carlito" w:hAnsi="Carlito" w:eastAsia="Carlito"/>
      <w:b/>
      <w:i w:val="0"/>
      <w:color w:val="00843D"/>
      <w:sz w:val="25"/>
    </w:rPr>
  </w:style>
  <w:style w:type="paragraph" w:customStyle="1" w:styleId="ITTHeading2">
    <w:name w:val="ITT Heading 2"/>
    <w:basedOn w:val="Normal"/>
    <w:pPr>
      <w:spacing w:before="120" w:after="60" w:line="240" w:lineRule="auto"/>
    </w:pPr>
    <w:rPr>
      <w:rFonts w:ascii="Carlito" w:hAnsi="Carlito" w:eastAsia="Carlito"/>
      <w:b/>
      <w:i w:val="0"/>
      <w:color w:val="303238"/>
      <w:sz w:val="20"/>
    </w:rPr>
  </w:style>
  <w:style w:type="paragraph" w:customStyle="1" w:styleId="ITTCaption">
    <w:name w:val="ITT Caption"/>
    <w:basedOn w:val="Normal"/>
    <w:pPr>
      <w:spacing w:before="60" w:after="100" w:line="240" w:lineRule="auto"/>
    </w:pPr>
    <w:rPr>
      <w:rFonts w:ascii="Carlito" w:hAnsi="Carlito" w:eastAsia="Carlito"/>
      <w:b w:val="0"/>
      <w:i w:val="0"/>
      <w:color w:val="303238"/>
      <w:sz w:val="16"/>
    </w:rPr>
  </w:style>
  <w:style w:type="paragraph" w:customStyle="1" w:styleId="ITTTableTitle">
    <w:name w:val="ITT Table Title"/>
    <w:basedOn w:val="Normal"/>
    <w:pPr>
      <w:spacing w:before="80" w:after="40" w:line="240" w:lineRule="auto"/>
    </w:pPr>
    <w:rPr>
      <w:rFonts w:ascii="Carlito" w:hAnsi="Carlito" w:eastAsia="Carlito"/>
      <w:b w:val="0"/>
      <w:i w:val="0"/>
      <w:color w:val="303238"/>
      <w:sz w:val="16"/>
    </w:rPr>
  </w:style>
  <w:style w:type="paragraph" w:customStyle="1" w:styleId="ITTNote">
    <w:name w:val="ITT Note"/>
    <w:basedOn w:val="Normal"/>
    <w:pPr>
      <w:spacing w:before="40" w:after="100" w:line="240" w:lineRule="auto"/>
    </w:pPr>
    <w:rPr>
      <w:rFonts w:ascii="Carlito" w:hAnsi="Carlito" w:eastAsia="Carlito"/>
      <w:b w:val="0"/>
      <w:i w:val="0"/>
      <w:color w:val="666B73"/>
      <w:sz w:val="16"/>
    </w:rPr>
  </w:style>
  <w:style w:type="paragraph" w:customStyle="1" w:styleId="ITTReferences">
    <w:name w:val="ITT References"/>
    <w:basedOn w:val="Normal"/>
    <w:pPr>
      <w:spacing w:before="0" w:after="20" w:line="240" w:lineRule="auto"/>
    </w:pPr>
    <w:rPr>
      <w:rFonts w:ascii="Carlito" w:hAnsi="Carlito" w:eastAsia="Carlito"/>
      <w:b w:val="0"/>
      <w:i w:val="0"/>
      <w:color w:val="30323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Oficial · Serie Técnica de Teledetección v1.0</dc:title>
  <dc:subject>Plantilla para Informes Técnicos de Teledetección</dc:subject>
  <dc:creator>Universidad del Quindío · Programa de Ingeniería Topográfica y Geomática</dc:creator>
  <cp:keywords/>
  <dc:description>Plantilla oficial v1.0</dc:description>
  <cp:lastModifiedBy>Universidad del Quindío · Programa de Ingeniería Topográfica y Geomática</cp:lastModifiedBy>
  <cp:revision>1</cp:revision>
  <dcterms:created xsi:type="dcterms:W3CDTF">2013-12-23T23:15:00Z</dcterms:created>
  <dcterms:modified xsi:type="dcterms:W3CDTF">2013-12-23T23:15:00Z</dcterms:modified>
  <cp:category/>
</cp:coreProperties>
</file>