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39CB4" w14:textId="6959D3C2" w:rsidR="000D6A83" w:rsidRDefault="00D50827" w:rsidP="000D6A83">
      <w:r>
        <w:t>Figure captions</w:t>
      </w:r>
    </w:p>
    <w:p w14:paraId="07E469E6" w14:textId="77777777" w:rsidR="00D50827" w:rsidRPr="00120FBE" w:rsidRDefault="00D50827" w:rsidP="000D6A83"/>
    <w:p w14:paraId="281F6B8E" w14:textId="1902DCB4" w:rsidR="000D6A83" w:rsidRPr="00120FBE" w:rsidRDefault="000D6A83" w:rsidP="00D50827">
      <w:r>
        <w:t>Figure 1</w:t>
      </w:r>
      <w:r w:rsidRPr="00120FBE">
        <w:t>. Protected area as fraction of land area per GCAM land unit. The four land protection cases are a) current, b) uniform 30% by country, c) biodiversity conservation away from current land use, and d) minimum area to safeguard biodiversity.</w:t>
      </w:r>
    </w:p>
    <w:p w14:paraId="586DF962" w14:textId="77777777" w:rsidR="000D6A83" w:rsidRPr="00120FBE" w:rsidRDefault="000D6A83" w:rsidP="000D6A83"/>
    <w:p w14:paraId="1F7FCDD8" w14:textId="5A76CFDF" w:rsidR="000D6A83" w:rsidRDefault="000D6A83" w:rsidP="00D50827">
      <w:r>
        <w:t>Figure 2</w:t>
      </w:r>
      <w:r w:rsidRPr="00120FBE">
        <w:t>. GCAM land availability as percent of convertible land per GCAM land unit. GCAM available land is the suitable, unprotected area of unmanaged forest, grassland, and shrubland. The four land protection cases are a) current, b) uniform 30% by country, c) biodiversity conservation away from current land use, d) minimum area to safeguard biodiversity.</w:t>
      </w:r>
    </w:p>
    <w:p w14:paraId="5B03F22D" w14:textId="77777777" w:rsidR="00D50827" w:rsidRPr="00120FBE" w:rsidRDefault="00D50827" w:rsidP="00D50827"/>
    <w:p w14:paraId="050892F7" w14:textId="04DA6F4C" w:rsidR="000D6A83" w:rsidRPr="00120FBE" w:rsidRDefault="000D6A83" w:rsidP="000D6A83">
      <w:r w:rsidRPr="00120FBE">
        <w:t xml:space="preserve">Figure </w:t>
      </w:r>
      <w:r>
        <w:t>3</w:t>
      </w:r>
      <w:r w:rsidRPr="00120FBE">
        <w:t>. Difference in protected land fraction between a-b) BIODIV30 and c-d) BIODIV cases and UNIFORM30, separated by land suitability. Values greater than 0.5 are shown in bright red.</w:t>
      </w:r>
    </w:p>
    <w:p w14:paraId="31FDC6CB" w14:textId="77777777" w:rsidR="00D50827" w:rsidRDefault="00D50827" w:rsidP="000D6A83"/>
    <w:p w14:paraId="78AF20BF" w14:textId="03ECE444" w:rsidR="000D6A83" w:rsidRDefault="000D6A83" w:rsidP="000D6A83">
      <w:r>
        <w:t xml:space="preserve">Figure </w:t>
      </w:r>
      <w:r>
        <w:t>4</w:t>
      </w:r>
      <w:r>
        <w:t>. Protected land conversion pressure relative to unmanaged land for (a-d) reference and (e-h) low carbon transition (LCT) scenarios across the four protection cases. Values represent individual land types within individual land units. The horizontal line is the median, the box represents the interquartile range, and the whiskers represent 1.5 times the interquartile range. The outliers are not shown. The colored lines show select land units and types.</w:t>
      </w:r>
    </w:p>
    <w:p w14:paraId="34210DCE" w14:textId="21047B30" w:rsidR="000D6A83" w:rsidRDefault="000D6A83" w:rsidP="000D6A83"/>
    <w:p w14:paraId="731B64D2" w14:textId="2BBE51AC" w:rsidR="000D6A83" w:rsidRDefault="00E15B19" w:rsidP="000D6A83">
      <w:r>
        <w:t>Figure 5</w:t>
      </w:r>
      <w:r w:rsidR="000D6A83">
        <w:t>. Percent of protected area lost when allowing protected area to be converted, by scenario.</w:t>
      </w:r>
    </w:p>
    <w:p w14:paraId="4A34966B" w14:textId="70B65C25" w:rsidR="000D6A83" w:rsidRDefault="000D6A83" w:rsidP="000D6A83"/>
    <w:p w14:paraId="5E7B7158" w14:textId="3E16B643" w:rsidR="000D6A83" w:rsidRDefault="000D6A83" w:rsidP="000D6A83">
      <w:r>
        <w:t xml:space="preserve">Figure </w:t>
      </w:r>
      <w:r w:rsidR="00E15B19">
        <w:t>6</w:t>
      </w:r>
      <w:r>
        <w:t>. Percent of protected area lost when allowing protected area to be converted versus the protected land conversion pressure when ensuring that protected land is not converted. These values represent all land types in all land units across the four protection scenarios, distinguished by scenario.</w:t>
      </w:r>
    </w:p>
    <w:p w14:paraId="3D116E01" w14:textId="56D87CA3" w:rsidR="000D6A83" w:rsidRDefault="000D6A83" w:rsidP="000D6A83"/>
    <w:p w14:paraId="60B5EF15" w14:textId="196704F1" w:rsidR="000D6A83" w:rsidRDefault="000D6A83" w:rsidP="000D6A83">
      <w:r>
        <w:t xml:space="preserve">Figure </w:t>
      </w:r>
      <w:r w:rsidR="00E15B19">
        <w:t>7</w:t>
      </w:r>
      <w:r>
        <w:t>. Distributions of regional percent change in land areas from initial values, for select years, for the low carbon transition scenarios with different land protections. The horizontal line is the median, the box represents the interquartile range, the whiskers represent 1.5 times the interquartile range, and the dots are the remaining outliers.</w:t>
      </w:r>
    </w:p>
    <w:p w14:paraId="6421F416" w14:textId="55CE3884" w:rsidR="000D6A83" w:rsidRDefault="000D6A83" w:rsidP="000D6A83"/>
    <w:p w14:paraId="1CF26E46" w14:textId="78A360A3" w:rsidR="008D04FB" w:rsidRPr="000D6A83" w:rsidRDefault="000D6A83">
      <w:r>
        <w:t xml:space="preserve">Figure </w:t>
      </w:r>
      <w:r w:rsidR="005E18B4">
        <w:t>8</w:t>
      </w:r>
      <w:r>
        <w:t>. Distribution of regional percent difference in select food prices (crops) and bioenergy crop (Biomass) prices between the future protection and CURRENT cases, under low carbon transition, for select years. The horizontal line is the median, the box represents the interquartile range, the whiskers represent 1.5 times the interquartile range, and the dots are the outliers.</w:t>
      </w:r>
    </w:p>
    <w:sectPr w:rsidR="008D04FB" w:rsidRPr="000D6A83" w:rsidSect="000D6A83">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C6BD8"/>
    <w:multiLevelType w:val="hybridMultilevel"/>
    <w:tmpl w:val="06CAC9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76553"/>
    <w:multiLevelType w:val="hybridMultilevel"/>
    <w:tmpl w:val="A650F6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CA473E"/>
    <w:multiLevelType w:val="hybridMultilevel"/>
    <w:tmpl w:val="2ACA0A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3939188">
    <w:abstractNumId w:val="1"/>
  </w:num>
  <w:num w:numId="2" w16cid:durableId="1666127726">
    <w:abstractNumId w:val="2"/>
  </w:num>
  <w:num w:numId="3" w16cid:durableId="1245991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A83"/>
    <w:rsid w:val="000D6A83"/>
    <w:rsid w:val="001E187A"/>
    <w:rsid w:val="0037436F"/>
    <w:rsid w:val="003C6A1C"/>
    <w:rsid w:val="00505EB1"/>
    <w:rsid w:val="005D652C"/>
    <w:rsid w:val="005E18B4"/>
    <w:rsid w:val="008D04FB"/>
    <w:rsid w:val="00BA65D3"/>
    <w:rsid w:val="00CC4FFF"/>
    <w:rsid w:val="00D42217"/>
    <w:rsid w:val="00D50827"/>
    <w:rsid w:val="00E15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B8D4E2"/>
  <w15:chartTrackingRefBased/>
  <w15:docId w15:val="{7F824246-A999-E948-BFD6-F27F2F67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A83"/>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0D6A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6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6A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6A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6A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6A8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6A8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6A8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6A8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A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6A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6A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6A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6A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6A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6A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6A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6A83"/>
    <w:rPr>
      <w:rFonts w:eastAsiaTheme="majorEastAsia" w:cstheme="majorBidi"/>
      <w:color w:val="272727" w:themeColor="text1" w:themeTint="D8"/>
    </w:rPr>
  </w:style>
  <w:style w:type="paragraph" w:styleId="Title">
    <w:name w:val="Title"/>
    <w:basedOn w:val="Normal"/>
    <w:next w:val="Normal"/>
    <w:link w:val="TitleChar"/>
    <w:uiPriority w:val="10"/>
    <w:qFormat/>
    <w:rsid w:val="000D6A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A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6A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6A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6A83"/>
    <w:pPr>
      <w:spacing w:before="160"/>
      <w:jc w:val="center"/>
    </w:pPr>
    <w:rPr>
      <w:i/>
      <w:iCs/>
      <w:color w:val="404040" w:themeColor="text1" w:themeTint="BF"/>
    </w:rPr>
  </w:style>
  <w:style w:type="character" w:customStyle="1" w:styleId="QuoteChar">
    <w:name w:val="Quote Char"/>
    <w:basedOn w:val="DefaultParagraphFont"/>
    <w:link w:val="Quote"/>
    <w:uiPriority w:val="29"/>
    <w:rsid w:val="000D6A83"/>
    <w:rPr>
      <w:i/>
      <w:iCs/>
      <w:color w:val="404040" w:themeColor="text1" w:themeTint="BF"/>
    </w:rPr>
  </w:style>
  <w:style w:type="paragraph" w:styleId="ListParagraph">
    <w:name w:val="List Paragraph"/>
    <w:basedOn w:val="Normal"/>
    <w:uiPriority w:val="34"/>
    <w:qFormat/>
    <w:rsid w:val="000D6A83"/>
    <w:pPr>
      <w:ind w:left="720"/>
      <w:contextualSpacing/>
    </w:pPr>
  </w:style>
  <w:style w:type="character" w:styleId="IntenseEmphasis">
    <w:name w:val="Intense Emphasis"/>
    <w:basedOn w:val="DefaultParagraphFont"/>
    <w:uiPriority w:val="21"/>
    <w:qFormat/>
    <w:rsid w:val="000D6A83"/>
    <w:rPr>
      <w:i/>
      <w:iCs/>
      <w:color w:val="0F4761" w:themeColor="accent1" w:themeShade="BF"/>
    </w:rPr>
  </w:style>
  <w:style w:type="paragraph" w:styleId="IntenseQuote">
    <w:name w:val="Intense Quote"/>
    <w:basedOn w:val="Normal"/>
    <w:next w:val="Normal"/>
    <w:link w:val="IntenseQuoteChar"/>
    <w:uiPriority w:val="30"/>
    <w:qFormat/>
    <w:rsid w:val="000D6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6A83"/>
    <w:rPr>
      <w:i/>
      <w:iCs/>
      <w:color w:val="0F4761" w:themeColor="accent1" w:themeShade="BF"/>
    </w:rPr>
  </w:style>
  <w:style w:type="character" w:styleId="IntenseReference">
    <w:name w:val="Intense Reference"/>
    <w:basedOn w:val="DefaultParagraphFont"/>
    <w:uiPriority w:val="32"/>
    <w:qFormat/>
    <w:rsid w:val="000D6A83"/>
    <w:rPr>
      <w:b/>
      <w:bCs/>
      <w:smallCaps/>
      <w:color w:val="0F4761" w:themeColor="accent1" w:themeShade="BF"/>
      <w:spacing w:val="5"/>
    </w:rPr>
  </w:style>
  <w:style w:type="character" w:styleId="LineNumber">
    <w:name w:val="line number"/>
    <w:basedOn w:val="DefaultParagraphFont"/>
    <w:uiPriority w:val="99"/>
    <w:semiHidden/>
    <w:unhideWhenUsed/>
    <w:rsid w:val="000D6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Di Vittorio</dc:creator>
  <cp:keywords/>
  <dc:description/>
  <cp:lastModifiedBy>Alan Di Vittorio</cp:lastModifiedBy>
  <cp:revision>5</cp:revision>
  <dcterms:created xsi:type="dcterms:W3CDTF">2025-06-16T20:46:00Z</dcterms:created>
  <dcterms:modified xsi:type="dcterms:W3CDTF">2025-06-16T21:32:00Z</dcterms:modified>
</cp:coreProperties>
</file>