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Meeting</w:t>
      </w:r>
      <w:r>
        <w:t xml:space="preserve"> </w:t>
      </w:r>
      <w:r>
        <w:t xml:space="preserve">11/21</w:t>
      </w:r>
    </w:p>
    <w:p>
      <w:pPr>
        <w:pStyle w:val="Heading3"/>
      </w:pPr>
      <w:bookmarkStart w:id="21" w:name="cesm1-bgc-k-and-s"/>
      <w:bookmarkEnd w:id="21"/>
      <w:r>
        <w:t xml:space="preserve">CESM1-BGC K and 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multiple-models-k-and-s"/>
      <w:bookmarkEnd w:id="31"/>
      <w:r>
        <w:t xml:space="preserve">Multiple Models K and 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sameness-figures"/>
      <w:bookmarkEnd w:id="42"/>
      <w:r>
        <w:t xml:space="preserve">Sameness Figures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eting_Nov21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363b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11/21</dc:title>
  <dc:creator/>
  <dcterms:created xsi:type="dcterms:W3CDTF">2017-11-20T18:57:44Z</dcterms:created>
  <dcterms:modified xsi:type="dcterms:W3CDTF">2017-11-20T18:57:44Z</dcterms:modified>
</cp:coreProperties>
</file>