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82E65D" w14:textId="77777777" w:rsidR="0007582F" w:rsidRDefault="0007582F" w:rsidP="0007582F">
      <w:pPr>
        <w:spacing w:after="0"/>
        <w:jc w:val="both"/>
      </w:pPr>
      <w:r>
        <w:rPr>
          <w:noProof/>
        </w:rPr>
        <mc:AlternateContent>
          <mc:Choice Requires="wps">
            <w:drawing>
              <wp:anchor distT="0" distB="0" distL="114300" distR="114300" simplePos="0" relativeHeight="251659264" behindDoc="0" locked="0" layoutInCell="1" allowOverlap="1" wp14:anchorId="279B664C" wp14:editId="0FB0430F">
                <wp:simplePos x="0" y="0"/>
                <wp:positionH relativeFrom="margin">
                  <wp:align>right</wp:align>
                </wp:positionH>
                <wp:positionV relativeFrom="paragraph">
                  <wp:posOffset>8890</wp:posOffset>
                </wp:positionV>
                <wp:extent cx="2933700" cy="929640"/>
                <wp:effectExtent l="0" t="0" r="0" b="3810"/>
                <wp:wrapNone/>
                <wp:docPr id="1" name="Text Box 1"/>
                <wp:cNvGraphicFramePr/>
                <a:graphic xmlns:a="http://schemas.openxmlformats.org/drawingml/2006/main">
                  <a:graphicData uri="http://schemas.microsoft.com/office/word/2010/wordprocessingShape">
                    <wps:wsp>
                      <wps:cNvSpPr txBox="1"/>
                      <wps:spPr>
                        <a:xfrm>
                          <a:off x="0" y="0"/>
                          <a:ext cx="2933700" cy="929640"/>
                        </a:xfrm>
                        <a:prstGeom prst="rect">
                          <a:avLst/>
                        </a:prstGeom>
                        <a:solidFill>
                          <a:schemeClr val="lt1"/>
                        </a:solidFill>
                        <a:ln w="6350">
                          <a:noFill/>
                        </a:ln>
                      </wps:spPr>
                      <wps:txbx>
                        <w:txbxContent>
                          <w:p w14:paraId="728CA79D" w14:textId="77777777" w:rsidR="0007582F" w:rsidRDefault="0007582F" w:rsidP="0007582F">
                            <w:pPr>
                              <w:spacing w:after="0"/>
                              <w:jc w:val="right"/>
                            </w:pPr>
                            <w:r>
                              <w:t xml:space="preserve">Joint Global Change Research Institute (JGCRI) </w:t>
                            </w:r>
                          </w:p>
                          <w:p w14:paraId="19071B63" w14:textId="77777777" w:rsidR="0007582F" w:rsidRDefault="0007582F" w:rsidP="0007582F">
                            <w:pPr>
                              <w:spacing w:after="0"/>
                              <w:jc w:val="right"/>
                            </w:pPr>
                            <w:r>
                              <w:t>Pacific Northwest National Laboratory (PNNL)</w:t>
                            </w:r>
                          </w:p>
                          <w:p w14:paraId="40B2676D" w14:textId="77777777" w:rsidR="0007582F" w:rsidRDefault="0007582F" w:rsidP="0007582F">
                            <w:pPr>
                              <w:spacing w:after="0"/>
                              <w:jc w:val="right"/>
                            </w:pPr>
                            <w:r w:rsidRPr="003D0010">
                              <w:t xml:space="preserve">5825 University Research Ct, </w:t>
                            </w:r>
                          </w:p>
                          <w:p w14:paraId="17369EDC" w14:textId="77777777" w:rsidR="0007582F" w:rsidRDefault="0007582F" w:rsidP="0007582F">
                            <w:pPr>
                              <w:spacing w:after="0"/>
                              <w:jc w:val="right"/>
                            </w:pPr>
                            <w:r w:rsidRPr="003D0010">
                              <w:t>College Park, MD 20740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79B664C" id="_x0000_t202" coordsize="21600,21600" o:spt="202" path="m,l,21600r21600,l21600,xe">
                <v:stroke joinstyle="miter"/>
                <v:path gradientshapeok="t" o:connecttype="rect"/>
              </v:shapetype>
              <v:shape id="Text Box 1" o:spid="_x0000_s1026" type="#_x0000_t202" style="position:absolute;left:0;text-align:left;margin-left:179.8pt;margin-top:.7pt;width:231pt;height:73.2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" fillcolor="white [3201]" stroked="f" strokeweight=".5pt">
                <v:textbox>
                  <w:txbxContent>
                    <w:p w14:paraId="728CA79D" w14:textId="77777777" w:rsidR="0007582F" w:rsidRDefault="0007582F" w:rsidP="0007582F">
                      <w:pPr>
                        <w:spacing w:after="0"/>
                        <w:jc w:val="right"/>
                      </w:pPr>
                      <w:r>
                        <w:t xml:space="preserve">Joint Global Change Research Institute (JGCRI) </w:t>
                      </w:r>
                    </w:p>
                    <w:p w14:paraId="19071B63" w14:textId="77777777" w:rsidR="0007582F" w:rsidRDefault="0007582F" w:rsidP="0007582F">
                      <w:pPr>
                        <w:spacing w:after="0"/>
                        <w:jc w:val="right"/>
                      </w:pPr>
                      <w:r>
                        <w:t>Pacific Northwest National Laboratory (PNNL)</w:t>
                      </w:r>
                    </w:p>
                    <w:p w14:paraId="40B2676D" w14:textId="77777777" w:rsidR="0007582F" w:rsidRDefault="0007582F" w:rsidP="0007582F">
                      <w:pPr>
                        <w:spacing w:after="0"/>
                        <w:jc w:val="right"/>
                      </w:pPr>
                      <w:r w:rsidRPr="003D0010">
                        <w:t xml:space="preserve">5825 University Research Ct, </w:t>
                      </w:r>
                    </w:p>
                    <w:p w14:paraId="17369EDC" w14:textId="77777777" w:rsidR="0007582F" w:rsidRDefault="0007582F" w:rsidP="0007582F">
                      <w:pPr>
                        <w:spacing w:after="0"/>
                        <w:jc w:val="right"/>
                      </w:pPr>
                      <w:r w:rsidRPr="003D0010">
                        <w:t>College Park, MD 20740</w:t>
                      </w:r>
                    </w:p>
                  </w:txbxContent>
                </v:textbox>
                <w10:wrap anchorx="margin"/>
              </v:shape>
            </w:pict>
          </mc:Fallback>
        </mc:AlternateContent>
      </w:r>
      <w:r w:rsidRPr="003D0010">
        <w:rPr>
          <w:noProof/>
        </w:rPr>
        <w:drawing>
          <wp:inline distT="0" distB="0" distL="0" distR="0" wp14:anchorId="78095AEE" wp14:editId="19F25D6A">
            <wp:extent cx="1021080" cy="996405"/>
            <wp:effectExtent l="0" t="0" r="7620" b="0"/>
            <wp:docPr id="12" name="Picture 11">
              <a:extLst xmlns:a="http://schemas.openxmlformats.org/drawingml/2006/main">
                <a:ext uri="{FF2B5EF4-FFF2-40B4-BE49-F238E27FC236}">
                  <a16:creationId xmlns:a16="http://schemas.microsoft.com/office/drawing/2014/main" id="{45A7D3E1-BCC3-C843-81A0-EA4EDFB4452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a:extLst>
                        <a:ext uri="{FF2B5EF4-FFF2-40B4-BE49-F238E27FC236}">
                          <a16:creationId xmlns:a16="http://schemas.microsoft.com/office/drawing/2014/main" id="{45A7D3E1-BCC3-C843-81A0-EA4EDFB44528}"/>
                        </a:ext>
                      </a:extLst>
                    </pic:cNvPr>
                    <pic:cNvPicPr>
                      <a:picLocks noChangeAspect="1"/>
                    </pic:cNvPicPr>
                  </pic:nvPicPr>
                  <pic:blipFill>
                    <a:blip r:embed="rId6"/>
                    <a:stretch>
                      <a:fillRect/>
                    </a:stretch>
                  </pic:blipFill>
                  <pic:spPr>
                    <a:xfrm>
                      <a:off x="0" y="0"/>
                      <a:ext cx="1036826" cy="1011770"/>
                    </a:xfrm>
                    <a:prstGeom prst="rect">
                      <a:avLst/>
                    </a:prstGeom>
                  </pic:spPr>
                </pic:pic>
              </a:graphicData>
            </a:graphic>
          </wp:inline>
        </w:drawing>
      </w:r>
    </w:p>
    <w:p w14:paraId="3FCC3BC0" w14:textId="77777777" w:rsidR="0007582F" w:rsidRDefault="0007582F" w:rsidP="0007582F">
      <w:pPr>
        <w:spacing w:after="0"/>
        <w:ind w:firstLine="720"/>
        <w:jc w:val="both"/>
      </w:pPr>
    </w:p>
    <w:p w14:paraId="0C049A2D" w14:textId="7B2ED08F" w:rsidR="0007582F" w:rsidRDefault="007009D7" w:rsidP="009F6294">
      <w:pPr>
        <w:jc w:val="right"/>
      </w:pPr>
      <w:r>
        <w:t>August 18</w:t>
      </w:r>
      <w:r w:rsidR="00FF3459">
        <w:t>, 202</w:t>
      </w:r>
      <w:r w:rsidR="009F6294">
        <w:t>2</w:t>
      </w:r>
    </w:p>
    <w:p w14:paraId="1484D655" w14:textId="6645D28E" w:rsidR="00B92A47" w:rsidRDefault="009F6294" w:rsidP="0007582F">
      <w:pPr>
        <w:jc w:val="center"/>
        <w:rPr>
          <w:b/>
          <w:bCs/>
          <w:u w:val="single"/>
        </w:rPr>
      </w:pPr>
      <w:r>
        <w:rPr>
          <w:b/>
          <w:bCs/>
          <w:u w:val="single"/>
        </w:rPr>
        <w:t>Response to reviewer comments for</w:t>
      </w:r>
      <w:r w:rsidR="0002068D">
        <w:rPr>
          <w:b/>
          <w:bCs/>
          <w:u w:val="single"/>
        </w:rPr>
        <w:t>:</w:t>
      </w:r>
    </w:p>
    <w:p w14:paraId="2444720E" w14:textId="2D500F26" w:rsidR="009F6294" w:rsidRDefault="007009D7" w:rsidP="009F6294">
      <w:pPr>
        <w:spacing w:after="0"/>
        <w:jc w:val="center"/>
        <w:rPr>
          <w:rFonts w:ascii="Helvetica" w:hAnsi="Helvetica" w:cs="Helvetica"/>
          <w:color w:val="333333"/>
          <w:sz w:val="20"/>
          <w:szCs w:val="20"/>
          <w:shd w:val="clear" w:color="auto" w:fill="FFFFFF"/>
        </w:rPr>
      </w:pPr>
      <w:r>
        <w:rPr>
          <w:rFonts w:eastAsia="Times New Roman"/>
          <w:lang w:val="en"/>
        </w:rPr>
        <w:t>“</w:t>
      </w:r>
      <w:r w:rsidRPr="007009D7">
        <w:rPr>
          <w:rFonts w:eastAsia="Times New Roman"/>
          <w:lang w:val="en"/>
        </w:rPr>
        <w:t>Global monthly sectoral water use for 2010-2100 at 0.5° resolution across alternative futures</w:t>
      </w:r>
      <w:r>
        <w:rPr>
          <w:rFonts w:ascii="Helvetica" w:hAnsi="Helvetica" w:cs="Helvetica"/>
          <w:color w:val="333333"/>
          <w:sz w:val="20"/>
          <w:szCs w:val="20"/>
          <w:shd w:val="clear" w:color="auto" w:fill="FFFFFF"/>
          <w:lang w:val="en"/>
        </w:rPr>
        <w:t>”</w:t>
      </w:r>
      <w:r w:rsidR="009F6294">
        <w:rPr>
          <w:rFonts w:ascii="Helvetica" w:hAnsi="Helvetica" w:cs="Helvetica"/>
          <w:color w:val="333333"/>
          <w:sz w:val="20"/>
          <w:szCs w:val="20"/>
          <w:shd w:val="clear" w:color="auto" w:fill="FFFFFF"/>
        </w:rPr>
        <w:t xml:space="preserve"> (Manuscript ID: </w:t>
      </w:r>
      <w:r w:rsidRPr="007009D7">
        <w:rPr>
          <w:rFonts w:ascii="Helvetica" w:hAnsi="Helvetica" w:cs="Helvetica"/>
          <w:color w:val="333333"/>
          <w:sz w:val="20"/>
          <w:szCs w:val="20"/>
          <w:shd w:val="clear" w:color="auto" w:fill="FFFFFF"/>
        </w:rPr>
        <w:t>SDATA-22-00583</w:t>
      </w:r>
      <w:r w:rsidR="009F6294">
        <w:rPr>
          <w:rFonts w:ascii="Helvetica" w:hAnsi="Helvetica" w:cs="Helvetica"/>
          <w:color w:val="333333"/>
          <w:sz w:val="20"/>
          <w:szCs w:val="20"/>
          <w:shd w:val="clear" w:color="auto" w:fill="FFFFFF"/>
        </w:rPr>
        <w:t xml:space="preserve">), submitted to </w:t>
      </w:r>
      <w:r>
        <w:rPr>
          <w:rFonts w:ascii="Helvetica" w:hAnsi="Helvetica" w:cs="Helvetica"/>
          <w:color w:val="333333"/>
          <w:sz w:val="20"/>
          <w:szCs w:val="20"/>
          <w:shd w:val="clear" w:color="auto" w:fill="FFFFFF"/>
        </w:rPr>
        <w:t>Nature Scientific Data</w:t>
      </w:r>
    </w:p>
    <w:p w14:paraId="10B62405" w14:textId="77777777" w:rsidR="0002068D" w:rsidRPr="002D1AF3" w:rsidRDefault="0002068D" w:rsidP="0002068D">
      <w:pPr>
        <w:spacing w:after="0"/>
        <w:jc w:val="center"/>
        <w:rPr>
          <w:rFonts w:ascii="Helvetica" w:hAnsi="Helvetica" w:cs="Helvetica"/>
          <w:color w:val="333333"/>
          <w:sz w:val="20"/>
          <w:szCs w:val="20"/>
          <w:shd w:val="clear" w:color="auto" w:fill="FFFFFF"/>
        </w:rPr>
      </w:pPr>
    </w:p>
    <w:p w14:paraId="7278AEDE" w14:textId="3C89B91D" w:rsidR="0007582F" w:rsidRPr="00B73ABE" w:rsidRDefault="0007582F" w:rsidP="0007582F">
      <w:pPr>
        <w:spacing w:after="0"/>
        <w:rPr>
          <w:rFonts w:ascii="Helvetica" w:hAnsi="Helvetica" w:cs="Helvetica"/>
          <w:b/>
          <w:bCs/>
          <w:color w:val="333333"/>
          <w:sz w:val="20"/>
          <w:szCs w:val="20"/>
          <w:shd w:val="clear" w:color="auto" w:fill="FFFFFF"/>
        </w:rPr>
      </w:pPr>
      <w:r w:rsidRPr="00B73ABE">
        <w:rPr>
          <w:rFonts w:ascii="Helvetica" w:hAnsi="Helvetica" w:cs="Helvetica"/>
          <w:b/>
          <w:bCs/>
          <w:color w:val="333333"/>
          <w:sz w:val="20"/>
          <w:szCs w:val="20"/>
          <w:shd w:val="clear" w:color="auto" w:fill="FFFFFF"/>
        </w:rPr>
        <w:t xml:space="preserve">Reviewer Comments Received: </w:t>
      </w:r>
      <w:r w:rsidR="007009D7">
        <w:rPr>
          <w:rFonts w:ascii="Helvetica" w:hAnsi="Helvetica" w:cs="Helvetica"/>
          <w:b/>
          <w:bCs/>
          <w:color w:val="333333"/>
          <w:sz w:val="20"/>
          <w:szCs w:val="20"/>
          <w:shd w:val="clear" w:color="auto" w:fill="FFFFFF"/>
        </w:rPr>
        <w:t>01 August</w:t>
      </w:r>
      <w:r w:rsidRPr="00B73ABE">
        <w:rPr>
          <w:rFonts w:ascii="Helvetica" w:hAnsi="Helvetica" w:cs="Helvetica"/>
          <w:b/>
          <w:bCs/>
          <w:color w:val="333333"/>
          <w:sz w:val="20"/>
          <w:szCs w:val="20"/>
          <w:shd w:val="clear" w:color="auto" w:fill="FFFFFF"/>
        </w:rPr>
        <w:t xml:space="preserve"> 202</w:t>
      </w:r>
      <w:r w:rsidR="009F6294">
        <w:rPr>
          <w:rFonts w:ascii="Helvetica" w:hAnsi="Helvetica" w:cs="Helvetica"/>
          <w:b/>
          <w:bCs/>
          <w:color w:val="333333"/>
          <w:sz w:val="20"/>
          <w:szCs w:val="20"/>
          <w:shd w:val="clear" w:color="auto" w:fill="FFFFFF"/>
        </w:rPr>
        <w:t>2</w:t>
      </w:r>
    </w:p>
    <w:p w14:paraId="6AEA3369" w14:textId="77777777" w:rsidR="0007582F" w:rsidRPr="0007582F" w:rsidRDefault="0007582F" w:rsidP="0007582F">
      <w:pPr>
        <w:pStyle w:val="PlainText"/>
        <w:rPr>
          <w:lang w:val="en-US"/>
        </w:rPr>
      </w:pPr>
    </w:p>
    <w:p w14:paraId="12B302D0" w14:textId="5E0969F1" w:rsidR="0007582F" w:rsidRPr="0007582F" w:rsidRDefault="009A0EDF" w:rsidP="0007582F">
      <w:pPr>
        <w:pStyle w:val="PlainText"/>
        <w:rPr>
          <w:lang w:val="en-US"/>
        </w:rPr>
      </w:pPr>
      <w:r>
        <w:rPr>
          <w:lang w:val="en-US"/>
        </w:rPr>
        <w:t xml:space="preserve">Dear </w:t>
      </w:r>
      <w:r w:rsidR="007009D7">
        <w:rPr>
          <w:lang w:val="en-US"/>
        </w:rPr>
        <w:t>Guy Jones</w:t>
      </w:r>
      <w:r w:rsidR="0007582F" w:rsidRPr="0007582F">
        <w:rPr>
          <w:lang w:val="en-US"/>
        </w:rPr>
        <w:t>,</w:t>
      </w:r>
    </w:p>
    <w:p w14:paraId="1A54CC31" w14:textId="501BF817" w:rsidR="0007582F" w:rsidRDefault="0007582F" w:rsidP="0007582F">
      <w:pPr>
        <w:pStyle w:val="PlainText"/>
        <w:rPr>
          <w:lang w:val="en-US"/>
        </w:rPr>
      </w:pPr>
    </w:p>
    <w:p w14:paraId="6F4FE418" w14:textId="653FDAF8" w:rsidR="0007582F" w:rsidRDefault="0007582F" w:rsidP="0007582F">
      <w:pPr>
        <w:spacing w:after="0" w:line="240" w:lineRule="auto"/>
      </w:pPr>
      <w:r w:rsidRPr="00172EA2">
        <w:t xml:space="preserve">We would like to thank </w:t>
      </w:r>
      <w:r>
        <w:t>you</w:t>
      </w:r>
      <w:r w:rsidR="00C762C1">
        <w:t xml:space="preserve"> and the reviewers</w:t>
      </w:r>
      <w:r w:rsidRPr="00172EA2">
        <w:t xml:space="preserve"> for </w:t>
      </w:r>
      <w:r>
        <w:t>your</w:t>
      </w:r>
      <w:r w:rsidRPr="00172EA2">
        <w:t xml:space="preserve"> invaluable </w:t>
      </w:r>
      <w:r w:rsidR="0002068D">
        <w:t>feedback</w:t>
      </w:r>
      <w:r w:rsidRPr="00172EA2">
        <w:t xml:space="preserve"> and comments. Please find </w:t>
      </w:r>
      <w:r w:rsidR="00BD7748">
        <w:t>a list of all</w:t>
      </w:r>
      <w:r w:rsidRPr="00172EA2">
        <w:t xml:space="preserve"> </w:t>
      </w:r>
      <w:r w:rsidR="007009D7">
        <w:t>editor and</w:t>
      </w:r>
      <w:r w:rsidRPr="00172EA2">
        <w:t xml:space="preserve"> reviewers</w:t>
      </w:r>
      <w:r w:rsidR="00C762C1">
        <w:t>’</w:t>
      </w:r>
      <w:r w:rsidRPr="00172EA2">
        <w:t xml:space="preserve"> comments </w:t>
      </w:r>
      <w:r w:rsidR="00BD7748">
        <w:t>we received</w:t>
      </w:r>
      <w:r w:rsidRPr="00172EA2">
        <w:t xml:space="preserve"> followed by an explanation of where and how </w:t>
      </w:r>
      <w:r w:rsidR="003E5BA4">
        <w:t>each</w:t>
      </w:r>
      <w:r w:rsidRPr="00172EA2">
        <w:t xml:space="preserve"> comment has been addressed in the revised manuscript. We think that with the suggested changes the paper has become much stronger.</w:t>
      </w:r>
    </w:p>
    <w:p w14:paraId="3BF04A09" w14:textId="0C550BF9" w:rsidR="00D20F7D" w:rsidRDefault="00D20F7D" w:rsidP="0007582F">
      <w:pPr>
        <w:spacing w:after="0" w:line="240" w:lineRule="auto"/>
      </w:pPr>
    </w:p>
    <w:p w14:paraId="408D701D" w14:textId="3874E7C3" w:rsidR="0007582F" w:rsidRPr="007009D7" w:rsidRDefault="007009D7" w:rsidP="0007582F">
      <w:pPr>
        <w:spacing w:after="0" w:line="240" w:lineRule="auto"/>
        <w:rPr>
          <w:highlight w:val="yellow"/>
        </w:rPr>
      </w:pPr>
      <w:r w:rsidRPr="007009D7">
        <w:rPr>
          <w:highlight w:val="yellow"/>
        </w:rPr>
        <w:t>Adasasdas</w:t>
      </w:r>
    </w:p>
    <w:p w14:paraId="28304615" w14:textId="4D72AD8E" w:rsidR="007009D7" w:rsidRDefault="007009D7" w:rsidP="0007582F">
      <w:pPr>
        <w:spacing w:after="0" w:line="240" w:lineRule="auto"/>
      </w:pPr>
      <w:r w:rsidRPr="007009D7">
        <w:rPr>
          <w:highlight w:val="yellow"/>
        </w:rPr>
        <w:t>Sadasdq</w:t>
      </w:r>
    </w:p>
    <w:p w14:paraId="7ADFCC9E" w14:textId="43790404" w:rsidR="007009D7" w:rsidRDefault="007009D7" w:rsidP="0007582F">
      <w:pPr>
        <w:spacing w:after="0" w:line="240" w:lineRule="auto"/>
      </w:pPr>
    </w:p>
    <w:p w14:paraId="149BE8B8" w14:textId="77777777" w:rsidR="007009D7" w:rsidRPr="00172EA2" w:rsidRDefault="007009D7" w:rsidP="0007582F">
      <w:pPr>
        <w:spacing w:after="0" w:line="240" w:lineRule="auto"/>
      </w:pPr>
    </w:p>
    <w:p w14:paraId="66EE4E59" w14:textId="0D12D93D" w:rsidR="0007582F" w:rsidRDefault="0007582F" w:rsidP="0007582F">
      <w:pPr>
        <w:spacing w:after="0" w:line="240" w:lineRule="auto"/>
      </w:pPr>
      <w:r w:rsidRPr="00172EA2">
        <w:t>Thank you for the guidance,</w:t>
      </w:r>
    </w:p>
    <w:p w14:paraId="27249E54" w14:textId="77777777" w:rsidR="0007582F" w:rsidRPr="00172EA2" w:rsidRDefault="0007582F" w:rsidP="0007582F">
      <w:pPr>
        <w:spacing w:after="0" w:line="240" w:lineRule="auto"/>
      </w:pPr>
    </w:p>
    <w:p w14:paraId="5F40A03F" w14:textId="42DAB397" w:rsidR="0007582F" w:rsidRDefault="0007582F" w:rsidP="0007582F">
      <w:pPr>
        <w:spacing w:after="0" w:line="240" w:lineRule="auto"/>
      </w:pPr>
      <w:r w:rsidRPr="00172EA2">
        <w:t>Sincerely,</w:t>
      </w:r>
    </w:p>
    <w:p w14:paraId="5B286EBC" w14:textId="392D1C0E" w:rsidR="0007582F" w:rsidRDefault="0007582F" w:rsidP="0007582F">
      <w:pPr>
        <w:spacing w:after="0" w:line="240" w:lineRule="auto"/>
      </w:pPr>
    </w:p>
    <w:p w14:paraId="0407CD0E" w14:textId="16DBF367" w:rsidR="002D59DC" w:rsidRPr="001D3DEE" w:rsidRDefault="002D59DC" w:rsidP="00D62C90">
      <w:pPr>
        <w:pStyle w:val="Els-Author"/>
        <w:rPr>
          <w:i/>
          <w:sz w:val="18"/>
          <w:szCs w:val="18"/>
        </w:rPr>
      </w:pPr>
      <w:r w:rsidRPr="00CC2211">
        <w:t>Zarrar Khan</w:t>
      </w:r>
      <w:r w:rsidR="00C762C1" w:rsidRPr="00CC2211" w:rsidDel="00C762C1">
        <w:rPr>
          <w:vertAlign w:val="superscript"/>
        </w:rPr>
        <w:t xml:space="preserve"> </w:t>
      </w:r>
    </w:p>
    <w:p w14:paraId="65E9C3B2" w14:textId="77777777" w:rsidR="0007582F" w:rsidRPr="00CA4D4A" w:rsidRDefault="0007582F" w:rsidP="0007582F">
      <w:pPr>
        <w:pStyle w:val="PlainText"/>
        <w:rPr>
          <w:lang w:val="en-US"/>
        </w:rPr>
      </w:pPr>
    </w:p>
    <w:p w14:paraId="4D60FCD9" w14:textId="1C3B35E5" w:rsidR="002D1AF3" w:rsidRPr="00CA4D4A" w:rsidRDefault="002D1AF3">
      <w:pPr>
        <w:rPr>
          <w:b/>
          <w:bCs/>
          <w:u w:val="single"/>
        </w:rPr>
      </w:pPr>
      <w:r w:rsidRPr="00CA4D4A">
        <w:rPr>
          <w:b/>
          <w:bCs/>
          <w:u w:val="single"/>
        </w:rPr>
        <w:br w:type="page"/>
      </w:r>
    </w:p>
    <w:sdt>
      <w:sdtPr>
        <w:rPr>
          <w:rFonts w:asciiTheme="minorHAnsi" w:eastAsiaTheme="minorEastAsia" w:hAnsiTheme="minorHAnsi" w:cstheme="minorBidi"/>
          <w:color w:val="auto"/>
          <w:sz w:val="22"/>
          <w:szCs w:val="22"/>
        </w:rPr>
        <w:id w:val="-816565187"/>
        <w:docPartObj>
          <w:docPartGallery w:val="Table of Contents"/>
          <w:docPartUnique/>
        </w:docPartObj>
      </w:sdtPr>
      <w:sdtEndPr>
        <w:rPr>
          <w:b/>
          <w:bCs/>
          <w:noProof/>
        </w:rPr>
      </w:sdtEndPr>
      <w:sdtContent>
        <w:p w14:paraId="3CDB3A62" w14:textId="0C2C945D" w:rsidR="00BD7748" w:rsidRDefault="00BD7748">
          <w:pPr>
            <w:pStyle w:val="TOCHeading"/>
          </w:pPr>
          <w:r>
            <w:t>Contents</w:t>
          </w:r>
        </w:p>
        <w:p w14:paraId="27FF7A67" w14:textId="69400D4B" w:rsidR="00424E98" w:rsidRDefault="00BD7748">
          <w:pPr>
            <w:pStyle w:val="TOC1"/>
            <w:tabs>
              <w:tab w:val="right" w:leader="dot" w:pos="9350"/>
            </w:tabs>
            <w:rPr>
              <w:noProof/>
            </w:rPr>
          </w:pPr>
          <w:r>
            <w:fldChar w:fldCharType="begin"/>
          </w:r>
          <w:r>
            <w:instrText xml:space="preserve"> TOC \o "1-3" \h \z \u </w:instrText>
          </w:r>
          <w:r>
            <w:fldChar w:fldCharType="separate"/>
          </w:r>
          <w:hyperlink w:anchor="_Toc105336468" w:history="1">
            <w:r w:rsidR="00424E98" w:rsidRPr="00002371">
              <w:rPr>
                <w:rStyle w:val="Hyperlink"/>
                <w:noProof/>
              </w:rPr>
              <w:t>List of All Reviewer Comments</w:t>
            </w:r>
            <w:r w:rsidR="00424E98">
              <w:rPr>
                <w:noProof/>
                <w:webHidden/>
              </w:rPr>
              <w:tab/>
            </w:r>
            <w:r w:rsidR="00424E98">
              <w:rPr>
                <w:noProof/>
                <w:webHidden/>
              </w:rPr>
              <w:fldChar w:fldCharType="begin"/>
            </w:r>
            <w:r w:rsidR="00424E98">
              <w:rPr>
                <w:noProof/>
                <w:webHidden/>
              </w:rPr>
              <w:instrText xml:space="preserve"> PAGEREF _Toc105336468 \h </w:instrText>
            </w:r>
            <w:r w:rsidR="00424E98">
              <w:rPr>
                <w:noProof/>
                <w:webHidden/>
              </w:rPr>
            </w:r>
            <w:r w:rsidR="00424E98">
              <w:rPr>
                <w:noProof/>
                <w:webHidden/>
              </w:rPr>
              <w:fldChar w:fldCharType="separate"/>
            </w:r>
            <w:r w:rsidR="00F02081">
              <w:rPr>
                <w:noProof/>
                <w:webHidden/>
              </w:rPr>
              <w:t>3</w:t>
            </w:r>
            <w:r w:rsidR="00424E98">
              <w:rPr>
                <w:noProof/>
                <w:webHidden/>
              </w:rPr>
              <w:fldChar w:fldCharType="end"/>
            </w:r>
          </w:hyperlink>
        </w:p>
        <w:p w14:paraId="0F0799B0" w14:textId="4A8BEF8B" w:rsidR="00424E98" w:rsidRDefault="00D2054B">
          <w:pPr>
            <w:pStyle w:val="TOC1"/>
            <w:tabs>
              <w:tab w:val="right" w:leader="dot" w:pos="9350"/>
            </w:tabs>
            <w:rPr>
              <w:noProof/>
            </w:rPr>
          </w:pPr>
          <w:hyperlink w:anchor="_Toc105336469" w:history="1">
            <w:r w:rsidR="00424E98" w:rsidRPr="00002371">
              <w:rPr>
                <w:rStyle w:val="Hyperlink"/>
                <w:noProof/>
              </w:rPr>
              <w:t>R1 Comment 1</w:t>
            </w:r>
            <w:r w:rsidR="00424E98">
              <w:rPr>
                <w:noProof/>
                <w:webHidden/>
              </w:rPr>
              <w:tab/>
            </w:r>
            <w:r w:rsidR="00424E98">
              <w:rPr>
                <w:noProof/>
                <w:webHidden/>
              </w:rPr>
              <w:fldChar w:fldCharType="begin"/>
            </w:r>
            <w:r w:rsidR="00424E98">
              <w:rPr>
                <w:noProof/>
                <w:webHidden/>
              </w:rPr>
              <w:instrText xml:space="preserve"> PAGEREF _Toc105336469 \h </w:instrText>
            </w:r>
            <w:r w:rsidR="00424E98">
              <w:rPr>
                <w:noProof/>
                <w:webHidden/>
              </w:rPr>
            </w:r>
            <w:r w:rsidR="00424E98">
              <w:rPr>
                <w:noProof/>
                <w:webHidden/>
              </w:rPr>
              <w:fldChar w:fldCharType="separate"/>
            </w:r>
            <w:r w:rsidR="00F02081">
              <w:rPr>
                <w:noProof/>
                <w:webHidden/>
              </w:rPr>
              <w:t>5</w:t>
            </w:r>
            <w:r w:rsidR="00424E98">
              <w:rPr>
                <w:noProof/>
                <w:webHidden/>
              </w:rPr>
              <w:fldChar w:fldCharType="end"/>
            </w:r>
          </w:hyperlink>
        </w:p>
        <w:p w14:paraId="319FA75E" w14:textId="1C482B44" w:rsidR="00424E98" w:rsidRDefault="00D2054B">
          <w:pPr>
            <w:pStyle w:val="TOC1"/>
            <w:tabs>
              <w:tab w:val="right" w:leader="dot" w:pos="9350"/>
            </w:tabs>
            <w:rPr>
              <w:noProof/>
            </w:rPr>
          </w:pPr>
          <w:hyperlink w:anchor="_Toc105336470" w:history="1">
            <w:r w:rsidR="00424E98" w:rsidRPr="00002371">
              <w:rPr>
                <w:rStyle w:val="Hyperlink"/>
                <w:noProof/>
              </w:rPr>
              <w:t>R1 Comment 2</w:t>
            </w:r>
            <w:r w:rsidR="00424E98">
              <w:rPr>
                <w:noProof/>
                <w:webHidden/>
              </w:rPr>
              <w:tab/>
            </w:r>
            <w:r w:rsidR="00424E98">
              <w:rPr>
                <w:noProof/>
                <w:webHidden/>
              </w:rPr>
              <w:fldChar w:fldCharType="begin"/>
            </w:r>
            <w:r w:rsidR="00424E98">
              <w:rPr>
                <w:noProof/>
                <w:webHidden/>
              </w:rPr>
              <w:instrText xml:space="preserve"> PAGEREF _Toc105336470 \h </w:instrText>
            </w:r>
            <w:r w:rsidR="00424E98">
              <w:rPr>
                <w:noProof/>
                <w:webHidden/>
              </w:rPr>
            </w:r>
            <w:r w:rsidR="00424E98">
              <w:rPr>
                <w:noProof/>
                <w:webHidden/>
              </w:rPr>
              <w:fldChar w:fldCharType="separate"/>
            </w:r>
            <w:r w:rsidR="00F02081">
              <w:rPr>
                <w:noProof/>
                <w:webHidden/>
              </w:rPr>
              <w:t>6</w:t>
            </w:r>
            <w:r w:rsidR="00424E98">
              <w:rPr>
                <w:noProof/>
                <w:webHidden/>
              </w:rPr>
              <w:fldChar w:fldCharType="end"/>
            </w:r>
          </w:hyperlink>
        </w:p>
        <w:p w14:paraId="54E47DFD" w14:textId="69EA4A47" w:rsidR="00424E98" w:rsidRDefault="00D2054B">
          <w:pPr>
            <w:pStyle w:val="TOC1"/>
            <w:tabs>
              <w:tab w:val="right" w:leader="dot" w:pos="9350"/>
            </w:tabs>
            <w:rPr>
              <w:noProof/>
            </w:rPr>
          </w:pPr>
          <w:hyperlink w:anchor="_Toc105336471" w:history="1">
            <w:r w:rsidR="00424E98" w:rsidRPr="00002371">
              <w:rPr>
                <w:rStyle w:val="Hyperlink"/>
                <w:noProof/>
              </w:rPr>
              <w:t>R1 Comment 3</w:t>
            </w:r>
            <w:r w:rsidR="00424E98">
              <w:rPr>
                <w:noProof/>
                <w:webHidden/>
              </w:rPr>
              <w:tab/>
            </w:r>
            <w:r w:rsidR="00424E98">
              <w:rPr>
                <w:noProof/>
                <w:webHidden/>
              </w:rPr>
              <w:fldChar w:fldCharType="begin"/>
            </w:r>
            <w:r w:rsidR="00424E98">
              <w:rPr>
                <w:noProof/>
                <w:webHidden/>
              </w:rPr>
              <w:instrText xml:space="preserve"> PAGEREF _Toc105336471 \h </w:instrText>
            </w:r>
            <w:r w:rsidR="00424E98">
              <w:rPr>
                <w:noProof/>
                <w:webHidden/>
              </w:rPr>
            </w:r>
            <w:r w:rsidR="00424E98">
              <w:rPr>
                <w:noProof/>
                <w:webHidden/>
              </w:rPr>
              <w:fldChar w:fldCharType="separate"/>
            </w:r>
            <w:r w:rsidR="00F02081">
              <w:rPr>
                <w:noProof/>
                <w:webHidden/>
              </w:rPr>
              <w:t>6</w:t>
            </w:r>
            <w:r w:rsidR="00424E98">
              <w:rPr>
                <w:noProof/>
                <w:webHidden/>
              </w:rPr>
              <w:fldChar w:fldCharType="end"/>
            </w:r>
          </w:hyperlink>
        </w:p>
        <w:p w14:paraId="5CC23FA1" w14:textId="492D405D" w:rsidR="00424E98" w:rsidRDefault="00D2054B">
          <w:pPr>
            <w:pStyle w:val="TOC1"/>
            <w:tabs>
              <w:tab w:val="right" w:leader="dot" w:pos="9350"/>
            </w:tabs>
            <w:rPr>
              <w:noProof/>
            </w:rPr>
          </w:pPr>
          <w:hyperlink w:anchor="_Toc105336472" w:history="1">
            <w:r w:rsidR="00424E98" w:rsidRPr="00002371">
              <w:rPr>
                <w:rStyle w:val="Hyperlink"/>
                <w:noProof/>
              </w:rPr>
              <w:t>R1 Comment 4</w:t>
            </w:r>
            <w:r w:rsidR="00424E98">
              <w:rPr>
                <w:noProof/>
                <w:webHidden/>
              </w:rPr>
              <w:tab/>
            </w:r>
            <w:r w:rsidR="00424E98">
              <w:rPr>
                <w:noProof/>
                <w:webHidden/>
              </w:rPr>
              <w:fldChar w:fldCharType="begin"/>
            </w:r>
            <w:r w:rsidR="00424E98">
              <w:rPr>
                <w:noProof/>
                <w:webHidden/>
              </w:rPr>
              <w:instrText xml:space="preserve"> PAGEREF _Toc105336472 \h </w:instrText>
            </w:r>
            <w:r w:rsidR="00424E98">
              <w:rPr>
                <w:noProof/>
                <w:webHidden/>
              </w:rPr>
            </w:r>
            <w:r w:rsidR="00424E98">
              <w:rPr>
                <w:noProof/>
                <w:webHidden/>
              </w:rPr>
              <w:fldChar w:fldCharType="separate"/>
            </w:r>
            <w:r w:rsidR="00F02081">
              <w:rPr>
                <w:noProof/>
                <w:webHidden/>
              </w:rPr>
              <w:t>8</w:t>
            </w:r>
            <w:r w:rsidR="00424E98">
              <w:rPr>
                <w:noProof/>
                <w:webHidden/>
              </w:rPr>
              <w:fldChar w:fldCharType="end"/>
            </w:r>
          </w:hyperlink>
        </w:p>
        <w:p w14:paraId="230FF2D5" w14:textId="0CF57459" w:rsidR="00424E98" w:rsidRDefault="00D2054B">
          <w:pPr>
            <w:pStyle w:val="TOC1"/>
            <w:tabs>
              <w:tab w:val="right" w:leader="dot" w:pos="9350"/>
            </w:tabs>
            <w:rPr>
              <w:noProof/>
            </w:rPr>
          </w:pPr>
          <w:hyperlink w:anchor="_Toc105336473" w:history="1">
            <w:r w:rsidR="00424E98" w:rsidRPr="00002371">
              <w:rPr>
                <w:rStyle w:val="Hyperlink"/>
                <w:noProof/>
              </w:rPr>
              <w:t>R1 Comment 5</w:t>
            </w:r>
            <w:r w:rsidR="00424E98">
              <w:rPr>
                <w:noProof/>
                <w:webHidden/>
              </w:rPr>
              <w:tab/>
            </w:r>
            <w:r w:rsidR="00424E98">
              <w:rPr>
                <w:noProof/>
                <w:webHidden/>
              </w:rPr>
              <w:fldChar w:fldCharType="begin"/>
            </w:r>
            <w:r w:rsidR="00424E98">
              <w:rPr>
                <w:noProof/>
                <w:webHidden/>
              </w:rPr>
              <w:instrText xml:space="preserve"> PAGEREF _Toc105336473 \h </w:instrText>
            </w:r>
            <w:r w:rsidR="00424E98">
              <w:rPr>
                <w:noProof/>
                <w:webHidden/>
              </w:rPr>
            </w:r>
            <w:r w:rsidR="00424E98">
              <w:rPr>
                <w:noProof/>
                <w:webHidden/>
              </w:rPr>
              <w:fldChar w:fldCharType="separate"/>
            </w:r>
            <w:r w:rsidR="00F02081">
              <w:rPr>
                <w:noProof/>
                <w:webHidden/>
              </w:rPr>
              <w:t>8</w:t>
            </w:r>
            <w:r w:rsidR="00424E98">
              <w:rPr>
                <w:noProof/>
                <w:webHidden/>
              </w:rPr>
              <w:fldChar w:fldCharType="end"/>
            </w:r>
          </w:hyperlink>
        </w:p>
        <w:p w14:paraId="35E3AC12" w14:textId="425E5855" w:rsidR="00424E98" w:rsidRDefault="00D2054B">
          <w:pPr>
            <w:pStyle w:val="TOC1"/>
            <w:tabs>
              <w:tab w:val="right" w:leader="dot" w:pos="9350"/>
            </w:tabs>
            <w:rPr>
              <w:noProof/>
            </w:rPr>
          </w:pPr>
          <w:hyperlink w:anchor="_Toc105336474" w:history="1">
            <w:r w:rsidR="00424E98" w:rsidRPr="00002371">
              <w:rPr>
                <w:rStyle w:val="Hyperlink"/>
                <w:noProof/>
              </w:rPr>
              <w:t>R1 Comment 6</w:t>
            </w:r>
            <w:r w:rsidR="00424E98">
              <w:rPr>
                <w:noProof/>
                <w:webHidden/>
              </w:rPr>
              <w:tab/>
            </w:r>
            <w:r w:rsidR="00424E98">
              <w:rPr>
                <w:noProof/>
                <w:webHidden/>
              </w:rPr>
              <w:fldChar w:fldCharType="begin"/>
            </w:r>
            <w:r w:rsidR="00424E98">
              <w:rPr>
                <w:noProof/>
                <w:webHidden/>
              </w:rPr>
              <w:instrText xml:space="preserve"> PAGEREF _Toc105336474 \h </w:instrText>
            </w:r>
            <w:r w:rsidR="00424E98">
              <w:rPr>
                <w:noProof/>
                <w:webHidden/>
              </w:rPr>
            </w:r>
            <w:r w:rsidR="00424E98">
              <w:rPr>
                <w:noProof/>
                <w:webHidden/>
              </w:rPr>
              <w:fldChar w:fldCharType="separate"/>
            </w:r>
            <w:r w:rsidR="00F02081">
              <w:rPr>
                <w:noProof/>
                <w:webHidden/>
              </w:rPr>
              <w:t>9</w:t>
            </w:r>
            <w:r w:rsidR="00424E98">
              <w:rPr>
                <w:noProof/>
                <w:webHidden/>
              </w:rPr>
              <w:fldChar w:fldCharType="end"/>
            </w:r>
          </w:hyperlink>
        </w:p>
        <w:p w14:paraId="7A4D0E72" w14:textId="2D46DD8C" w:rsidR="00424E98" w:rsidRDefault="00D2054B">
          <w:pPr>
            <w:pStyle w:val="TOC1"/>
            <w:tabs>
              <w:tab w:val="right" w:leader="dot" w:pos="9350"/>
            </w:tabs>
            <w:rPr>
              <w:noProof/>
            </w:rPr>
          </w:pPr>
          <w:hyperlink w:anchor="_Toc105336475" w:history="1">
            <w:r w:rsidR="00424E98" w:rsidRPr="00002371">
              <w:rPr>
                <w:rStyle w:val="Hyperlink"/>
                <w:noProof/>
              </w:rPr>
              <w:t>R1 Comment 7</w:t>
            </w:r>
            <w:r w:rsidR="00424E98">
              <w:rPr>
                <w:noProof/>
                <w:webHidden/>
              </w:rPr>
              <w:tab/>
            </w:r>
            <w:r w:rsidR="00424E98">
              <w:rPr>
                <w:noProof/>
                <w:webHidden/>
              </w:rPr>
              <w:fldChar w:fldCharType="begin"/>
            </w:r>
            <w:r w:rsidR="00424E98">
              <w:rPr>
                <w:noProof/>
                <w:webHidden/>
              </w:rPr>
              <w:instrText xml:space="preserve"> PAGEREF _Toc105336475 \h </w:instrText>
            </w:r>
            <w:r w:rsidR="00424E98">
              <w:rPr>
                <w:noProof/>
                <w:webHidden/>
              </w:rPr>
            </w:r>
            <w:r w:rsidR="00424E98">
              <w:rPr>
                <w:noProof/>
                <w:webHidden/>
              </w:rPr>
              <w:fldChar w:fldCharType="separate"/>
            </w:r>
            <w:r w:rsidR="00F02081">
              <w:rPr>
                <w:noProof/>
                <w:webHidden/>
              </w:rPr>
              <w:t>10</w:t>
            </w:r>
            <w:r w:rsidR="00424E98">
              <w:rPr>
                <w:noProof/>
                <w:webHidden/>
              </w:rPr>
              <w:fldChar w:fldCharType="end"/>
            </w:r>
          </w:hyperlink>
        </w:p>
        <w:p w14:paraId="7930186E" w14:textId="3C48F29D" w:rsidR="00424E98" w:rsidRDefault="00D2054B">
          <w:pPr>
            <w:pStyle w:val="TOC1"/>
            <w:tabs>
              <w:tab w:val="right" w:leader="dot" w:pos="9350"/>
            </w:tabs>
            <w:rPr>
              <w:noProof/>
            </w:rPr>
          </w:pPr>
          <w:hyperlink w:anchor="_Toc105336476" w:history="1">
            <w:r w:rsidR="00424E98" w:rsidRPr="00002371">
              <w:rPr>
                <w:rStyle w:val="Hyperlink"/>
                <w:noProof/>
              </w:rPr>
              <w:t>R1 Comment 8</w:t>
            </w:r>
            <w:r w:rsidR="00424E98">
              <w:rPr>
                <w:noProof/>
                <w:webHidden/>
              </w:rPr>
              <w:tab/>
            </w:r>
            <w:r w:rsidR="00424E98">
              <w:rPr>
                <w:noProof/>
                <w:webHidden/>
              </w:rPr>
              <w:fldChar w:fldCharType="begin"/>
            </w:r>
            <w:r w:rsidR="00424E98">
              <w:rPr>
                <w:noProof/>
                <w:webHidden/>
              </w:rPr>
              <w:instrText xml:space="preserve"> PAGEREF _Toc105336476 \h </w:instrText>
            </w:r>
            <w:r w:rsidR="00424E98">
              <w:rPr>
                <w:noProof/>
                <w:webHidden/>
              </w:rPr>
            </w:r>
            <w:r w:rsidR="00424E98">
              <w:rPr>
                <w:noProof/>
                <w:webHidden/>
              </w:rPr>
              <w:fldChar w:fldCharType="separate"/>
            </w:r>
            <w:r w:rsidR="00F02081">
              <w:rPr>
                <w:noProof/>
                <w:webHidden/>
              </w:rPr>
              <w:t>11</w:t>
            </w:r>
            <w:r w:rsidR="00424E98">
              <w:rPr>
                <w:noProof/>
                <w:webHidden/>
              </w:rPr>
              <w:fldChar w:fldCharType="end"/>
            </w:r>
          </w:hyperlink>
        </w:p>
        <w:p w14:paraId="45263F41" w14:textId="1BFCC065" w:rsidR="00424E98" w:rsidRDefault="00D2054B">
          <w:pPr>
            <w:pStyle w:val="TOC1"/>
            <w:tabs>
              <w:tab w:val="right" w:leader="dot" w:pos="9350"/>
            </w:tabs>
            <w:rPr>
              <w:noProof/>
            </w:rPr>
          </w:pPr>
          <w:hyperlink w:anchor="_Toc105336477" w:history="1">
            <w:r w:rsidR="00424E98" w:rsidRPr="00002371">
              <w:rPr>
                <w:rStyle w:val="Hyperlink"/>
                <w:noProof/>
              </w:rPr>
              <w:t>R1 Comment 9</w:t>
            </w:r>
            <w:r w:rsidR="00424E98">
              <w:rPr>
                <w:noProof/>
                <w:webHidden/>
              </w:rPr>
              <w:tab/>
            </w:r>
            <w:r w:rsidR="00424E98">
              <w:rPr>
                <w:noProof/>
                <w:webHidden/>
              </w:rPr>
              <w:fldChar w:fldCharType="begin"/>
            </w:r>
            <w:r w:rsidR="00424E98">
              <w:rPr>
                <w:noProof/>
                <w:webHidden/>
              </w:rPr>
              <w:instrText xml:space="preserve"> PAGEREF _Toc105336477 \h </w:instrText>
            </w:r>
            <w:r w:rsidR="00424E98">
              <w:rPr>
                <w:noProof/>
                <w:webHidden/>
              </w:rPr>
            </w:r>
            <w:r w:rsidR="00424E98">
              <w:rPr>
                <w:noProof/>
                <w:webHidden/>
              </w:rPr>
              <w:fldChar w:fldCharType="separate"/>
            </w:r>
            <w:r w:rsidR="00F02081">
              <w:rPr>
                <w:noProof/>
                <w:webHidden/>
              </w:rPr>
              <w:t>11</w:t>
            </w:r>
            <w:r w:rsidR="00424E98">
              <w:rPr>
                <w:noProof/>
                <w:webHidden/>
              </w:rPr>
              <w:fldChar w:fldCharType="end"/>
            </w:r>
          </w:hyperlink>
        </w:p>
        <w:p w14:paraId="67556DDD" w14:textId="69D8F946" w:rsidR="00424E98" w:rsidRDefault="00D2054B">
          <w:pPr>
            <w:pStyle w:val="TOC1"/>
            <w:tabs>
              <w:tab w:val="right" w:leader="dot" w:pos="9350"/>
            </w:tabs>
            <w:rPr>
              <w:noProof/>
            </w:rPr>
          </w:pPr>
          <w:hyperlink w:anchor="_Toc105336478" w:history="1">
            <w:r w:rsidR="00424E98" w:rsidRPr="00002371">
              <w:rPr>
                <w:rStyle w:val="Hyperlink"/>
                <w:noProof/>
              </w:rPr>
              <w:t>R1 Comment 10</w:t>
            </w:r>
            <w:r w:rsidR="00424E98">
              <w:rPr>
                <w:noProof/>
                <w:webHidden/>
              </w:rPr>
              <w:tab/>
            </w:r>
            <w:r w:rsidR="00424E98">
              <w:rPr>
                <w:noProof/>
                <w:webHidden/>
              </w:rPr>
              <w:fldChar w:fldCharType="begin"/>
            </w:r>
            <w:r w:rsidR="00424E98">
              <w:rPr>
                <w:noProof/>
                <w:webHidden/>
              </w:rPr>
              <w:instrText xml:space="preserve"> PAGEREF _Toc105336478 \h </w:instrText>
            </w:r>
            <w:r w:rsidR="00424E98">
              <w:rPr>
                <w:noProof/>
                <w:webHidden/>
              </w:rPr>
            </w:r>
            <w:r w:rsidR="00424E98">
              <w:rPr>
                <w:noProof/>
                <w:webHidden/>
              </w:rPr>
              <w:fldChar w:fldCharType="separate"/>
            </w:r>
            <w:r w:rsidR="00F02081">
              <w:rPr>
                <w:noProof/>
                <w:webHidden/>
              </w:rPr>
              <w:t>11</w:t>
            </w:r>
            <w:r w:rsidR="00424E98">
              <w:rPr>
                <w:noProof/>
                <w:webHidden/>
              </w:rPr>
              <w:fldChar w:fldCharType="end"/>
            </w:r>
          </w:hyperlink>
        </w:p>
        <w:p w14:paraId="53649B8A" w14:textId="7D8F2F02" w:rsidR="00424E98" w:rsidRDefault="00D2054B">
          <w:pPr>
            <w:pStyle w:val="TOC1"/>
            <w:tabs>
              <w:tab w:val="right" w:leader="dot" w:pos="9350"/>
            </w:tabs>
            <w:rPr>
              <w:noProof/>
            </w:rPr>
          </w:pPr>
          <w:hyperlink w:anchor="_Toc105336479" w:history="1">
            <w:r w:rsidR="00424E98" w:rsidRPr="00002371">
              <w:rPr>
                <w:rStyle w:val="Hyperlink"/>
                <w:noProof/>
              </w:rPr>
              <w:t>R2 Comment 1</w:t>
            </w:r>
            <w:r w:rsidR="00424E98">
              <w:rPr>
                <w:noProof/>
                <w:webHidden/>
              </w:rPr>
              <w:tab/>
            </w:r>
            <w:r w:rsidR="00424E98">
              <w:rPr>
                <w:noProof/>
                <w:webHidden/>
              </w:rPr>
              <w:fldChar w:fldCharType="begin"/>
            </w:r>
            <w:r w:rsidR="00424E98">
              <w:rPr>
                <w:noProof/>
                <w:webHidden/>
              </w:rPr>
              <w:instrText xml:space="preserve"> PAGEREF _Toc105336479 \h </w:instrText>
            </w:r>
            <w:r w:rsidR="00424E98">
              <w:rPr>
                <w:noProof/>
                <w:webHidden/>
              </w:rPr>
            </w:r>
            <w:r w:rsidR="00424E98">
              <w:rPr>
                <w:noProof/>
                <w:webHidden/>
              </w:rPr>
              <w:fldChar w:fldCharType="separate"/>
            </w:r>
            <w:r w:rsidR="00F02081">
              <w:rPr>
                <w:noProof/>
                <w:webHidden/>
              </w:rPr>
              <w:t>12</w:t>
            </w:r>
            <w:r w:rsidR="00424E98">
              <w:rPr>
                <w:noProof/>
                <w:webHidden/>
              </w:rPr>
              <w:fldChar w:fldCharType="end"/>
            </w:r>
          </w:hyperlink>
        </w:p>
        <w:p w14:paraId="55AFD852" w14:textId="4415C316" w:rsidR="00424E98" w:rsidRDefault="00D2054B">
          <w:pPr>
            <w:pStyle w:val="TOC1"/>
            <w:tabs>
              <w:tab w:val="right" w:leader="dot" w:pos="9350"/>
            </w:tabs>
            <w:rPr>
              <w:noProof/>
            </w:rPr>
          </w:pPr>
          <w:hyperlink w:anchor="_Toc105336480" w:history="1">
            <w:r w:rsidR="00424E98" w:rsidRPr="00002371">
              <w:rPr>
                <w:rStyle w:val="Hyperlink"/>
                <w:noProof/>
              </w:rPr>
              <w:t>R2 Comment 2</w:t>
            </w:r>
            <w:r w:rsidR="00424E98">
              <w:rPr>
                <w:noProof/>
                <w:webHidden/>
              </w:rPr>
              <w:tab/>
            </w:r>
            <w:r w:rsidR="00424E98">
              <w:rPr>
                <w:noProof/>
                <w:webHidden/>
              </w:rPr>
              <w:fldChar w:fldCharType="begin"/>
            </w:r>
            <w:r w:rsidR="00424E98">
              <w:rPr>
                <w:noProof/>
                <w:webHidden/>
              </w:rPr>
              <w:instrText xml:space="preserve"> PAGEREF _Toc105336480 \h </w:instrText>
            </w:r>
            <w:r w:rsidR="00424E98">
              <w:rPr>
                <w:noProof/>
                <w:webHidden/>
              </w:rPr>
            </w:r>
            <w:r w:rsidR="00424E98">
              <w:rPr>
                <w:noProof/>
                <w:webHidden/>
              </w:rPr>
              <w:fldChar w:fldCharType="separate"/>
            </w:r>
            <w:r w:rsidR="00F02081">
              <w:rPr>
                <w:noProof/>
                <w:webHidden/>
              </w:rPr>
              <w:t>13</w:t>
            </w:r>
            <w:r w:rsidR="00424E98">
              <w:rPr>
                <w:noProof/>
                <w:webHidden/>
              </w:rPr>
              <w:fldChar w:fldCharType="end"/>
            </w:r>
          </w:hyperlink>
        </w:p>
        <w:p w14:paraId="560A9DCD" w14:textId="5AD9EEED" w:rsidR="00424E98" w:rsidRDefault="00D2054B">
          <w:pPr>
            <w:pStyle w:val="TOC1"/>
            <w:tabs>
              <w:tab w:val="right" w:leader="dot" w:pos="9350"/>
            </w:tabs>
            <w:rPr>
              <w:noProof/>
            </w:rPr>
          </w:pPr>
          <w:hyperlink w:anchor="_Toc105336481" w:history="1">
            <w:r w:rsidR="00424E98" w:rsidRPr="00002371">
              <w:rPr>
                <w:rStyle w:val="Hyperlink"/>
                <w:noProof/>
              </w:rPr>
              <w:t>R2 Comment 3</w:t>
            </w:r>
            <w:r w:rsidR="00424E98">
              <w:rPr>
                <w:noProof/>
                <w:webHidden/>
              </w:rPr>
              <w:tab/>
            </w:r>
            <w:r w:rsidR="00424E98">
              <w:rPr>
                <w:noProof/>
                <w:webHidden/>
              </w:rPr>
              <w:fldChar w:fldCharType="begin"/>
            </w:r>
            <w:r w:rsidR="00424E98">
              <w:rPr>
                <w:noProof/>
                <w:webHidden/>
              </w:rPr>
              <w:instrText xml:space="preserve"> PAGEREF _Toc105336481 \h </w:instrText>
            </w:r>
            <w:r w:rsidR="00424E98">
              <w:rPr>
                <w:noProof/>
                <w:webHidden/>
              </w:rPr>
            </w:r>
            <w:r w:rsidR="00424E98">
              <w:rPr>
                <w:noProof/>
                <w:webHidden/>
              </w:rPr>
              <w:fldChar w:fldCharType="separate"/>
            </w:r>
            <w:r w:rsidR="00F02081">
              <w:rPr>
                <w:noProof/>
                <w:webHidden/>
              </w:rPr>
              <w:t>15</w:t>
            </w:r>
            <w:r w:rsidR="00424E98">
              <w:rPr>
                <w:noProof/>
                <w:webHidden/>
              </w:rPr>
              <w:fldChar w:fldCharType="end"/>
            </w:r>
          </w:hyperlink>
        </w:p>
        <w:p w14:paraId="70549D68" w14:textId="770BDCB7" w:rsidR="00424E98" w:rsidRDefault="00D2054B">
          <w:pPr>
            <w:pStyle w:val="TOC1"/>
            <w:tabs>
              <w:tab w:val="right" w:leader="dot" w:pos="9350"/>
            </w:tabs>
            <w:rPr>
              <w:noProof/>
            </w:rPr>
          </w:pPr>
          <w:hyperlink w:anchor="_Toc105336482" w:history="1">
            <w:r w:rsidR="00424E98" w:rsidRPr="00002371">
              <w:rPr>
                <w:rStyle w:val="Hyperlink"/>
                <w:noProof/>
              </w:rPr>
              <w:t>R2 Comment 4</w:t>
            </w:r>
            <w:r w:rsidR="00424E98">
              <w:rPr>
                <w:noProof/>
                <w:webHidden/>
              </w:rPr>
              <w:tab/>
            </w:r>
            <w:r w:rsidR="00424E98">
              <w:rPr>
                <w:noProof/>
                <w:webHidden/>
              </w:rPr>
              <w:fldChar w:fldCharType="begin"/>
            </w:r>
            <w:r w:rsidR="00424E98">
              <w:rPr>
                <w:noProof/>
                <w:webHidden/>
              </w:rPr>
              <w:instrText xml:space="preserve"> PAGEREF _Toc105336482 \h </w:instrText>
            </w:r>
            <w:r w:rsidR="00424E98">
              <w:rPr>
                <w:noProof/>
                <w:webHidden/>
              </w:rPr>
            </w:r>
            <w:r w:rsidR="00424E98">
              <w:rPr>
                <w:noProof/>
                <w:webHidden/>
              </w:rPr>
              <w:fldChar w:fldCharType="separate"/>
            </w:r>
            <w:r w:rsidR="00F02081">
              <w:rPr>
                <w:noProof/>
                <w:webHidden/>
              </w:rPr>
              <w:t>16</w:t>
            </w:r>
            <w:r w:rsidR="00424E98">
              <w:rPr>
                <w:noProof/>
                <w:webHidden/>
              </w:rPr>
              <w:fldChar w:fldCharType="end"/>
            </w:r>
          </w:hyperlink>
        </w:p>
        <w:p w14:paraId="79279A1C" w14:textId="5723FD1D" w:rsidR="00424E98" w:rsidRDefault="00D2054B">
          <w:pPr>
            <w:pStyle w:val="TOC1"/>
            <w:tabs>
              <w:tab w:val="right" w:leader="dot" w:pos="9350"/>
            </w:tabs>
            <w:rPr>
              <w:noProof/>
            </w:rPr>
          </w:pPr>
          <w:hyperlink w:anchor="_Toc105336483" w:history="1">
            <w:r w:rsidR="00424E98" w:rsidRPr="00002371">
              <w:rPr>
                <w:rStyle w:val="Hyperlink"/>
                <w:noProof/>
              </w:rPr>
              <w:t>R2 Comment 5</w:t>
            </w:r>
            <w:r w:rsidR="00424E98">
              <w:rPr>
                <w:noProof/>
                <w:webHidden/>
              </w:rPr>
              <w:tab/>
            </w:r>
            <w:r w:rsidR="00424E98">
              <w:rPr>
                <w:noProof/>
                <w:webHidden/>
              </w:rPr>
              <w:fldChar w:fldCharType="begin"/>
            </w:r>
            <w:r w:rsidR="00424E98">
              <w:rPr>
                <w:noProof/>
                <w:webHidden/>
              </w:rPr>
              <w:instrText xml:space="preserve"> PAGEREF _Toc105336483 \h </w:instrText>
            </w:r>
            <w:r w:rsidR="00424E98">
              <w:rPr>
                <w:noProof/>
                <w:webHidden/>
              </w:rPr>
            </w:r>
            <w:r w:rsidR="00424E98">
              <w:rPr>
                <w:noProof/>
                <w:webHidden/>
              </w:rPr>
              <w:fldChar w:fldCharType="separate"/>
            </w:r>
            <w:r w:rsidR="00F02081">
              <w:rPr>
                <w:noProof/>
                <w:webHidden/>
              </w:rPr>
              <w:t>16</w:t>
            </w:r>
            <w:r w:rsidR="00424E98">
              <w:rPr>
                <w:noProof/>
                <w:webHidden/>
              </w:rPr>
              <w:fldChar w:fldCharType="end"/>
            </w:r>
          </w:hyperlink>
        </w:p>
        <w:p w14:paraId="7F5023C5" w14:textId="3DE522A4" w:rsidR="00424E98" w:rsidRDefault="00D2054B">
          <w:pPr>
            <w:pStyle w:val="TOC1"/>
            <w:tabs>
              <w:tab w:val="right" w:leader="dot" w:pos="9350"/>
            </w:tabs>
            <w:rPr>
              <w:noProof/>
            </w:rPr>
          </w:pPr>
          <w:hyperlink w:anchor="_Toc105336484" w:history="1">
            <w:r w:rsidR="00424E98" w:rsidRPr="00002371">
              <w:rPr>
                <w:rStyle w:val="Hyperlink"/>
                <w:noProof/>
              </w:rPr>
              <w:t>R2 Comment 6</w:t>
            </w:r>
            <w:r w:rsidR="00424E98">
              <w:rPr>
                <w:noProof/>
                <w:webHidden/>
              </w:rPr>
              <w:tab/>
            </w:r>
            <w:r w:rsidR="00424E98">
              <w:rPr>
                <w:noProof/>
                <w:webHidden/>
              </w:rPr>
              <w:fldChar w:fldCharType="begin"/>
            </w:r>
            <w:r w:rsidR="00424E98">
              <w:rPr>
                <w:noProof/>
                <w:webHidden/>
              </w:rPr>
              <w:instrText xml:space="preserve"> PAGEREF _Toc105336484 \h </w:instrText>
            </w:r>
            <w:r w:rsidR="00424E98">
              <w:rPr>
                <w:noProof/>
                <w:webHidden/>
              </w:rPr>
            </w:r>
            <w:r w:rsidR="00424E98">
              <w:rPr>
                <w:noProof/>
                <w:webHidden/>
              </w:rPr>
              <w:fldChar w:fldCharType="separate"/>
            </w:r>
            <w:r w:rsidR="00F02081">
              <w:rPr>
                <w:noProof/>
                <w:webHidden/>
              </w:rPr>
              <w:t>16</w:t>
            </w:r>
            <w:r w:rsidR="00424E98">
              <w:rPr>
                <w:noProof/>
                <w:webHidden/>
              </w:rPr>
              <w:fldChar w:fldCharType="end"/>
            </w:r>
          </w:hyperlink>
        </w:p>
        <w:p w14:paraId="415BA721" w14:textId="407949A8" w:rsidR="00BD7748" w:rsidRDefault="00BD7748">
          <w:r>
            <w:rPr>
              <w:b/>
              <w:bCs/>
              <w:noProof/>
            </w:rPr>
            <w:fldChar w:fldCharType="end"/>
          </w:r>
        </w:p>
      </w:sdtContent>
    </w:sdt>
    <w:p w14:paraId="113F47B5" w14:textId="1CED8FA0" w:rsidR="007921ED" w:rsidRDefault="007921ED" w:rsidP="00A25300">
      <w:pPr>
        <w:pStyle w:val="Heading1"/>
      </w:pPr>
      <w:r>
        <w:br w:type="page"/>
      </w:r>
    </w:p>
    <w:p w14:paraId="268F491E" w14:textId="32269F73" w:rsidR="0007582F" w:rsidRPr="00F639EA" w:rsidRDefault="002D1AF3" w:rsidP="00A25300">
      <w:pPr>
        <w:pStyle w:val="Heading1"/>
      </w:pPr>
      <w:bookmarkStart w:id="0" w:name="_Toc105336468"/>
      <w:r w:rsidRPr="00F639EA">
        <w:lastRenderedPageBreak/>
        <w:t xml:space="preserve">List of </w:t>
      </w:r>
      <w:r w:rsidR="005029D5">
        <w:t xml:space="preserve">All </w:t>
      </w:r>
      <w:r w:rsidRPr="00F639EA">
        <w:t>Reviewer Comments</w:t>
      </w:r>
      <w:bookmarkEnd w:id="0"/>
    </w:p>
    <w:p w14:paraId="270E34C0" w14:textId="77777777" w:rsidR="005029D5" w:rsidRDefault="005029D5" w:rsidP="002D1AF3"/>
    <w:p w14:paraId="7F89DFD2" w14:textId="7026EC09" w:rsidR="002D1AF3" w:rsidRDefault="00CA4D4A" w:rsidP="009B41C3">
      <w:r w:rsidRPr="00CA4D4A">
        <w:t>The following is a l</w:t>
      </w:r>
      <w:r>
        <w:t xml:space="preserve">ist of all reviewer comments received on </w:t>
      </w:r>
      <w:r w:rsidR="00DC0FB3">
        <w:rPr>
          <w:b/>
          <w:bCs/>
        </w:rPr>
        <w:t>31</w:t>
      </w:r>
      <w:r w:rsidR="003E5BA4" w:rsidRPr="000F693E">
        <w:rPr>
          <w:b/>
          <w:bCs/>
        </w:rPr>
        <w:t xml:space="preserve"> Ma</w:t>
      </w:r>
      <w:r w:rsidR="009F6294" w:rsidRPr="000F693E">
        <w:rPr>
          <w:b/>
          <w:bCs/>
        </w:rPr>
        <w:t>y</w:t>
      </w:r>
      <w:r w:rsidRPr="000F693E">
        <w:rPr>
          <w:b/>
          <w:bCs/>
        </w:rPr>
        <w:t xml:space="preserve"> 202</w:t>
      </w:r>
      <w:r w:rsidR="009F6294" w:rsidRPr="000F693E">
        <w:rPr>
          <w:b/>
          <w:bCs/>
        </w:rPr>
        <w:t>2</w:t>
      </w:r>
      <w:r>
        <w:t xml:space="preserve">. Each comment has been addressed in the text as described in the corresponding section. </w:t>
      </w:r>
      <w:r w:rsidR="008D2F10">
        <w:t>Comments are numbered by referee as R1 for Referee 1.</w:t>
      </w:r>
    </w:p>
    <w:p w14:paraId="2039FC26" w14:textId="77777777" w:rsidR="009B41C3" w:rsidRPr="002D1AF3" w:rsidRDefault="009B41C3" w:rsidP="009B41C3"/>
    <w:p w14:paraId="110B40E6" w14:textId="77777777" w:rsidR="007009D7" w:rsidRDefault="007009D7" w:rsidP="007009D7">
      <w:pPr>
        <w:pStyle w:val="PlainText"/>
        <w:ind w:left="1350" w:hanging="1080"/>
        <w:rPr>
          <w:sz w:val="20"/>
          <w:szCs w:val="20"/>
          <w:lang w:val="en-US"/>
        </w:rPr>
      </w:pPr>
      <w:r>
        <w:rPr>
          <w:sz w:val="20"/>
          <w:szCs w:val="20"/>
          <w:lang w:val="en-US"/>
        </w:rPr>
        <w:t>E</w:t>
      </w:r>
      <w:r w:rsidR="00143585">
        <w:rPr>
          <w:sz w:val="20"/>
          <w:szCs w:val="20"/>
          <w:lang w:val="en-US"/>
        </w:rPr>
        <w:t>1</w:t>
      </w:r>
      <w:r w:rsidR="003E5BA4">
        <w:rPr>
          <w:sz w:val="20"/>
          <w:szCs w:val="20"/>
          <w:lang w:val="en-US"/>
        </w:rPr>
        <w:t xml:space="preserve"> Comment 1</w:t>
      </w:r>
      <w:r w:rsidR="00143585">
        <w:rPr>
          <w:sz w:val="20"/>
          <w:szCs w:val="20"/>
          <w:lang w:val="en-US"/>
        </w:rPr>
        <w:t xml:space="preserve">: </w:t>
      </w:r>
      <w:r w:rsidRPr="007009D7">
        <w:rPr>
          <w:sz w:val="20"/>
          <w:szCs w:val="20"/>
          <w:lang w:val="en-US"/>
        </w:rPr>
        <w:t xml:space="preserve">Note that "meta-repository" is not a widely understood term at this journal. If I understand correctly, this provides wider explanations of the methods used and external links to other deposited resources (e.g. Tethys v1.3.1 at Zenodo). Please note that: </w:t>
      </w:r>
    </w:p>
    <w:p w14:paraId="63A196A0" w14:textId="77777777" w:rsidR="007009D7" w:rsidRDefault="007009D7" w:rsidP="007009D7">
      <w:pPr>
        <w:pStyle w:val="PlainText"/>
        <w:numPr>
          <w:ilvl w:val="0"/>
          <w:numId w:val="16"/>
        </w:numPr>
        <w:rPr>
          <w:sz w:val="20"/>
          <w:szCs w:val="20"/>
          <w:lang w:val="en-US"/>
        </w:rPr>
      </w:pPr>
      <w:r w:rsidRPr="007009D7">
        <w:rPr>
          <w:sz w:val="20"/>
          <w:szCs w:val="20"/>
          <w:lang w:val="en-US"/>
        </w:rPr>
        <w:t xml:space="preserve">All experimental methods relating to this work should be available in the manuscript itself. I understand that a lot of this content may be duplicated in the paper, but if not, I would encourage you to share any additional workflow, validations, Basin examples, etc within the paper. A single supplementary document can be used if there are large amounts to add. Data visualizations are fine to share soley on this site as long as the underlying data has been been formally deposited </w:t>
      </w:r>
    </w:p>
    <w:p w14:paraId="38F6D18A" w14:textId="6FAFA1CE" w:rsidR="007009D7" w:rsidRPr="007009D7" w:rsidRDefault="007009D7" w:rsidP="00B6621F">
      <w:pPr>
        <w:pStyle w:val="PlainText"/>
        <w:numPr>
          <w:ilvl w:val="0"/>
          <w:numId w:val="16"/>
        </w:numPr>
        <w:rPr>
          <w:lang w:val="en-US"/>
        </w:rPr>
      </w:pPr>
      <w:r w:rsidRPr="007009D7">
        <w:rPr>
          <w:sz w:val="20"/>
          <w:szCs w:val="20"/>
          <w:lang w:val="en-US"/>
        </w:rPr>
        <w:t>All external resources should be cited in the manuscript - use the reference list for any citable objects with formal metadata (i.e. DOIs, author names, etc) and simply embed the ULRs in the text in ()s for websites without these. From quick inspection it looked like all the links were in the former category (i.e DOI'd objects that can be formally cited). Again, it looks like a number of these are already included in the paper (e.g. the Code Availability statement), but please check and confirm there is nothing exclusively shared at the met repository.</w:t>
      </w:r>
    </w:p>
    <w:p w14:paraId="210034A5" w14:textId="6460BD3A" w:rsidR="007009D7" w:rsidRDefault="007009D7" w:rsidP="007009D7">
      <w:pPr>
        <w:pStyle w:val="PlainText"/>
        <w:ind w:left="1350" w:hanging="1080"/>
        <w:rPr>
          <w:sz w:val="20"/>
          <w:szCs w:val="20"/>
          <w:lang w:val="en-US"/>
        </w:rPr>
      </w:pPr>
      <w:r>
        <w:rPr>
          <w:sz w:val="20"/>
          <w:szCs w:val="20"/>
          <w:lang w:val="en-US"/>
        </w:rPr>
        <w:t xml:space="preserve">E1 Comment </w:t>
      </w:r>
      <w:r>
        <w:rPr>
          <w:sz w:val="20"/>
          <w:szCs w:val="20"/>
          <w:lang w:val="en-US"/>
        </w:rPr>
        <w:t>2</w:t>
      </w:r>
      <w:r>
        <w:rPr>
          <w:sz w:val="20"/>
          <w:szCs w:val="20"/>
          <w:lang w:val="en-US"/>
        </w:rPr>
        <w:t xml:space="preserve">: </w:t>
      </w:r>
      <w:r w:rsidRPr="007009D7">
        <w:rPr>
          <w:sz w:val="20"/>
          <w:szCs w:val="20"/>
          <w:lang w:val="en-US"/>
        </w:rPr>
        <w:t>Please change the Custom licence terms for the Dataverse dataset to a recognizable open licence (CC0 and CC-BY are usually required for this journal).</w:t>
      </w:r>
    </w:p>
    <w:p w14:paraId="11B086FA" w14:textId="241083A4" w:rsidR="007009D7" w:rsidRDefault="007009D7" w:rsidP="007009D7">
      <w:pPr>
        <w:pStyle w:val="PlainText"/>
        <w:ind w:left="1350" w:hanging="1080"/>
        <w:rPr>
          <w:sz w:val="20"/>
          <w:szCs w:val="20"/>
          <w:lang w:val="en-US"/>
        </w:rPr>
      </w:pPr>
      <w:r>
        <w:rPr>
          <w:sz w:val="20"/>
          <w:szCs w:val="20"/>
          <w:lang w:val="en-US"/>
        </w:rPr>
        <w:t xml:space="preserve">E1 Comment </w:t>
      </w:r>
      <w:r>
        <w:rPr>
          <w:sz w:val="20"/>
          <w:szCs w:val="20"/>
          <w:lang w:val="en-US"/>
        </w:rPr>
        <w:t>3</w:t>
      </w:r>
      <w:r>
        <w:rPr>
          <w:sz w:val="20"/>
          <w:szCs w:val="20"/>
          <w:lang w:val="en-US"/>
        </w:rPr>
        <w:t xml:space="preserve">: </w:t>
      </w:r>
      <w:r w:rsidRPr="007009D7">
        <w:rPr>
          <w:sz w:val="20"/>
          <w:szCs w:val="20"/>
          <w:lang w:val="en-US"/>
        </w:rPr>
        <w:t>Please add a data citation for the Dataverse dataset to the reference list using these instructions (https://www.nature.com/sdata/publish/submission-guidelines#data_citations - note that a DOI URL should be used). Please add the reference number to wherever the dataset is mentioned in the text - the main position should be the first part of the Data Record in a sentence describing where the data has been deposited.</w:t>
      </w:r>
    </w:p>
    <w:p w14:paraId="3C36E988" w14:textId="3F1F2D44" w:rsidR="007009D7" w:rsidRDefault="007009D7" w:rsidP="007009D7">
      <w:pPr>
        <w:pStyle w:val="PlainText"/>
        <w:ind w:left="1350" w:hanging="1080"/>
        <w:rPr>
          <w:sz w:val="20"/>
          <w:szCs w:val="20"/>
          <w:lang w:val="en-US"/>
        </w:rPr>
      </w:pPr>
      <w:r>
        <w:rPr>
          <w:sz w:val="20"/>
          <w:szCs w:val="20"/>
          <w:lang w:val="en-US"/>
        </w:rPr>
        <w:t xml:space="preserve">E1 Comment </w:t>
      </w:r>
      <w:r>
        <w:rPr>
          <w:sz w:val="20"/>
          <w:szCs w:val="20"/>
          <w:lang w:val="en-US"/>
        </w:rPr>
        <w:t>4</w:t>
      </w:r>
      <w:r>
        <w:rPr>
          <w:sz w:val="20"/>
          <w:szCs w:val="20"/>
          <w:lang w:val="en-US"/>
        </w:rPr>
        <w:t xml:space="preserve">: </w:t>
      </w:r>
      <w:r w:rsidRPr="007009D7">
        <w:rPr>
          <w:sz w:val="20"/>
          <w:szCs w:val="20"/>
          <w:lang w:val="en-US"/>
        </w:rPr>
        <w:t>Please also formally cite the items listed in the table in the Code Availability sections in the reference list. Please also note that all tables need a table label and a legend.</w:t>
      </w:r>
    </w:p>
    <w:p w14:paraId="21A9CF8A" w14:textId="340BCB7D" w:rsidR="007009D7" w:rsidRDefault="007009D7" w:rsidP="007009D7">
      <w:pPr>
        <w:pStyle w:val="PlainText"/>
        <w:ind w:left="1350" w:hanging="1080"/>
        <w:rPr>
          <w:sz w:val="20"/>
          <w:szCs w:val="20"/>
          <w:lang w:val="en-US"/>
        </w:rPr>
      </w:pPr>
      <w:r>
        <w:rPr>
          <w:sz w:val="20"/>
          <w:szCs w:val="20"/>
          <w:lang w:val="en-US"/>
        </w:rPr>
        <w:t xml:space="preserve">E1 Comment </w:t>
      </w:r>
      <w:r>
        <w:rPr>
          <w:sz w:val="20"/>
          <w:szCs w:val="20"/>
          <w:lang w:val="en-US"/>
        </w:rPr>
        <w:t>5</w:t>
      </w:r>
      <w:r>
        <w:rPr>
          <w:sz w:val="20"/>
          <w:szCs w:val="20"/>
          <w:lang w:val="en-US"/>
        </w:rPr>
        <w:t xml:space="preserve">: </w:t>
      </w:r>
      <w:r w:rsidRPr="007009D7">
        <w:rPr>
          <w:sz w:val="20"/>
          <w:szCs w:val="20"/>
          <w:lang w:val="en-US"/>
        </w:rPr>
        <w:t>Please change the Custom licence terms for the Dataverse dataset to a recognizable open licence (CC0 and CC-BY are usually required for this journal).</w:t>
      </w:r>
    </w:p>
    <w:p w14:paraId="438A3CB9" w14:textId="77777777" w:rsidR="007009D7" w:rsidRDefault="007009D7" w:rsidP="007009D7">
      <w:pPr>
        <w:pStyle w:val="PlainText"/>
        <w:ind w:left="1350" w:hanging="1080"/>
        <w:rPr>
          <w:sz w:val="20"/>
          <w:szCs w:val="20"/>
          <w:lang w:val="en-US"/>
        </w:rPr>
      </w:pPr>
    </w:p>
    <w:p w14:paraId="6DD7854A" w14:textId="1157F605" w:rsidR="007009D7" w:rsidRDefault="007009D7" w:rsidP="007009D7">
      <w:pPr>
        <w:pStyle w:val="PlainText"/>
        <w:ind w:left="1350" w:hanging="1080"/>
        <w:rPr>
          <w:sz w:val="20"/>
          <w:szCs w:val="20"/>
          <w:lang w:val="en-US"/>
        </w:rPr>
      </w:pPr>
      <w:r>
        <w:rPr>
          <w:sz w:val="20"/>
          <w:szCs w:val="20"/>
          <w:lang w:val="en-US"/>
        </w:rPr>
        <w:t>R</w:t>
      </w:r>
      <w:r>
        <w:rPr>
          <w:sz w:val="20"/>
          <w:szCs w:val="20"/>
          <w:lang w:val="en-US"/>
        </w:rPr>
        <w:t xml:space="preserve">1 Comment </w:t>
      </w:r>
      <w:r>
        <w:rPr>
          <w:sz w:val="20"/>
          <w:szCs w:val="20"/>
          <w:lang w:val="en-US"/>
        </w:rPr>
        <w:t>1</w:t>
      </w:r>
      <w:r>
        <w:rPr>
          <w:sz w:val="20"/>
          <w:szCs w:val="20"/>
          <w:lang w:val="en-US"/>
        </w:rPr>
        <w:t xml:space="preserve">: </w:t>
      </w:r>
      <w:r w:rsidRPr="007009D7">
        <w:rPr>
          <w:sz w:val="20"/>
          <w:szCs w:val="20"/>
          <w:lang w:val="en-US"/>
        </w:rPr>
        <w:t xml:space="preserve">Please provide a more detailed description of basin boundaries and selection principles in the manuscript. </w:t>
      </w:r>
    </w:p>
    <w:p w14:paraId="52FA1A36" w14:textId="69AEB15F" w:rsidR="007009D7" w:rsidRPr="007009D7" w:rsidRDefault="007009D7" w:rsidP="007009D7">
      <w:pPr>
        <w:pStyle w:val="PlainText"/>
        <w:numPr>
          <w:ilvl w:val="0"/>
          <w:numId w:val="17"/>
        </w:numPr>
        <w:rPr>
          <w:sz w:val="20"/>
          <w:szCs w:val="20"/>
          <w:lang w:val="en-US"/>
        </w:rPr>
      </w:pPr>
      <w:r w:rsidRPr="007009D7">
        <w:rPr>
          <w:sz w:val="20"/>
          <w:szCs w:val="20"/>
          <w:lang w:val="en-US"/>
        </w:rPr>
        <w:t xml:space="preserve">Discovery of the problem: Irrigation water accounts for a higher proportion of the total water consumption in the region, and the combination of region and basin can indeed be better constrained. But I am confused about the basin boundary in Figure 2 and how to select the basin for constraints. For example, the boundary of the Yangtze River Basin in Asia is not correct ([1], etc.), and the Yukon River Basin in North America [2] mentioned in the background that there is irrigation in the Basin, but is not isolated in Figure 2. </w:t>
      </w:r>
    </w:p>
    <w:p w14:paraId="5FCC7117" w14:textId="77777777" w:rsidR="007009D7" w:rsidRPr="007009D7" w:rsidRDefault="007009D7" w:rsidP="007009D7">
      <w:pPr>
        <w:pStyle w:val="PlainText"/>
        <w:numPr>
          <w:ilvl w:val="0"/>
          <w:numId w:val="17"/>
        </w:numPr>
        <w:rPr>
          <w:sz w:val="20"/>
          <w:szCs w:val="20"/>
          <w:lang w:val="en-US"/>
        </w:rPr>
      </w:pPr>
      <w:r w:rsidRPr="007009D7">
        <w:rPr>
          <w:sz w:val="20"/>
          <w:szCs w:val="20"/>
          <w:lang w:val="en-US"/>
        </w:rPr>
        <w:t xml:space="preserve">References: </w:t>
      </w:r>
    </w:p>
    <w:p w14:paraId="411B79A4" w14:textId="77777777" w:rsidR="007009D7" w:rsidRPr="007009D7" w:rsidRDefault="007009D7" w:rsidP="007009D7">
      <w:pPr>
        <w:pStyle w:val="PlainText"/>
        <w:ind w:left="2790" w:hanging="1080"/>
        <w:rPr>
          <w:sz w:val="20"/>
          <w:szCs w:val="20"/>
          <w:lang w:val="en-US"/>
        </w:rPr>
      </w:pPr>
      <w:r w:rsidRPr="007009D7">
        <w:rPr>
          <w:sz w:val="20"/>
          <w:szCs w:val="20"/>
          <w:lang w:val="en-US"/>
        </w:rPr>
        <w:t xml:space="preserve">[1] Zhang Q, Xu C, Becker S, et al. Sediment and runoff changes in the Yangtze River basin during past 50 years. Journal of hydrology, 2006, 331(3-4): 511-523. </w:t>
      </w:r>
    </w:p>
    <w:p w14:paraId="6C7DF37A" w14:textId="56164CD6" w:rsidR="007009D7" w:rsidRDefault="007009D7" w:rsidP="007009D7">
      <w:pPr>
        <w:pStyle w:val="PlainText"/>
        <w:ind w:left="2790" w:hanging="1080"/>
        <w:rPr>
          <w:sz w:val="20"/>
          <w:szCs w:val="20"/>
          <w:lang w:val="en-US"/>
        </w:rPr>
      </w:pPr>
      <w:r w:rsidRPr="007009D7">
        <w:rPr>
          <w:sz w:val="20"/>
          <w:szCs w:val="20"/>
          <w:lang w:val="en-US"/>
        </w:rPr>
        <w:t>[2] Yang D, Zhao Y, Armstrong R, et al. Yukon River streamflow response to seasonal snow cover changes. Hydrological Processes: an International Journal, 2009, 23(1): 109-121.</w:t>
      </w:r>
    </w:p>
    <w:p w14:paraId="70D2D2A7" w14:textId="77777777" w:rsidR="00282686" w:rsidRPr="00282686" w:rsidRDefault="00282686" w:rsidP="00282686">
      <w:pPr>
        <w:pStyle w:val="PlainText"/>
        <w:ind w:left="1350" w:hanging="1080"/>
        <w:rPr>
          <w:sz w:val="20"/>
          <w:szCs w:val="20"/>
          <w:lang w:val="en-US"/>
        </w:rPr>
      </w:pPr>
      <w:r>
        <w:rPr>
          <w:sz w:val="20"/>
          <w:szCs w:val="20"/>
          <w:lang w:val="en-US"/>
        </w:rPr>
        <w:lastRenderedPageBreak/>
        <w:t>R</w:t>
      </w:r>
      <w:r w:rsidR="007009D7">
        <w:rPr>
          <w:sz w:val="20"/>
          <w:szCs w:val="20"/>
          <w:lang w:val="en-US"/>
        </w:rPr>
        <w:t xml:space="preserve">1 Comment </w:t>
      </w:r>
      <w:r>
        <w:rPr>
          <w:sz w:val="20"/>
          <w:szCs w:val="20"/>
          <w:lang w:val="en-US"/>
        </w:rPr>
        <w:t>2</w:t>
      </w:r>
      <w:r w:rsidR="007009D7">
        <w:rPr>
          <w:sz w:val="20"/>
          <w:szCs w:val="20"/>
          <w:lang w:val="en-US"/>
        </w:rPr>
        <w:t xml:space="preserve">: </w:t>
      </w:r>
      <w:r w:rsidRPr="00282686">
        <w:rPr>
          <w:sz w:val="20"/>
          <w:szCs w:val="20"/>
          <w:lang w:val="en-US"/>
        </w:rPr>
        <w:t xml:space="preserve">Please give a reasonable explanation for the degree to which the historical data results deviate from the 45° curve, and add the verification of the historical water data in time and space. </w:t>
      </w:r>
    </w:p>
    <w:p w14:paraId="03D83F2E" w14:textId="2A2CC6B6" w:rsidR="00282686" w:rsidRPr="00282686" w:rsidRDefault="00282686" w:rsidP="00282686">
      <w:pPr>
        <w:pStyle w:val="PlainText"/>
        <w:numPr>
          <w:ilvl w:val="0"/>
          <w:numId w:val="18"/>
        </w:numPr>
        <w:rPr>
          <w:sz w:val="20"/>
          <w:szCs w:val="20"/>
          <w:lang w:val="en-US"/>
        </w:rPr>
      </w:pPr>
      <w:r w:rsidRPr="00282686">
        <w:rPr>
          <w:sz w:val="20"/>
          <w:szCs w:val="20"/>
          <w:lang w:val="en-US"/>
        </w:rPr>
        <w:t xml:space="preserve">Discovery of the problem: The dataset is to serve users, and the first consideration of users should be more about the quality of the dataset. When verifying the reliability of downscaling, the downscaled data must be compared to the original input data. However, the quality of the dataset also includes the accuracy of the water withdrawal/consumption data in time and space, this needs to be verified and should be reflected in the manuscript [3]. (1) Since neither the manuscript nor the meta-repository has found the result data used for the verification of this paper, the data verification has not been carried out. It is recommended to add the result data of the historical period of this article in the data set to facilitate the verification of the historical period for users and reviewers. (2) Through the comparison of two similar datasets in the meta-repository (Huang et al. 2018, Mekonnen, M.M and Hoekstra, A.Y. 2011), the discrete differences between regions can be explained,but the degree of deviation from the 45° curve doesn't seem to be well answered. (3) Therefore, it is further suggested to supplement the manuscript validation section with the available tabular data or integration results of government departments (such as USGS water withdrawal, water resource bulletins in China, etc.) or international organizations (FAO-AQUASTAT data). Comparison with the regional statistical results in this manuscript [4]. </w:t>
      </w:r>
    </w:p>
    <w:p w14:paraId="19FC889A" w14:textId="77777777" w:rsidR="00282686" w:rsidRPr="00282686" w:rsidRDefault="00282686" w:rsidP="00282686">
      <w:pPr>
        <w:pStyle w:val="PlainText"/>
        <w:numPr>
          <w:ilvl w:val="0"/>
          <w:numId w:val="18"/>
        </w:numPr>
        <w:rPr>
          <w:sz w:val="20"/>
          <w:szCs w:val="20"/>
          <w:lang w:val="en-US"/>
        </w:rPr>
      </w:pPr>
      <w:r w:rsidRPr="00282686">
        <w:rPr>
          <w:sz w:val="20"/>
          <w:szCs w:val="20"/>
          <w:lang w:val="en-US"/>
        </w:rPr>
        <w:t xml:space="preserve">References: </w:t>
      </w:r>
    </w:p>
    <w:p w14:paraId="08113AF7" w14:textId="77777777" w:rsidR="00282686" w:rsidRPr="00282686" w:rsidRDefault="00282686" w:rsidP="00282686">
      <w:pPr>
        <w:pStyle w:val="PlainText"/>
        <w:ind w:left="2430" w:hanging="1080"/>
        <w:rPr>
          <w:sz w:val="20"/>
          <w:szCs w:val="20"/>
          <w:lang w:val="en-US"/>
        </w:rPr>
      </w:pPr>
      <w:r w:rsidRPr="00282686">
        <w:rPr>
          <w:sz w:val="20"/>
          <w:szCs w:val="20"/>
        </w:rPr>
        <w:t xml:space="preserve">[3] Chiarelli D D, Passera C, Rosa L, et al. </w:t>
      </w:r>
      <w:r w:rsidRPr="00282686">
        <w:rPr>
          <w:sz w:val="20"/>
          <w:szCs w:val="20"/>
          <w:lang w:val="en-US"/>
        </w:rPr>
        <w:t xml:space="preserve">The green and blue crop water requirement WATNEEDS model and its global gridded outputs. Scientific data, 2020, 7(1): 1-9. </w:t>
      </w:r>
    </w:p>
    <w:p w14:paraId="36F277C5" w14:textId="180FBFFE" w:rsidR="007009D7" w:rsidRDefault="00282686" w:rsidP="00282686">
      <w:pPr>
        <w:pStyle w:val="PlainText"/>
        <w:ind w:left="2430" w:hanging="1080"/>
        <w:rPr>
          <w:sz w:val="20"/>
          <w:szCs w:val="20"/>
          <w:lang w:val="en-US"/>
        </w:rPr>
      </w:pPr>
      <w:r w:rsidRPr="00282686">
        <w:rPr>
          <w:sz w:val="20"/>
          <w:szCs w:val="20"/>
          <w:lang w:val="en-US"/>
        </w:rPr>
        <w:t>[4] Zhang, K., Li, X., Zheng, D., Zhang, L., Zhu, G. (2021). Satellite-based Global Irrigation Water Use data set (2011-2018). National Tibetan Plateau Data Center, DOI: 10.11888/Hydro.tpdc.271220. CSTR: 18406.11.Hydro.tpdc.271220.</w:t>
      </w:r>
    </w:p>
    <w:p w14:paraId="0EE9A280" w14:textId="06C4684B" w:rsidR="007009D7" w:rsidRDefault="007009D7" w:rsidP="00282686">
      <w:pPr>
        <w:pStyle w:val="PlainText"/>
        <w:ind w:left="2430" w:hanging="1080"/>
        <w:rPr>
          <w:sz w:val="20"/>
          <w:szCs w:val="20"/>
          <w:lang w:val="en-US"/>
        </w:rPr>
      </w:pPr>
      <w:r>
        <w:rPr>
          <w:sz w:val="20"/>
          <w:szCs w:val="20"/>
          <w:lang w:val="en-US"/>
        </w:rPr>
        <w:t xml:space="preserve">E1 Comment 5: </w:t>
      </w:r>
      <w:r w:rsidRPr="007009D7">
        <w:rPr>
          <w:sz w:val="20"/>
          <w:szCs w:val="20"/>
          <w:lang w:val="en-US"/>
        </w:rPr>
        <w:t>Please change the Custom licence terms for the Dataverse dataset to a recognizable open licence (CC0 and CC-BY are usually required for this journal).</w:t>
      </w:r>
    </w:p>
    <w:p w14:paraId="37E1B487" w14:textId="77777777" w:rsidR="00282686" w:rsidRDefault="00282686" w:rsidP="00282686">
      <w:pPr>
        <w:pStyle w:val="PlainText"/>
        <w:ind w:left="2430" w:hanging="1080"/>
        <w:rPr>
          <w:sz w:val="20"/>
          <w:szCs w:val="20"/>
          <w:lang w:val="en-US"/>
        </w:rPr>
      </w:pPr>
    </w:p>
    <w:p w14:paraId="5FB706F7" w14:textId="77777777" w:rsidR="00282686" w:rsidRPr="00282686" w:rsidRDefault="00282686" w:rsidP="00282686">
      <w:pPr>
        <w:pStyle w:val="PlainText"/>
        <w:ind w:left="1350" w:hanging="1080"/>
        <w:rPr>
          <w:sz w:val="20"/>
          <w:szCs w:val="20"/>
          <w:lang w:val="en-US"/>
        </w:rPr>
      </w:pPr>
      <w:r>
        <w:rPr>
          <w:sz w:val="20"/>
          <w:szCs w:val="20"/>
          <w:lang w:val="en-US"/>
        </w:rPr>
        <w:t xml:space="preserve">R1 Comment </w:t>
      </w:r>
      <w:r>
        <w:rPr>
          <w:sz w:val="20"/>
          <w:szCs w:val="20"/>
          <w:lang w:val="en-US"/>
        </w:rPr>
        <w:t>3</w:t>
      </w:r>
      <w:r>
        <w:rPr>
          <w:sz w:val="20"/>
          <w:szCs w:val="20"/>
          <w:lang w:val="en-US"/>
        </w:rPr>
        <w:t xml:space="preserve">: </w:t>
      </w:r>
      <w:r w:rsidRPr="00282686">
        <w:rPr>
          <w:sz w:val="20"/>
          <w:szCs w:val="20"/>
          <w:lang w:val="en-US"/>
        </w:rPr>
        <w:t xml:space="preserve">Please add the verification of future forecast data in the manuscript. </w:t>
      </w:r>
    </w:p>
    <w:p w14:paraId="0B932247" w14:textId="77777777" w:rsidR="00282686" w:rsidRPr="00282686" w:rsidRDefault="00282686" w:rsidP="00282686">
      <w:pPr>
        <w:pStyle w:val="PlainText"/>
        <w:numPr>
          <w:ilvl w:val="0"/>
          <w:numId w:val="19"/>
        </w:numPr>
        <w:rPr>
          <w:sz w:val="20"/>
          <w:szCs w:val="20"/>
          <w:lang w:val="en-US"/>
        </w:rPr>
      </w:pPr>
      <w:r w:rsidRPr="00282686">
        <w:rPr>
          <w:sz w:val="20"/>
          <w:szCs w:val="20"/>
          <w:lang w:val="en-US"/>
        </w:rPr>
        <w:t xml:space="preserve">Discovery of the problem: There may not be a similar combination method and cannot be accurately compared for the future sector's forecast data. But the similarities, differences ,trends or ranges of its predictions can still be compared in some aspects [5-6]. Future forecast data is another key content in the manuscript, and the availability needs to be further analyzed. </w:t>
      </w:r>
    </w:p>
    <w:p w14:paraId="2696AA87" w14:textId="77777777" w:rsidR="00282686" w:rsidRPr="00282686" w:rsidRDefault="00282686" w:rsidP="00282686">
      <w:pPr>
        <w:pStyle w:val="PlainText"/>
        <w:numPr>
          <w:ilvl w:val="0"/>
          <w:numId w:val="19"/>
        </w:numPr>
        <w:rPr>
          <w:sz w:val="20"/>
          <w:szCs w:val="20"/>
          <w:lang w:val="en-US"/>
        </w:rPr>
      </w:pPr>
      <w:r w:rsidRPr="00282686">
        <w:rPr>
          <w:sz w:val="20"/>
          <w:szCs w:val="20"/>
          <w:lang w:val="en-US"/>
        </w:rPr>
        <w:t xml:space="preserve">References: </w:t>
      </w:r>
    </w:p>
    <w:p w14:paraId="7D18C160" w14:textId="77777777" w:rsidR="00282686" w:rsidRPr="00282686" w:rsidRDefault="00282686" w:rsidP="00282686">
      <w:pPr>
        <w:pStyle w:val="PlainText"/>
        <w:ind w:left="2430" w:hanging="1080"/>
        <w:rPr>
          <w:sz w:val="20"/>
          <w:szCs w:val="20"/>
          <w:lang w:val="en-US"/>
        </w:rPr>
      </w:pPr>
      <w:r w:rsidRPr="00282686">
        <w:rPr>
          <w:sz w:val="20"/>
          <w:szCs w:val="20"/>
          <w:lang w:val="en-US"/>
        </w:rPr>
        <w:t xml:space="preserve">[5] Wada Y, Bierkens M F P. Sustainability of global water use: past reconstruction and future projections[J]. Environmental Research Letters, 2014, 9(10): 104003. </w:t>
      </w:r>
    </w:p>
    <w:p w14:paraId="43A6F237" w14:textId="39BF72E4" w:rsidR="00F46CB1" w:rsidRDefault="00282686" w:rsidP="00282686">
      <w:pPr>
        <w:pStyle w:val="PlainText"/>
        <w:ind w:left="2430" w:hanging="1080"/>
        <w:rPr>
          <w:sz w:val="20"/>
          <w:szCs w:val="20"/>
        </w:rPr>
      </w:pPr>
      <w:r w:rsidRPr="00282686">
        <w:rPr>
          <w:sz w:val="20"/>
          <w:szCs w:val="20"/>
          <w:lang w:val="en-US"/>
        </w:rPr>
        <w:t>[6] Fujimori S, Hanasaki N, Masui T. Projections of industrial water withdrawal under shared socioeconomic pathways and climate mitigation scenarios. Sustainability Science, 2017, 12(2): 275-292.</w:t>
      </w:r>
    </w:p>
    <w:p w14:paraId="3DB88ED1" w14:textId="796E6D40" w:rsidR="00282686" w:rsidRDefault="00282686">
      <w:pPr>
        <w:rPr>
          <w:rFonts w:ascii="Calibri" w:hAnsi="Calibri"/>
          <w:sz w:val="20"/>
          <w:szCs w:val="20"/>
        </w:rPr>
      </w:pPr>
    </w:p>
    <w:p w14:paraId="28B51A1F" w14:textId="77777777" w:rsidR="00282686" w:rsidRDefault="00282686" w:rsidP="00282686">
      <w:pPr>
        <w:pStyle w:val="PlainText"/>
        <w:ind w:left="1350" w:hanging="1080"/>
        <w:rPr>
          <w:sz w:val="20"/>
          <w:szCs w:val="20"/>
          <w:lang w:val="en-US"/>
        </w:rPr>
      </w:pPr>
      <w:r>
        <w:rPr>
          <w:sz w:val="20"/>
          <w:szCs w:val="20"/>
          <w:lang w:val="en-US"/>
        </w:rPr>
        <w:t>R</w:t>
      </w:r>
      <w:r>
        <w:rPr>
          <w:sz w:val="20"/>
          <w:szCs w:val="20"/>
          <w:lang w:val="en-US"/>
        </w:rPr>
        <w:t>2</w:t>
      </w:r>
      <w:r>
        <w:rPr>
          <w:sz w:val="20"/>
          <w:szCs w:val="20"/>
          <w:lang w:val="en-US"/>
        </w:rPr>
        <w:t xml:space="preserve"> Comment </w:t>
      </w:r>
      <w:r>
        <w:rPr>
          <w:sz w:val="20"/>
          <w:szCs w:val="20"/>
          <w:lang w:val="en-US"/>
        </w:rPr>
        <w:t>1</w:t>
      </w:r>
      <w:r>
        <w:rPr>
          <w:sz w:val="20"/>
          <w:szCs w:val="20"/>
          <w:lang w:val="en-US"/>
        </w:rPr>
        <w:t xml:space="preserve">: </w:t>
      </w:r>
      <w:r w:rsidRPr="00282686">
        <w:rPr>
          <w:sz w:val="20"/>
          <w:szCs w:val="20"/>
          <w:lang w:val="en-US"/>
        </w:rPr>
        <w:t xml:space="preserve">First, the methods of temporal downscaling are similar to Huang et al., 2018. The authors were required to demonstrate the manuscript's novelty. </w:t>
      </w:r>
    </w:p>
    <w:p w14:paraId="175EDE81" w14:textId="77777777" w:rsidR="00282686" w:rsidRDefault="00282686" w:rsidP="00282686">
      <w:pPr>
        <w:pStyle w:val="PlainText"/>
        <w:ind w:left="1350" w:hanging="1080"/>
        <w:rPr>
          <w:sz w:val="20"/>
          <w:szCs w:val="20"/>
          <w:lang w:val="en-US"/>
        </w:rPr>
      </w:pPr>
    </w:p>
    <w:p w14:paraId="3BBF57BF" w14:textId="7875EF3F" w:rsidR="00282686" w:rsidRDefault="00282686" w:rsidP="00282686">
      <w:pPr>
        <w:pStyle w:val="PlainText"/>
        <w:ind w:left="1350" w:hanging="1080"/>
        <w:rPr>
          <w:sz w:val="20"/>
          <w:szCs w:val="20"/>
          <w:lang w:val="en-US"/>
        </w:rPr>
      </w:pPr>
      <w:r>
        <w:rPr>
          <w:sz w:val="20"/>
          <w:szCs w:val="20"/>
          <w:lang w:val="en-US"/>
        </w:rPr>
        <w:t xml:space="preserve">R2 Comment </w:t>
      </w:r>
      <w:r>
        <w:rPr>
          <w:sz w:val="20"/>
          <w:szCs w:val="20"/>
          <w:lang w:val="en-US"/>
        </w:rPr>
        <w:t>2</w:t>
      </w:r>
      <w:r>
        <w:rPr>
          <w:sz w:val="20"/>
          <w:szCs w:val="20"/>
          <w:lang w:val="en-US"/>
        </w:rPr>
        <w:t xml:space="preserve">: </w:t>
      </w:r>
      <w:r w:rsidRPr="00282686">
        <w:rPr>
          <w:sz w:val="20"/>
          <w:szCs w:val="20"/>
          <w:lang w:val="en-US"/>
        </w:rPr>
        <w:t xml:space="preserve">Second, there are no detailed description that can be applied to future water withdrawals and consumption in the Methods chapter. </w:t>
      </w:r>
    </w:p>
    <w:p w14:paraId="32E3F12A" w14:textId="77777777" w:rsidR="00282686" w:rsidRDefault="00282686" w:rsidP="00282686">
      <w:pPr>
        <w:pStyle w:val="PlainText"/>
        <w:ind w:left="1350" w:hanging="1080"/>
        <w:rPr>
          <w:sz w:val="20"/>
          <w:szCs w:val="20"/>
          <w:lang w:val="en-US"/>
        </w:rPr>
      </w:pPr>
    </w:p>
    <w:p w14:paraId="1C62242B" w14:textId="110929B9" w:rsidR="00282686" w:rsidRDefault="00282686" w:rsidP="00282686">
      <w:pPr>
        <w:pStyle w:val="PlainText"/>
        <w:ind w:left="1350" w:hanging="1080"/>
        <w:rPr>
          <w:sz w:val="20"/>
          <w:szCs w:val="20"/>
          <w:lang w:val="en-US"/>
        </w:rPr>
      </w:pPr>
      <w:r>
        <w:rPr>
          <w:sz w:val="20"/>
          <w:szCs w:val="20"/>
          <w:lang w:val="en-US"/>
        </w:rPr>
        <w:t xml:space="preserve">R2 Comment </w:t>
      </w:r>
      <w:r>
        <w:rPr>
          <w:sz w:val="20"/>
          <w:szCs w:val="20"/>
          <w:lang w:val="en-US"/>
        </w:rPr>
        <w:t>3</w:t>
      </w:r>
      <w:r>
        <w:rPr>
          <w:sz w:val="20"/>
          <w:szCs w:val="20"/>
          <w:lang w:val="en-US"/>
        </w:rPr>
        <w:t xml:space="preserve">: </w:t>
      </w:r>
      <w:r w:rsidRPr="00282686">
        <w:rPr>
          <w:sz w:val="20"/>
          <w:szCs w:val="20"/>
          <w:lang w:val="en-US"/>
        </w:rPr>
        <w:t>Third, the authors do not provide rigorous verification. The content of the technical validation section does</w:t>
      </w:r>
      <w:r>
        <w:rPr>
          <w:sz w:val="20"/>
          <w:szCs w:val="20"/>
          <w:lang w:val="en-US"/>
        </w:rPr>
        <w:t xml:space="preserve"> </w:t>
      </w:r>
      <w:r w:rsidRPr="00282686">
        <w:rPr>
          <w:sz w:val="20"/>
          <w:szCs w:val="20"/>
          <w:lang w:val="en-US"/>
        </w:rPr>
        <w:t xml:space="preserve">not guarantee the accuracy and availability of this dataset. </w:t>
      </w:r>
    </w:p>
    <w:p w14:paraId="27925222" w14:textId="3365B779" w:rsidR="00282686" w:rsidRDefault="00282686" w:rsidP="00282686">
      <w:pPr>
        <w:pStyle w:val="PlainText"/>
        <w:ind w:left="1350" w:hanging="1080"/>
        <w:rPr>
          <w:sz w:val="20"/>
          <w:szCs w:val="20"/>
          <w:lang w:val="en-US"/>
        </w:rPr>
      </w:pPr>
    </w:p>
    <w:p w14:paraId="06E06D3D" w14:textId="77777777" w:rsidR="00282686" w:rsidRDefault="00282686" w:rsidP="00282686">
      <w:pPr>
        <w:pStyle w:val="PlainText"/>
        <w:ind w:left="1350" w:hanging="1080"/>
        <w:rPr>
          <w:sz w:val="20"/>
          <w:szCs w:val="20"/>
          <w:lang w:val="en-US"/>
        </w:rPr>
      </w:pPr>
    </w:p>
    <w:p w14:paraId="6ACB73C8" w14:textId="1BC13305" w:rsidR="00282686" w:rsidRDefault="00282686" w:rsidP="00282686">
      <w:pPr>
        <w:pStyle w:val="PlainText"/>
        <w:ind w:left="1350" w:hanging="1080"/>
        <w:rPr>
          <w:sz w:val="20"/>
          <w:szCs w:val="20"/>
          <w:lang w:val="en-US"/>
        </w:rPr>
      </w:pPr>
      <w:r>
        <w:rPr>
          <w:sz w:val="20"/>
          <w:szCs w:val="20"/>
          <w:lang w:val="en-US"/>
        </w:rPr>
        <w:t xml:space="preserve">R2 Comment </w:t>
      </w:r>
      <w:r>
        <w:rPr>
          <w:sz w:val="20"/>
          <w:szCs w:val="20"/>
          <w:lang w:val="en-US"/>
        </w:rPr>
        <w:t>4</w:t>
      </w:r>
      <w:r>
        <w:rPr>
          <w:sz w:val="20"/>
          <w:szCs w:val="20"/>
          <w:lang w:val="en-US"/>
        </w:rPr>
        <w:t xml:space="preserve">: </w:t>
      </w:r>
      <w:r w:rsidRPr="00282686">
        <w:rPr>
          <w:sz w:val="20"/>
          <w:szCs w:val="20"/>
          <w:lang w:val="en-US"/>
        </w:rPr>
        <w:t xml:space="preserve">The manuscript describes the importance of water withdrawals and consumption, but the research progress on spatial and temporal downscaling methods is insufficiently described. </w:t>
      </w:r>
      <w:r w:rsidRPr="00282686">
        <w:rPr>
          <w:sz w:val="20"/>
          <w:szCs w:val="20"/>
          <w:lang w:val="en-US"/>
        </w:rPr>
        <w:lastRenderedPageBreak/>
        <w:t>Authors should explain the limitations of existing spatial and temporal downscaling methods and clearly explain how they have addressed them in this manuscript.</w:t>
      </w:r>
    </w:p>
    <w:p w14:paraId="5DCEFFC3" w14:textId="6936B77A" w:rsidR="009B41C3" w:rsidRDefault="009B41C3" w:rsidP="00282686">
      <w:pPr>
        <w:pStyle w:val="PlainText"/>
        <w:ind w:left="1350" w:hanging="1080"/>
        <w:rPr>
          <w:sz w:val="20"/>
          <w:szCs w:val="20"/>
          <w:lang w:val="en-US"/>
        </w:rPr>
      </w:pPr>
    </w:p>
    <w:p w14:paraId="1F5695DF" w14:textId="7580DCE1" w:rsidR="009B41C3" w:rsidRDefault="009B41C3" w:rsidP="009B41C3">
      <w:pPr>
        <w:pStyle w:val="PlainText"/>
        <w:ind w:left="1350" w:hanging="1080"/>
        <w:rPr>
          <w:sz w:val="20"/>
          <w:szCs w:val="20"/>
          <w:lang w:val="en-US"/>
        </w:rPr>
      </w:pPr>
      <w:r>
        <w:rPr>
          <w:sz w:val="20"/>
          <w:szCs w:val="20"/>
          <w:lang w:val="en-US"/>
        </w:rPr>
        <w:t xml:space="preserve">R2 Comment </w:t>
      </w:r>
      <w:r>
        <w:rPr>
          <w:sz w:val="20"/>
          <w:szCs w:val="20"/>
          <w:lang w:val="en-US"/>
        </w:rPr>
        <w:t>5</w:t>
      </w:r>
      <w:r>
        <w:rPr>
          <w:sz w:val="20"/>
          <w:szCs w:val="20"/>
          <w:lang w:val="en-US"/>
        </w:rPr>
        <w:t xml:space="preserve">: </w:t>
      </w:r>
      <w:r w:rsidRPr="009B41C3">
        <w:rPr>
          <w:sz w:val="20"/>
          <w:szCs w:val="20"/>
          <w:lang w:val="en-US"/>
        </w:rPr>
        <w:t>L30-63 This paragraph is about the models and datasets used in this manuscript, which is more like what is in the Methods chapter. The authors should have organized the logical structure of the Background &amp; Summary chapter.</w:t>
      </w:r>
    </w:p>
    <w:p w14:paraId="6BA6ABA8" w14:textId="7414390D" w:rsidR="009B41C3" w:rsidRDefault="009B41C3" w:rsidP="009B41C3">
      <w:pPr>
        <w:pStyle w:val="PlainText"/>
        <w:ind w:left="1350" w:hanging="1080"/>
        <w:rPr>
          <w:sz w:val="20"/>
          <w:szCs w:val="20"/>
          <w:lang w:val="en-US"/>
        </w:rPr>
      </w:pPr>
    </w:p>
    <w:p w14:paraId="3C69AFEB" w14:textId="1C606751" w:rsidR="009B41C3" w:rsidRDefault="009B41C3" w:rsidP="009B41C3">
      <w:pPr>
        <w:pStyle w:val="PlainText"/>
        <w:ind w:left="1350" w:hanging="1080"/>
        <w:rPr>
          <w:sz w:val="20"/>
          <w:szCs w:val="20"/>
          <w:lang w:val="en-US"/>
        </w:rPr>
      </w:pPr>
      <w:r>
        <w:rPr>
          <w:sz w:val="20"/>
          <w:szCs w:val="20"/>
          <w:lang w:val="en-US"/>
        </w:rPr>
        <w:t xml:space="preserve">R2 Comment </w:t>
      </w:r>
      <w:r>
        <w:rPr>
          <w:sz w:val="20"/>
          <w:szCs w:val="20"/>
          <w:lang w:val="en-US"/>
        </w:rPr>
        <w:t>6</w:t>
      </w:r>
      <w:r>
        <w:rPr>
          <w:sz w:val="20"/>
          <w:szCs w:val="20"/>
          <w:lang w:val="en-US"/>
        </w:rPr>
        <w:t xml:space="preserve">: </w:t>
      </w:r>
      <w:r w:rsidRPr="009B41C3">
        <w:rPr>
          <w:sz w:val="20"/>
          <w:szCs w:val="20"/>
          <w:lang w:val="en-US"/>
        </w:rPr>
        <w:t>The Region/Basin Scale (Electricity and Irrigation) in figure 3 shows a very large differences in water withdrawals between adjacent regions, so how did authors deal with making the spatial distribution smooth in the Gridded Scale in Figure 3, because there are some regions with clear boundary in the northern Africa and in the northern North America. Meanwhile, many methods of spatial downscaling are average methods, how did authors ensure the accuracy of results between adjacent regions. In addition, how did authors eliminate the impact of some cross-regional water transfer projects and water facilities on the spatial downscaling of water withdrawals and consumption.</w:t>
      </w:r>
    </w:p>
    <w:p w14:paraId="39685263" w14:textId="722D7023" w:rsidR="009B41C3" w:rsidRDefault="009B41C3" w:rsidP="009B41C3">
      <w:pPr>
        <w:pStyle w:val="PlainText"/>
        <w:ind w:left="1350" w:hanging="1080"/>
        <w:rPr>
          <w:sz w:val="20"/>
          <w:szCs w:val="20"/>
          <w:lang w:val="en-US"/>
        </w:rPr>
      </w:pPr>
    </w:p>
    <w:p w14:paraId="1CA5590A" w14:textId="362C6FE7" w:rsidR="000044D4" w:rsidRPr="00D2054B" w:rsidRDefault="00D2054B" w:rsidP="009B41C3">
      <w:pPr>
        <w:pStyle w:val="PlainText"/>
        <w:ind w:left="1350" w:hanging="1080"/>
        <w:rPr>
          <w:rFonts w:eastAsia="Times New Roman"/>
          <w:sz w:val="20"/>
          <w:szCs w:val="20"/>
          <w:lang w:val="en-US"/>
        </w:rPr>
      </w:pPr>
      <w:r>
        <w:rPr>
          <w:sz w:val="20"/>
          <w:szCs w:val="20"/>
          <w:lang w:val="en-US"/>
        </w:rPr>
        <w:t xml:space="preserve">R2 Comment </w:t>
      </w:r>
      <w:r>
        <w:rPr>
          <w:sz w:val="20"/>
          <w:szCs w:val="20"/>
          <w:lang w:val="en-US"/>
        </w:rPr>
        <w:t>7</w:t>
      </w:r>
      <w:r>
        <w:rPr>
          <w:sz w:val="20"/>
          <w:szCs w:val="20"/>
          <w:lang w:val="en-US"/>
        </w:rPr>
        <w:t xml:space="preserve">: </w:t>
      </w:r>
      <w:r w:rsidR="009B41C3" w:rsidRPr="00D2054B">
        <w:rPr>
          <w:rFonts w:eastAsia="Times New Roman"/>
          <w:sz w:val="20"/>
          <w:szCs w:val="20"/>
          <w:lang w:val="en-US"/>
        </w:rPr>
        <w:t xml:space="preserve">L361-370 Authors did not validate the accuracy of the water withdrawals and consumption. Although the spatial and temporal downscaling methods were validated, the results of this validation verification are obvious according to the methods presented earlier by authors. It is recommended that authors increase the comparison results with statistics published by government agencies to prove the accuracy of the historical part of this dataset. </w:t>
      </w:r>
    </w:p>
    <w:p w14:paraId="0724945E" w14:textId="34E4E566" w:rsidR="000044D4" w:rsidRPr="00D2054B" w:rsidRDefault="00D2054B" w:rsidP="009B41C3">
      <w:pPr>
        <w:pStyle w:val="PlainText"/>
        <w:ind w:left="1350" w:hanging="1080"/>
        <w:rPr>
          <w:rFonts w:eastAsia="Times New Roman"/>
          <w:sz w:val="20"/>
          <w:szCs w:val="20"/>
          <w:lang w:val="en-US"/>
        </w:rPr>
      </w:pPr>
      <w:r>
        <w:rPr>
          <w:sz w:val="20"/>
          <w:szCs w:val="20"/>
          <w:lang w:val="en-US"/>
        </w:rPr>
        <w:t xml:space="preserve">R2 Comment </w:t>
      </w:r>
      <w:r>
        <w:rPr>
          <w:sz w:val="20"/>
          <w:szCs w:val="20"/>
          <w:lang w:val="en-US"/>
        </w:rPr>
        <w:t>8:</w:t>
      </w:r>
      <w:r w:rsidR="009B41C3" w:rsidRPr="00D2054B">
        <w:rPr>
          <w:rFonts w:eastAsia="Times New Roman"/>
          <w:sz w:val="20"/>
          <w:szCs w:val="20"/>
          <w:lang w:val="en-US"/>
        </w:rPr>
        <w:t xml:space="preserve"> L375-402 Authors explains some differences between this dataset and the other two datasets, but do not explain in detail whether these differences will affect the accuracy of the results. Furthermore, although the authors list the scatterplots of the validation with other datasets on a meta-repository, they do not give detailed explanations. The correctness of the validation results is not known only from Figure 5 and 6. Using the data of only one year (2010) is not very convincing. It is recommended that the author extend the period (e.g., 2005-2010) of validation results of this dataset and other datasets in detail to prove the stability of the prediction data. </w:t>
      </w:r>
    </w:p>
    <w:p w14:paraId="1376E17C" w14:textId="77777777" w:rsidR="00D2054B" w:rsidRDefault="00D2054B" w:rsidP="009B41C3">
      <w:pPr>
        <w:pStyle w:val="PlainText"/>
        <w:ind w:left="1350" w:hanging="1080"/>
        <w:rPr>
          <w:rFonts w:eastAsia="Times New Roman"/>
          <w:sz w:val="20"/>
          <w:szCs w:val="20"/>
          <w:lang w:val="en-US"/>
        </w:rPr>
      </w:pPr>
      <w:r>
        <w:rPr>
          <w:sz w:val="20"/>
          <w:szCs w:val="20"/>
          <w:lang w:val="en-US"/>
        </w:rPr>
        <w:t xml:space="preserve">R2 Comment </w:t>
      </w:r>
      <w:r>
        <w:rPr>
          <w:sz w:val="20"/>
          <w:szCs w:val="20"/>
          <w:lang w:val="en-US"/>
        </w:rPr>
        <w:t>9</w:t>
      </w:r>
      <w:r>
        <w:rPr>
          <w:sz w:val="20"/>
          <w:szCs w:val="20"/>
          <w:lang w:val="en-US"/>
        </w:rPr>
        <w:t xml:space="preserve">: </w:t>
      </w:r>
      <w:r w:rsidR="009B41C3" w:rsidRPr="00D2054B">
        <w:rPr>
          <w:rFonts w:eastAsia="Times New Roman"/>
          <w:sz w:val="20"/>
          <w:szCs w:val="20"/>
          <w:lang w:val="en-US"/>
        </w:rPr>
        <w:t xml:space="preserve">There are some regions with clear boundary in the Gridded Scale of Figure 3, such as in Sahara in Africa and in northern North America. What is the reason for this situation? </w:t>
      </w:r>
    </w:p>
    <w:p w14:paraId="17F338CA" w14:textId="77777777" w:rsidR="00D2054B" w:rsidRDefault="00D2054B" w:rsidP="009B41C3">
      <w:pPr>
        <w:pStyle w:val="PlainText"/>
        <w:ind w:left="1350" w:hanging="1080"/>
        <w:rPr>
          <w:rFonts w:eastAsia="Times New Roman"/>
          <w:sz w:val="20"/>
          <w:szCs w:val="20"/>
          <w:lang w:val="en-US"/>
        </w:rPr>
      </w:pPr>
      <w:r>
        <w:rPr>
          <w:sz w:val="20"/>
          <w:szCs w:val="20"/>
          <w:lang w:val="en-US"/>
        </w:rPr>
        <w:t xml:space="preserve">R2 Comment </w:t>
      </w:r>
      <w:r>
        <w:rPr>
          <w:sz w:val="20"/>
          <w:szCs w:val="20"/>
          <w:lang w:val="en-US"/>
        </w:rPr>
        <w:t>10</w:t>
      </w:r>
      <w:r>
        <w:rPr>
          <w:sz w:val="20"/>
          <w:szCs w:val="20"/>
          <w:lang w:val="en-US"/>
        </w:rPr>
        <w:t xml:space="preserve">: </w:t>
      </w:r>
      <w:r w:rsidR="009B41C3" w:rsidRPr="00D2054B">
        <w:rPr>
          <w:rFonts w:eastAsia="Times New Roman"/>
          <w:sz w:val="20"/>
          <w:szCs w:val="20"/>
          <w:lang w:val="en-US"/>
        </w:rPr>
        <w:t>In the formula 15 and 16, two identical “temp</w:t>
      </w:r>
      <w:r w:rsidR="009B41C3" w:rsidRPr="00D2054B">
        <w:rPr>
          <w:rFonts w:eastAsia="Times New Roman"/>
          <w:sz w:val="20"/>
          <w:szCs w:val="20"/>
          <w:vertAlign w:val="subscript"/>
          <w:lang w:val="en-US"/>
        </w:rPr>
        <w:t>max</w:t>
      </w:r>
      <w:r w:rsidR="009B41C3" w:rsidRPr="00D2054B">
        <w:rPr>
          <w:rFonts w:eastAsia="Times New Roman"/>
          <w:sz w:val="20"/>
          <w:szCs w:val="20"/>
          <w:lang w:val="en-US"/>
        </w:rPr>
        <w:t xml:space="preserve">” appear in the denominator. </w:t>
      </w:r>
    </w:p>
    <w:p w14:paraId="04199D9F" w14:textId="77777777" w:rsidR="00D2054B" w:rsidRDefault="00D2054B" w:rsidP="009B41C3">
      <w:pPr>
        <w:pStyle w:val="PlainText"/>
        <w:ind w:left="1350" w:hanging="1080"/>
        <w:rPr>
          <w:rFonts w:eastAsia="Times New Roman"/>
          <w:sz w:val="20"/>
          <w:szCs w:val="20"/>
          <w:lang w:val="en-US"/>
        </w:rPr>
      </w:pPr>
      <w:r>
        <w:rPr>
          <w:sz w:val="20"/>
          <w:szCs w:val="20"/>
          <w:lang w:val="en-US"/>
        </w:rPr>
        <w:t xml:space="preserve">R2 Comment </w:t>
      </w:r>
      <w:r>
        <w:rPr>
          <w:sz w:val="20"/>
          <w:szCs w:val="20"/>
          <w:lang w:val="en-US"/>
        </w:rPr>
        <w:t>11</w:t>
      </w:r>
      <w:r>
        <w:rPr>
          <w:sz w:val="20"/>
          <w:szCs w:val="20"/>
          <w:lang w:val="en-US"/>
        </w:rPr>
        <w:t xml:space="preserve">: </w:t>
      </w:r>
      <w:r w:rsidR="009B41C3" w:rsidRPr="00D2054B">
        <w:rPr>
          <w:rFonts w:eastAsia="Times New Roman"/>
          <w:sz w:val="20"/>
          <w:szCs w:val="20"/>
          <w:lang w:val="en-US"/>
        </w:rPr>
        <w:t xml:space="preserve">There is no label in the first figure of “Temporal” of Figure 4b. </w:t>
      </w:r>
    </w:p>
    <w:p w14:paraId="5433D631" w14:textId="623F63CF" w:rsidR="009B41C3" w:rsidRPr="00D2054B" w:rsidRDefault="00D2054B" w:rsidP="009B41C3">
      <w:pPr>
        <w:pStyle w:val="PlainText"/>
        <w:ind w:left="1350" w:hanging="1080"/>
        <w:rPr>
          <w:sz w:val="20"/>
          <w:szCs w:val="20"/>
          <w:lang w:val="en-US"/>
        </w:rPr>
      </w:pPr>
      <w:r>
        <w:rPr>
          <w:sz w:val="20"/>
          <w:szCs w:val="20"/>
          <w:lang w:val="en-US"/>
        </w:rPr>
        <w:t xml:space="preserve">R2 Comment </w:t>
      </w:r>
      <w:r>
        <w:rPr>
          <w:sz w:val="20"/>
          <w:szCs w:val="20"/>
          <w:lang w:val="en-US"/>
        </w:rPr>
        <w:t>12</w:t>
      </w:r>
      <w:r>
        <w:rPr>
          <w:sz w:val="20"/>
          <w:szCs w:val="20"/>
          <w:lang w:val="en-US"/>
        </w:rPr>
        <w:t>:</w:t>
      </w:r>
      <w:r w:rsidR="009B41C3" w:rsidRPr="00D2054B">
        <w:rPr>
          <w:rFonts w:eastAsia="Times New Roman"/>
          <w:sz w:val="20"/>
          <w:szCs w:val="20"/>
          <w:lang w:val="en-US"/>
        </w:rPr>
        <w:t xml:space="preserve"> L238 What is the meaning of “p</w:t>
      </w:r>
      <w:r w:rsidR="009B41C3" w:rsidRPr="00D2054B">
        <w:rPr>
          <w:rFonts w:eastAsia="Times New Roman"/>
          <w:sz w:val="20"/>
          <w:szCs w:val="20"/>
        </w:rPr>
        <w:t>ρ</w:t>
      </w:r>
      <w:r w:rsidR="009B41C3" w:rsidRPr="00D2054B">
        <w:rPr>
          <w:rFonts w:eastAsia="Times New Roman"/>
          <w:sz w:val="20"/>
          <w:szCs w:val="20"/>
          <w:lang w:val="en-US"/>
        </w:rPr>
        <w:t xml:space="preserve"> values”?</w:t>
      </w:r>
    </w:p>
    <w:p w14:paraId="46DD8CA7" w14:textId="77777777" w:rsidR="009B41C3" w:rsidRDefault="009B41C3" w:rsidP="009B41C3">
      <w:pPr>
        <w:pStyle w:val="PlainText"/>
        <w:ind w:left="1350" w:hanging="1080"/>
        <w:rPr>
          <w:sz w:val="20"/>
          <w:szCs w:val="20"/>
          <w:lang w:val="en-US"/>
        </w:rPr>
      </w:pPr>
    </w:p>
    <w:p w14:paraId="778D6CCD" w14:textId="0793EACA" w:rsidR="009B41C3" w:rsidRDefault="009B41C3" w:rsidP="009B41C3">
      <w:pPr>
        <w:pStyle w:val="PlainText"/>
        <w:ind w:left="1350" w:hanging="1080"/>
        <w:rPr>
          <w:sz w:val="20"/>
          <w:szCs w:val="20"/>
          <w:lang w:val="en-US"/>
        </w:rPr>
      </w:pPr>
    </w:p>
    <w:p w14:paraId="50A2F3AA" w14:textId="77777777" w:rsidR="009B41C3" w:rsidRPr="00282686" w:rsidRDefault="009B41C3" w:rsidP="009B41C3">
      <w:pPr>
        <w:pStyle w:val="PlainText"/>
        <w:ind w:left="1350" w:hanging="1080"/>
        <w:rPr>
          <w:sz w:val="20"/>
          <w:szCs w:val="20"/>
          <w:lang w:val="en-US"/>
        </w:rPr>
      </w:pPr>
    </w:p>
    <w:p w14:paraId="7329A2C7" w14:textId="015EC851" w:rsidR="00D2054B" w:rsidRDefault="00D2054B" w:rsidP="00282686">
      <w:pPr>
        <w:pStyle w:val="PlainText"/>
        <w:ind w:left="1350" w:hanging="1080"/>
        <w:rPr>
          <w:sz w:val="20"/>
          <w:szCs w:val="20"/>
          <w:lang w:val="en-US"/>
        </w:rPr>
      </w:pPr>
      <w:r>
        <w:rPr>
          <w:sz w:val="20"/>
          <w:szCs w:val="20"/>
          <w:lang w:val="en-US"/>
        </w:rPr>
        <w:br w:type="page"/>
      </w:r>
    </w:p>
    <w:p w14:paraId="287ABAE1" w14:textId="77DDD170" w:rsidR="00A25300" w:rsidRPr="00F639EA" w:rsidRDefault="00C32E5E" w:rsidP="00B31DA2">
      <w:pPr>
        <w:pStyle w:val="Heading1"/>
        <w:spacing w:before="0" w:after="0"/>
      </w:pPr>
      <w:bookmarkStart w:id="1" w:name="_Toc105336469"/>
      <w:r>
        <w:lastRenderedPageBreak/>
        <w:t xml:space="preserve">R1 </w:t>
      </w:r>
      <w:r w:rsidR="00A25300" w:rsidRPr="00F639EA">
        <w:t>Comment 1</w:t>
      </w:r>
      <w:bookmarkEnd w:id="1"/>
    </w:p>
    <w:p w14:paraId="0B5AB1C5" w14:textId="0A04AB9E" w:rsidR="00A25300" w:rsidRPr="00F639EA" w:rsidRDefault="00A25300" w:rsidP="00B31DA2">
      <w:pPr>
        <w:spacing w:after="0"/>
      </w:pPr>
    </w:p>
    <w:p w14:paraId="68C06C3F" w14:textId="03137FB9" w:rsidR="00A25300" w:rsidRPr="004C4BB0" w:rsidRDefault="004C4BB0" w:rsidP="00B31DA2">
      <w:pPr>
        <w:pStyle w:val="PlainText"/>
        <w:rPr>
          <w:b/>
          <w:bCs/>
          <w:sz w:val="20"/>
          <w:szCs w:val="20"/>
          <w:highlight w:val="yellow"/>
          <w:lang w:val="en-US"/>
        </w:rPr>
      </w:pPr>
      <w:r w:rsidRPr="004C4BB0">
        <w:rPr>
          <w:b/>
          <w:bCs/>
          <w:sz w:val="20"/>
          <w:szCs w:val="20"/>
          <w:highlight w:val="yellow"/>
          <w:u w:val="single"/>
          <w:lang w:val="en-US"/>
        </w:rPr>
        <w:t xml:space="preserve">R1 </w:t>
      </w:r>
      <w:r w:rsidR="00143585" w:rsidRPr="004C4BB0">
        <w:rPr>
          <w:b/>
          <w:bCs/>
          <w:sz w:val="20"/>
          <w:szCs w:val="20"/>
          <w:highlight w:val="yellow"/>
          <w:u w:val="single"/>
          <w:lang w:val="en-US"/>
        </w:rPr>
        <w:t>Comment 1</w:t>
      </w:r>
      <w:r w:rsidR="00143585" w:rsidRPr="00F46CB1">
        <w:rPr>
          <w:b/>
          <w:bCs/>
          <w:sz w:val="20"/>
          <w:szCs w:val="20"/>
          <w:highlight w:val="yellow"/>
          <w:lang w:val="en-US"/>
        </w:rPr>
        <w:t xml:space="preserve">: </w:t>
      </w:r>
      <w:r w:rsidR="00F46CB1" w:rsidRPr="00F46CB1">
        <w:rPr>
          <w:b/>
          <w:bCs/>
          <w:sz w:val="20"/>
          <w:szCs w:val="20"/>
          <w:highlight w:val="yellow"/>
          <w:lang w:val="en-US"/>
        </w:rPr>
        <w:t>The biggest issue I see is an unquestioning presumption of benefit from nexus integration and policy coordination. The term “trade-off” is mentioned several times later in the document but usually, nexus trade-offs are discussed in terms of sector (e.g., water for energy). I would ask the authors to turn a more critical lens onto nexus integration, as we have a lot of literature from other policy domains that question the presumption of benefit. What are the actual (not just potential) benefits of shifting policy from siloed to coordinated? What are the transaction costs involved with the shift to coordination? What resources are required for nexus integration, such as legal authority, administrative capacity, leadership, and public support? My understanding is that we do not have much evidence on actual nexus integration efforts. The paper notes the relative lack of study on nexus implementation and this point cannot be overstated. It is dismal, honestly</w:t>
      </w:r>
      <w:r w:rsidR="00A25300" w:rsidRPr="004C4BB0">
        <w:rPr>
          <w:b/>
          <w:bCs/>
          <w:sz w:val="20"/>
          <w:szCs w:val="20"/>
          <w:highlight w:val="yellow"/>
          <w:lang w:val="en-US"/>
        </w:rPr>
        <w:t xml:space="preserve">. </w:t>
      </w:r>
    </w:p>
    <w:p w14:paraId="703883B1" w14:textId="797E7BCF" w:rsidR="00A25300" w:rsidRDefault="00A25300" w:rsidP="00B31DA2">
      <w:pPr>
        <w:spacing w:after="0"/>
      </w:pPr>
    </w:p>
    <w:p w14:paraId="663A7151" w14:textId="6B8B006A" w:rsidR="00143585" w:rsidRDefault="00143585" w:rsidP="009B41C3">
      <w:pPr>
        <w:spacing w:after="0"/>
      </w:pPr>
      <w:r w:rsidRPr="00830CED">
        <w:rPr>
          <w:b/>
          <w:bCs/>
          <w:u w:val="single"/>
        </w:rPr>
        <w:t>Response:</w:t>
      </w:r>
      <w:r w:rsidR="00CC531D">
        <w:t xml:space="preserve"> Thank you for raising this important point. We had several survey questions that do question the presumption of benefit and value of the nexus. Several responses also pointed out the lack of evidence for clear benefits as well as expected challenges in actual implementation. There was a specific question about actual benefits (not just potential) of integrated vs. siloe</w:t>
      </w:r>
      <w:r w:rsidR="00B42299">
        <w:t>d</w:t>
      </w:r>
      <w:r w:rsidR="00CC531D">
        <w:t xml:space="preserve"> approaches and responses touched upon some of the points you raise about legal, administrative capacity and public support. </w:t>
      </w:r>
    </w:p>
    <w:p w14:paraId="4A55B452" w14:textId="77777777" w:rsidR="009B41C3" w:rsidRDefault="009B41C3" w:rsidP="00B31DA2">
      <w:pPr>
        <w:spacing w:after="0"/>
        <w:rPr>
          <w:b/>
          <w:bCs/>
          <w:u w:val="single"/>
        </w:rPr>
      </w:pPr>
    </w:p>
    <w:p w14:paraId="65D6ED06" w14:textId="4E9BCEB4" w:rsidR="00143585" w:rsidRDefault="00143585" w:rsidP="00B31DA2">
      <w:pPr>
        <w:spacing w:after="0"/>
        <w:rPr>
          <w:b/>
          <w:bCs/>
          <w:u w:val="single"/>
        </w:rPr>
      </w:pPr>
      <w:r w:rsidRPr="00830CED">
        <w:rPr>
          <w:b/>
          <w:bCs/>
          <w:u w:val="single"/>
        </w:rPr>
        <w:t>Edits Made:</w:t>
      </w:r>
      <w:r w:rsidR="00221F28">
        <w:rPr>
          <w:b/>
          <w:bCs/>
          <w:u w:val="single"/>
        </w:rPr>
        <w:t xml:space="preserve"> </w:t>
      </w:r>
    </w:p>
    <w:p w14:paraId="26915C0B" w14:textId="03589224" w:rsidR="00F46CB1" w:rsidRPr="00572108" w:rsidRDefault="00572108" w:rsidP="00F46CB1">
      <w:pPr>
        <w:pStyle w:val="ListParagraph"/>
        <w:numPr>
          <w:ilvl w:val="0"/>
          <w:numId w:val="11"/>
        </w:numPr>
        <w:spacing w:after="0"/>
        <w:rPr>
          <w:b/>
          <w:bCs/>
        </w:rPr>
      </w:pPr>
      <w:r w:rsidRPr="00572108">
        <w:rPr>
          <w:b/>
          <w:bCs/>
        </w:rPr>
        <w:t xml:space="preserve">Text added to </w:t>
      </w:r>
      <w:r w:rsidR="00CA7A17" w:rsidRPr="00572108">
        <w:rPr>
          <w:b/>
          <w:bCs/>
        </w:rPr>
        <w:t xml:space="preserve">Section </w:t>
      </w:r>
      <w:bookmarkStart w:id="2" w:name="_Hlk35762235"/>
      <w:r w:rsidRPr="00572108">
        <w:rPr>
          <w:b/>
          <w:bCs/>
        </w:rPr>
        <w:t>“</w:t>
      </w:r>
      <w:r w:rsidR="00BB1B20">
        <w:rPr>
          <w:b/>
          <w:bCs/>
        </w:rPr>
        <w:t>Introduction</w:t>
      </w:r>
      <w:r w:rsidRPr="00572108">
        <w:rPr>
          <w:b/>
          <w:bCs/>
        </w:rPr>
        <w:t>”:</w:t>
      </w:r>
      <w:r w:rsidR="00BB1B20">
        <w:rPr>
          <w:b/>
          <w:bCs/>
        </w:rPr>
        <w:t xml:space="preserve"> </w:t>
      </w:r>
      <w:r w:rsidR="00C45EC5" w:rsidRPr="00BB1B20">
        <w:rPr>
          <w:b/>
          <w:bCs/>
        </w:rPr>
        <w:t>“</w:t>
      </w:r>
      <w:r w:rsidR="00C45EC5" w:rsidRPr="00BA3258">
        <w:t xml:space="preserve">While the theoretical benefits of the nexus have been demonstrated in several modeling exercises and example case-studies there remain several challenges and hurdles in implementation of these ideas in real policy and governance mechanisms which </w:t>
      </w:r>
      <w:r w:rsidR="00E90926">
        <w:t>require</w:t>
      </w:r>
      <w:r w:rsidR="00C45EC5" w:rsidRPr="00BA3258">
        <w:t xml:space="preserve"> securing strategic and financial support from leadership to </w:t>
      </w:r>
      <w:r w:rsidR="00C45EC5">
        <w:t>modify</w:t>
      </w:r>
      <w:r w:rsidR="00C45EC5" w:rsidRPr="00BA3258">
        <w:t xml:space="preserve"> long-established single-sector institutional and administrative structures. These challenges partially arise from a lack of clear and measurable evidence of the benefits of actual nexus integration efforts.</w:t>
      </w:r>
      <w:r w:rsidR="00C45EC5">
        <w:t>”</w:t>
      </w:r>
    </w:p>
    <w:bookmarkEnd w:id="2"/>
    <w:p w14:paraId="5EB3C377" w14:textId="77777777" w:rsidR="002E666F" w:rsidRDefault="002E666F" w:rsidP="00B31DA2">
      <w:pPr>
        <w:spacing w:after="0"/>
        <w:rPr>
          <w:b/>
          <w:bCs/>
          <w:u w:val="single"/>
        </w:rPr>
      </w:pPr>
    </w:p>
    <w:p w14:paraId="1D12AD92" w14:textId="3F413B9C" w:rsidR="00830CED" w:rsidRPr="00830CED" w:rsidRDefault="00C32E5E" w:rsidP="00B31DA2">
      <w:pPr>
        <w:pStyle w:val="Heading1"/>
        <w:spacing w:before="0" w:after="0"/>
      </w:pPr>
      <w:bookmarkStart w:id="3" w:name="_Toc105336470"/>
      <w:r>
        <w:t xml:space="preserve">R1 </w:t>
      </w:r>
      <w:r w:rsidR="00830CED" w:rsidRPr="00830CED">
        <w:t xml:space="preserve">Comment </w:t>
      </w:r>
      <w:r w:rsidR="00830CED">
        <w:t>2</w:t>
      </w:r>
      <w:bookmarkEnd w:id="3"/>
    </w:p>
    <w:p w14:paraId="70997A2D" w14:textId="77777777" w:rsidR="00830CED" w:rsidRPr="00830CED" w:rsidRDefault="00830CED" w:rsidP="00B31DA2">
      <w:pPr>
        <w:spacing w:after="0"/>
      </w:pPr>
    </w:p>
    <w:p w14:paraId="4AF0FCC5" w14:textId="46E9AEFD" w:rsidR="00830CED" w:rsidRPr="00F46CB1" w:rsidRDefault="004C4BB0" w:rsidP="00B31DA2">
      <w:pPr>
        <w:pStyle w:val="PlainText"/>
        <w:rPr>
          <w:b/>
          <w:bCs/>
          <w:sz w:val="20"/>
          <w:szCs w:val="20"/>
          <w:highlight w:val="yellow"/>
          <w:lang w:val="en-US"/>
        </w:rPr>
      </w:pPr>
      <w:r w:rsidRPr="00F46CB1">
        <w:rPr>
          <w:b/>
          <w:bCs/>
          <w:sz w:val="20"/>
          <w:szCs w:val="20"/>
          <w:highlight w:val="yellow"/>
          <w:u w:val="single"/>
          <w:lang w:val="en-US"/>
        </w:rPr>
        <w:t xml:space="preserve">R1 </w:t>
      </w:r>
      <w:r w:rsidR="00830CED" w:rsidRPr="00F46CB1">
        <w:rPr>
          <w:b/>
          <w:bCs/>
          <w:sz w:val="20"/>
          <w:szCs w:val="20"/>
          <w:highlight w:val="yellow"/>
          <w:u w:val="single"/>
          <w:lang w:val="en-US"/>
        </w:rPr>
        <w:t xml:space="preserve">Comment </w:t>
      </w:r>
      <w:r w:rsidR="00BD7748" w:rsidRPr="00F46CB1">
        <w:rPr>
          <w:b/>
          <w:bCs/>
          <w:sz w:val="20"/>
          <w:szCs w:val="20"/>
          <w:highlight w:val="yellow"/>
          <w:u w:val="single"/>
          <w:lang w:val="en-US"/>
        </w:rPr>
        <w:t>2</w:t>
      </w:r>
      <w:r w:rsidR="00830CED" w:rsidRPr="00F46CB1">
        <w:rPr>
          <w:b/>
          <w:bCs/>
          <w:sz w:val="20"/>
          <w:szCs w:val="20"/>
          <w:highlight w:val="yellow"/>
          <w:lang w:val="en-US"/>
        </w:rPr>
        <w:t xml:space="preserve">: </w:t>
      </w:r>
      <w:r w:rsidR="00F46CB1" w:rsidRPr="00F46CB1">
        <w:rPr>
          <w:b/>
          <w:bCs/>
          <w:sz w:val="20"/>
          <w:szCs w:val="20"/>
          <w:highlight w:val="yellow"/>
          <w:lang w:val="en-US"/>
        </w:rPr>
        <w:t>How were the participants identified and recruited to participate in this effort? Who coordinated the effort?</w:t>
      </w:r>
      <w:r w:rsidR="00830CED" w:rsidRPr="00F46CB1">
        <w:rPr>
          <w:b/>
          <w:bCs/>
          <w:sz w:val="20"/>
          <w:szCs w:val="20"/>
          <w:highlight w:val="yellow"/>
          <w:lang w:val="en-US"/>
        </w:rPr>
        <w:t xml:space="preserve">. </w:t>
      </w:r>
    </w:p>
    <w:p w14:paraId="1A1DE51D" w14:textId="77777777" w:rsidR="00830CED" w:rsidRDefault="00830CED" w:rsidP="00B31DA2">
      <w:pPr>
        <w:spacing w:after="0"/>
      </w:pPr>
    </w:p>
    <w:p w14:paraId="02256987" w14:textId="7FA38C04" w:rsidR="00F46CB1" w:rsidRPr="00CA7A17" w:rsidRDefault="00F46CB1" w:rsidP="00F46CB1">
      <w:pPr>
        <w:spacing w:after="0"/>
      </w:pPr>
      <w:r w:rsidRPr="00830CED">
        <w:rPr>
          <w:b/>
          <w:bCs/>
          <w:u w:val="single"/>
        </w:rPr>
        <w:t>Response:</w:t>
      </w:r>
      <w:r>
        <w:t xml:space="preserve"> </w:t>
      </w:r>
      <w:r w:rsidR="005431A2">
        <w:t>We have expand</w:t>
      </w:r>
      <w:r w:rsidR="004E1B9F">
        <w:t>ed</w:t>
      </w:r>
      <w:r w:rsidR="005431A2">
        <w:t xml:space="preserve"> the </w:t>
      </w:r>
      <w:r w:rsidR="005431A2" w:rsidRPr="000075B2">
        <w:rPr>
          <w:b/>
          <w:bCs/>
        </w:rPr>
        <w:t>Methodology</w:t>
      </w:r>
      <w:r w:rsidR="005431A2">
        <w:t xml:space="preserve"> section to </w:t>
      </w:r>
      <w:r w:rsidR="004E1B9F">
        <w:t xml:space="preserve">better </w:t>
      </w:r>
      <w:r w:rsidR="005431A2">
        <w:t>explain the process of identifying and recruiting participants.</w:t>
      </w:r>
    </w:p>
    <w:p w14:paraId="704E1B62" w14:textId="77777777" w:rsidR="00F46CB1" w:rsidRDefault="00F46CB1" w:rsidP="00F46CB1">
      <w:pPr>
        <w:spacing w:after="0"/>
      </w:pPr>
    </w:p>
    <w:p w14:paraId="7F7D7968" w14:textId="77777777" w:rsidR="00F46CB1" w:rsidRDefault="00F46CB1" w:rsidP="00F46CB1">
      <w:pPr>
        <w:spacing w:after="0"/>
        <w:rPr>
          <w:b/>
          <w:bCs/>
          <w:u w:val="single"/>
        </w:rPr>
      </w:pPr>
      <w:r w:rsidRPr="00830CED">
        <w:rPr>
          <w:b/>
          <w:bCs/>
          <w:u w:val="single"/>
        </w:rPr>
        <w:t>Edits Made:</w:t>
      </w:r>
      <w:r>
        <w:rPr>
          <w:b/>
          <w:bCs/>
          <w:u w:val="single"/>
        </w:rPr>
        <w:t xml:space="preserve"> </w:t>
      </w:r>
    </w:p>
    <w:p w14:paraId="0BA796D3" w14:textId="2D1237B2" w:rsidR="00F46CB1" w:rsidRPr="005431A2" w:rsidRDefault="005431A2" w:rsidP="00F46CB1">
      <w:pPr>
        <w:pStyle w:val="ListParagraph"/>
        <w:numPr>
          <w:ilvl w:val="0"/>
          <w:numId w:val="11"/>
        </w:numPr>
        <w:spacing w:after="0"/>
        <w:rPr>
          <w:b/>
          <w:bCs/>
        </w:rPr>
      </w:pPr>
      <w:r w:rsidRPr="005431A2">
        <w:rPr>
          <w:b/>
          <w:bCs/>
        </w:rPr>
        <w:t xml:space="preserve">Text added to </w:t>
      </w:r>
      <w:r>
        <w:rPr>
          <w:b/>
          <w:bCs/>
        </w:rPr>
        <w:t>“</w:t>
      </w:r>
      <w:r w:rsidRPr="005431A2">
        <w:rPr>
          <w:b/>
          <w:bCs/>
        </w:rPr>
        <w:t>Methodology”</w:t>
      </w:r>
      <w:r w:rsidR="00F46CB1" w:rsidRPr="005431A2">
        <w:rPr>
          <w:b/>
          <w:bCs/>
        </w:rPr>
        <w:t>:</w:t>
      </w:r>
      <w:r>
        <w:rPr>
          <w:b/>
          <w:bCs/>
        </w:rPr>
        <w:t xml:space="preserve"> </w:t>
      </w:r>
      <w:r w:rsidR="00BB1B20">
        <w:rPr>
          <w:b/>
          <w:bCs/>
        </w:rPr>
        <w:t>“</w:t>
      </w:r>
      <w:r w:rsidR="00F8020C" w:rsidRPr="00F8020C">
        <w:t xml:space="preserve">The initial idea for the paper was </w:t>
      </w:r>
      <w:r w:rsidR="00351AAD">
        <w:t>the result</w:t>
      </w:r>
      <w:r w:rsidR="00F8020C" w:rsidRPr="00F8020C">
        <w:t xml:space="preserve"> of discussions between </w:t>
      </w:r>
      <w:r w:rsidR="000075B2">
        <w:t xml:space="preserve">several </w:t>
      </w:r>
      <w:r w:rsidR="00F8020C" w:rsidRPr="00F8020C">
        <w:t>presenters and conveners of multisector nexus sessions at the American Geophysical Union (AGU) conference in December 2019. This group then solicited expressions of interest from other researchers actively working on multi-sector nexus research based on their participation in relevant nexus sessions at major conferences such as the European Geophysical Union (EGU) and American Geophysical Union (AGU) as well as by reaching out to authors of recent relevant publications. Over the course of two years each participant was asked to reach out to their own networks to solicit additional interest.</w:t>
      </w:r>
      <w:r w:rsidR="00BB1B20">
        <w:t>”</w:t>
      </w:r>
    </w:p>
    <w:p w14:paraId="0B60D687" w14:textId="444A3A74" w:rsidR="00830CED" w:rsidRDefault="00830CED" w:rsidP="00B31DA2">
      <w:pPr>
        <w:spacing w:after="0"/>
        <w:rPr>
          <w:b/>
          <w:bCs/>
          <w:u w:val="single"/>
        </w:rPr>
      </w:pPr>
    </w:p>
    <w:p w14:paraId="2082A4F5" w14:textId="48BFDE82" w:rsidR="00830CED" w:rsidRPr="00830CED" w:rsidRDefault="00C32E5E" w:rsidP="00B31DA2">
      <w:pPr>
        <w:pStyle w:val="Heading1"/>
        <w:spacing w:before="0" w:after="0"/>
      </w:pPr>
      <w:bookmarkStart w:id="4" w:name="_Toc105336471"/>
      <w:r>
        <w:lastRenderedPageBreak/>
        <w:t xml:space="preserve">R1 </w:t>
      </w:r>
      <w:r w:rsidR="00830CED" w:rsidRPr="00830CED">
        <w:t xml:space="preserve">Comment </w:t>
      </w:r>
      <w:r w:rsidR="00830CED">
        <w:t>3</w:t>
      </w:r>
      <w:bookmarkEnd w:id="4"/>
    </w:p>
    <w:p w14:paraId="4EFF04A0" w14:textId="77777777" w:rsidR="00830CED" w:rsidRPr="00830CED" w:rsidRDefault="00830CED" w:rsidP="00B31DA2">
      <w:pPr>
        <w:spacing w:after="0"/>
      </w:pPr>
    </w:p>
    <w:p w14:paraId="28613BC1" w14:textId="0B4F4B77" w:rsidR="00830CED" w:rsidRPr="00830CED" w:rsidRDefault="006A7FF1" w:rsidP="00B31DA2">
      <w:pPr>
        <w:pStyle w:val="PlainText"/>
        <w:rPr>
          <w:b/>
          <w:bCs/>
          <w:sz w:val="20"/>
          <w:szCs w:val="20"/>
          <w:highlight w:val="yellow"/>
          <w:lang w:val="en-US"/>
        </w:rPr>
      </w:pPr>
      <w:r>
        <w:rPr>
          <w:b/>
          <w:bCs/>
          <w:sz w:val="20"/>
          <w:szCs w:val="20"/>
          <w:highlight w:val="yellow"/>
          <w:u w:val="single"/>
          <w:lang w:val="en-US"/>
        </w:rPr>
        <w:t xml:space="preserve">R1 </w:t>
      </w:r>
      <w:r w:rsidR="00830CED" w:rsidRPr="00830CED">
        <w:rPr>
          <w:b/>
          <w:bCs/>
          <w:sz w:val="20"/>
          <w:szCs w:val="20"/>
          <w:highlight w:val="yellow"/>
          <w:u w:val="single"/>
          <w:lang w:val="en-US"/>
        </w:rPr>
        <w:t>Comm</w:t>
      </w:r>
      <w:r w:rsidR="00830CED" w:rsidRPr="00F46CB1">
        <w:rPr>
          <w:b/>
          <w:bCs/>
          <w:sz w:val="20"/>
          <w:szCs w:val="20"/>
          <w:highlight w:val="yellow"/>
          <w:u w:val="single"/>
          <w:lang w:val="en-US"/>
        </w:rPr>
        <w:t xml:space="preserve">ent </w:t>
      </w:r>
      <w:r w:rsidR="005660C9" w:rsidRPr="00F46CB1">
        <w:rPr>
          <w:b/>
          <w:bCs/>
          <w:sz w:val="20"/>
          <w:szCs w:val="20"/>
          <w:highlight w:val="yellow"/>
          <w:u w:val="single"/>
          <w:lang w:val="en-US"/>
        </w:rPr>
        <w:t>3</w:t>
      </w:r>
      <w:r w:rsidR="00830CED" w:rsidRPr="00F46CB1">
        <w:rPr>
          <w:b/>
          <w:bCs/>
          <w:sz w:val="20"/>
          <w:szCs w:val="20"/>
          <w:highlight w:val="yellow"/>
          <w:lang w:val="en-US"/>
        </w:rPr>
        <w:t xml:space="preserve">: </w:t>
      </w:r>
      <w:r w:rsidR="00F46CB1" w:rsidRPr="00F46CB1">
        <w:rPr>
          <w:b/>
          <w:bCs/>
          <w:sz w:val="20"/>
          <w:szCs w:val="20"/>
          <w:highlight w:val="yellow"/>
          <w:lang w:val="en-US"/>
        </w:rPr>
        <w:t>Were there any questions or responses on citizen involvement in nexus studies?</w:t>
      </w:r>
    </w:p>
    <w:p w14:paraId="353E157C" w14:textId="77777777" w:rsidR="00830CED" w:rsidRDefault="00830CED" w:rsidP="00B31DA2">
      <w:pPr>
        <w:spacing w:after="0"/>
      </w:pPr>
    </w:p>
    <w:p w14:paraId="44D3D15E" w14:textId="0E0241EE" w:rsidR="00E15EC6" w:rsidRDefault="00F46CB1" w:rsidP="00F46CB1">
      <w:pPr>
        <w:spacing w:after="0"/>
      </w:pPr>
      <w:r w:rsidRPr="00830CED">
        <w:rPr>
          <w:b/>
          <w:bCs/>
          <w:u w:val="single"/>
        </w:rPr>
        <w:t>Response:</w:t>
      </w:r>
      <w:r>
        <w:t xml:space="preserve"> </w:t>
      </w:r>
      <w:r w:rsidR="007D7E41">
        <w:t>We had the</w:t>
      </w:r>
      <w:r w:rsidR="001964A0">
        <w:t xml:space="preserve"> following question</w:t>
      </w:r>
      <w:r w:rsidR="00E15EC6">
        <w:t xml:space="preserve"> and responses</w:t>
      </w:r>
      <w:r w:rsidR="001964A0">
        <w:t xml:space="preserve"> provided</w:t>
      </w:r>
      <w:r w:rsidR="00E15EC6">
        <w:t xml:space="preserve"> (copied below)</w:t>
      </w:r>
      <w:r w:rsidR="001964A0">
        <w:t xml:space="preserve"> in the Supplementary information related to citizen </w:t>
      </w:r>
      <w:r w:rsidR="007D7E41">
        <w:t>awareness and the importance of citizen involvement in the success of nexus applications.</w:t>
      </w:r>
      <w:r w:rsidR="000075B2">
        <w:t xml:space="preserve"> </w:t>
      </w:r>
      <w:r w:rsidR="00E15EC6">
        <w:t>We discuss some of these points in the section “Nexus Methodologies”: “</w:t>
      </w:r>
      <w:r w:rsidR="00E15EC6" w:rsidRPr="00E15EC6">
        <w:rPr>
          <w:i/>
          <w:iCs/>
        </w:rPr>
        <w:t>Finally, to increase awareness and acceptability of nexus approaches, both input data and inter-model comparison results should be made easily accessible to allow the community and decision makers to assess these across scales and sectors for their specific needs. The visualization of results and communication to the public are key to increasing the success of the implementation of the nexus, as also highlighted in other studies</w:t>
      </w:r>
      <w:r w:rsidR="00E15EC6" w:rsidRPr="00E15EC6">
        <w:rPr>
          <w:i/>
          <w:iCs/>
        </w:rPr>
        <w:fldChar w:fldCharType="begin"/>
      </w:r>
      <w:r w:rsidR="00E15EC6" w:rsidRPr="00E15EC6">
        <w:rPr>
          <w:i/>
          <w:iCs/>
        </w:rPr>
        <w:instrText xml:space="preserve"> ADDIN ZOTERO_ITEM CSL_CITATION {"citationID":"W4UOjJpU","properties":{"formattedCitation":"\\super 75\\uc0\\u8211{}77\\nosupersub{}","plainCitation":"75–77","noteIndex":0},"citationItems":[{"id":1205,"uris":["http://zotero.org/users/2476381/items/XAJQG33E"],"itemData":{"id":1205,"type":"chapter","abstract":"SCIENCE: Nothing escapes you, does it! But you know, the black hole was the usual press hype \n… And remember, traffic to the physics institutes’ websites broke all records at the time …SOCIETY: Well, they will have been interested too because it brought a lot of publicity … I \nremember reading an interview with that famous physicist … whatshisname … you know \nwho I mean … But tell me about this new accelerator: what’s it for exactly?","container-title":"Routledge Handbook of Public Communication of Science and Technology","edition":"2","ISBN":"978-0-203-48379-4","note":"number-of-pages: 14","publisher":"Routledge","title":"Science communication research: themes and challenges","title-short":"Science communication research","author":[{"family":"Bucchi","given":"Massimiano"},{"family":"Trench","given":"Brian"}],"issued":{"date-parts":[["2014"]]}}},{"id":1206,"uris":["http://zotero.org/users/2476381/items/DY4W948D"],"itemData":{"id":1206,"type":"article-journal","container-title":"Journal of Undergraduate Neuroscience Education","ISSN":"1544-2896","issue":"1","journalAbbreviation":"J Undergrad Neurosci Educ","note":"PMID: 24319399\nPMCID: PMC3852879","page":"E6-E10","source":"PubMed Central","title":"Science Communication to the General Public: Why We Need to Teach Undergraduate and Graduate Students this Skill as Part of Their Formal Scientific Training","title-short":"Science Communication to the General Public","volume":"12","author":[{"family":"Brownell","given":"Sara E."},{"family":"Price","given":"Jordan V."},{"family":"Steinman","given":"Lawrence"}],"issued":{"date-parts":[["2013",10,15]]}}},{"id":1201,"uris":["http://zotero.org/users/2476381/items/XF4W7PZ2"],"itemData":{"id":1201,"type":"article-journal","abstract":"Even the most brilliant scientific discovery, if not communicated widely and accurately, is of little value. And with the explosion of science around the globe, the dissemination of scientific information, once the purview of learned societies and a handful of publishers, is now a growth industry. This growth has attracted new models and new providers of services. In the process, the standards for scientific communication are slipping (see the special section on Communication in Science beginning on p. 56). The science community must explore new ways to improve upon them.","container-title":"Science","DOI":"10.1126/science.1246449","ISSN":"0036-8075, 1095-9203","issue":"6154","language":"en","note":"publisher: American Association for the Advancement of Science\nPMID: 24092700","page":"13-13","source":"science.sciencemag.org","title":"Improving Scientific Communication","volume":"342","author":[{"family":"McNutt","given":"Marcia"}],"issued":{"date-parts":[["2013",10,4]]}}}],"schema":"https://github.com/citation-style-language/schema/raw/master/csl-citation.json"} </w:instrText>
      </w:r>
      <w:r w:rsidR="00E15EC6" w:rsidRPr="00E15EC6">
        <w:rPr>
          <w:i/>
          <w:iCs/>
        </w:rPr>
        <w:fldChar w:fldCharType="separate"/>
      </w:r>
      <w:r w:rsidR="00E15EC6" w:rsidRPr="00E15EC6">
        <w:rPr>
          <w:i/>
          <w:iCs/>
          <w:szCs w:val="24"/>
          <w:vertAlign w:val="superscript"/>
        </w:rPr>
        <w:t>75–77</w:t>
      </w:r>
      <w:r w:rsidR="00E15EC6" w:rsidRPr="00E15EC6">
        <w:rPr>
          <w:i/>
          <w:iCs/>
        </w:rPr>
        <w:fldChar w:fldCharType="end"/>
      </w:r>
      <w:r w:rsidR="00E15EC6" w:rsidRPr="00E15EC6">
        <w:rPr>
          <w:i/>
          <w:iCs/>
          <w:vertAlign w:val="superscript"/>
        </w:rPr>
        <w:t>95–97</w:t>
      </w:r>
      <w:r w:rsidR="00E15EC6" w:rsidRPr="00E15EC6">
        <w:rPr>
          <w:i/>
          <w:iCs/>
        </w:rPr>
        <w:t>.”</w:t>
      </w:r>
    </w:p>
    <w:p w14:paraId="05BD3ABA" w14:textId="7F6A5C44" w:rsidR="001964A0" w:rsidRDefault="000075B2" w:rsidP="00F46CB1">
      <w:pPr>
        <w:spacing w:after="0"/>
      </w:pPr>
      <w:r>
        <w:t xml:space="preserve">We </w:t>
      </w:r>
      <w:r w:rsidR="00E15EC6">
        <w:t xml:space="preserve">further </w:t>
      </w:r>
      <w:r w:rsidR="00FD1318">
        <w:t>expand the section “</w:t>
      </w:r>
      <w:r w:rsidR="00FD1318" w:rsidRPr="00E15EC6">
        <w:rPr>
          <w:b/>
          <w:bCs/>
        </w:rPr>
        <w:t>Applying the Nexus in Practice</w:t>
      </w:r>
      <w:r w:rsidR="00FD1318">
        <w:t xml:space="preserve">” to </w:t>
      </w:r>
      <w:r w:rsidR="00E15EC6">
        <w:t>discuss this point further as shown in the edits made.</w:t>
      </w:r>
    </w:p>
    <w:p w14:paraId="3E02008C" w14:textId="77777777" w:rsidR="00051455" w:rsidRDefault="00051455" w:rsidP="00F46CB1">
      <w:pPr>
        <w:spacing w:after="0"/>
      </w:pPr>
    </w:p>
    <w:p w14:paraId="4F5E0AAD" w14:textId="4D7E6581" w:rsidR="001D042C" w:rsidRDefault="001964A0" w:rsidP="00051455">
      <w:pPr>
        <w:pStyle w:val="ListParagraph"/>
        <w:numPr>
          <w:ilvl w:val="0"/>
          <w:numId w:val="11"/>
        </w:numPr>
      </w:pPr>
      <w:r w:rsidRPr="00051455">
        <w:rPr>
          <w:color w:val="00B0F0"/>
        </w:rPr>
        <w:t>SI – Supplementary Note 3: Question 2b (Line 20</w:t>
      </w:r>
      <w:r w:rsidR="008722A8" w:rsidRPr="00051455">
        <w:rPr>
          <w:color w:val="00B0F0"/>
        </w:rPr>
        <w:t>8</w:t>
      </w:r>
      <w:r w:rsidRPr="00051455">
        <w:rPr>
          <w:color w:val="00B0F0"/>
        </w:rPr>
        <w:t xml:space="preserve">): </w:t>
      </w:r>
      <w:r w:rsidRPr="001964A0">
        <w:t>Do you consider that the society appreciation to a NEXO approach is relevant to the success of the application of public policies?</w:t>
      </w:r>
    </w:p>
    <w:p w14:paraId="37527C88" w14:textId="30F7BADF" w:rsidR="001D042C" w:rsidRDefault="001D042C" w:rsidP="001D042C">
      <w:pPr>
        <w:ind w:left="360"/>
      </w:pPr>
      <w:r>
        <w:t xml:space="preserve">Extracts from the responses to this question </w:t>
      </w:r>
      <w:r w:rsidR="007D7E41">
        <w:t>are provided below</w:t>
      </w:r>
      <w:r>
        <w:t>:</w:t>
      </w:r>
    </w:p>
    <w:p w14:paraId="5BF7DCF7" w14:textId="3C2CC38C" w:rsidR="001D042C" w:rsidRPr="00051455" w:rsidRDefault="001D042C" w:rsidP="001D042C">
      <w:pPr>
        <w:pStyle w:val="ListParagraph"/>
        <w:numPr>
          <w:ilvl w:val="0"/>
          <w:numId w:val="11"/>
        </w:numPr>
        <w:rPr>
          <w:color w:val="00B0F0"/>
        </w:rPr>
      </w:pPr>
      <w:r w:rsidRPr="00051455">
        <w:rPr>
          <w:color w:val="00B0F0"/>
        </w:rPr>
        <w:t xml:space="preserve">SI – Supplementary Note 7: </w:t>
      </w:r>
      <w:r w:rsidR="00051455">
        <w:rPr>
          <w:color w:val="00B0F0"/>
        </w:rPr>
        <w:t>Responses to Question</w:t>
      </w:r>
      <w:r w:rsidRPr="00051455">
        <w:rPr>
          <w:color w:val="00B0F0"/>
        </w:rPr>
        <w:t xml:space="preserve"> 2 (Line 1983):</w:t>
      </w:r>
    </w:p>
    <w:p w14:paraId="121BD21F" w14:textId="4D310767" w:rsidR="001D042C" w:rsidRPr="00F474B0" w:rsidRDefault="001D042C" w:rsidP="001D042C">
      <w:pPr>
        <w:pStyle w:val="ListParagraph"/>
        <w:numPr>
          <w:ilvl w:val="1"/>
          <w:numId w:val="11"/>
        </w:numPr>
        <w:rPr>
          <w:bCs/>
        </w:rPr>
      </w:pPr>
      <w:r w:rsidRPr="00F474B0">
        <w:rPr>
          <w:bCs/>
        </w:rPr>
        <w:t>I think societal awareness of systems is important, at least letting society know that the government is thinking according to the nexus. In some ways, the green new deal is a good example of a (expanded) nexus approach, where the policy says climate change isn't just an energy and temperature issue, but a health, food, jobs, and population issue. More policies like this would be good.</w:t>
      </w:r>
    </w:p>
    <w:p w14:paraId="5058B3F8" w14:textId="77777777" w:rsidR="001D042C" w:rsidRPr="00F474B0" w:rsidRDefault="001D042C" w:rsidP="001D042C">
      <w:pPr>
        <w:pStyle w:val="ListParagraph"/>
        <w:numPr>
          <w:ilvl w:val="1"/>
          <w:numId w:val="11"/>
        </w:numPr>
        <w:rPr>
          <w:bCs/>
        </w:rPr>
      </w:pPr>
      <w:r w:rsidRPr="00F474B0">
        <w:rPr>
          <w:bCs/>
        </w:rPr>
        <w:t>Public awareness and ACCEPTANCE are key... it's not just about awareness, it's about accepting that issues need to be addressed through behavioral change.  I do think regulation will be necessary, and it should be well-considered and holistic.</w:t>
      </w:r>
    </w:p>
    <w:p w14:paraId="2999F369" w14:textId="4C5E1793" w:rsidR="001D042C" w:rsidRDefault="001D042C" w:rsidP="001D042C">
      <w:pPr>
        <w:pStyle w:val="ListParagraph"/>
        <w:numPr>
          <w:ilvl w:val="1"/>
          <w:numId w:val="11"/>
        </w:numPr>
        <w:rPr>
          <w:bCs/>
        </w:rPr>
      </w:pPr>
      <w:r w:rsidRPr="001D042C">
        <w:rPr>
          <w:bCs/>
        </w:rPr>
        <w:t xml:space="preserve">I think societal awareness could improve the success and popularity of Nexus approaches. However, given the complexity of Nexus iterations, it is probably easier to inform a restricted group of already technical experts, rather than large shares of population. </w:t>
      </w:r>
    </w:p>
    <w:p w14:paraId="50BB4B9A" w14:textId="33C18971" w:rsidR="001D042C" w:rsidRDefault="001D042C" w:rsidP="001D042C">
      <w:pPr>
        <w:pStyle w:val="ListParagraph"/>
        <w:numPr>
          <w:ilvl w:val="1"/>
          <w:numId w:val="11"/>
        </w:numPr>
        <w:rPr>
          <w:bCs/>
        </w:rPr>
      </w:pPr>
      <w:r w:rsidRPr="00F474B0">
        <w:rPr>
          <w:bCs/>
        </w:rPr>
        <w:t xml:space="preserve">Increased societal awareness is critical, both for conducting the research and having it get implemented. </w:t>
      </w:r>
      <w:bookmarkStart w:id="5" w:name="_Hlk105320774"/>
      <w:r w:rsidRPr="00F474B0">
        <w:rPr>
          <w:bCs/>
        </w:rPr>
        <w:t>Ultimately, societal viewpoints shape those of the elected officials responsible running decision making institutions and for funding our research</w:t>
      </w:r>
      <w:bookmarkEnd w:id="5"/>
    </w:p>
    <w:p w14:paraId="22C272FE" w14:textId="52FA3967" w:rsidR="001D042C" w:rsidRDefault="001D042C" w:rsidP="001D042C">
      <w:pPr>
        <w:pStyle w:val="ListParagraph"/>
        <w:numPr>
          <w:ilvl w:val="1"/>
          <w:numId w:val="11"/>
        </w:numPr>
        <w:rPr>
          <w:bCs/>
        </w:rPr>
      </w:pPr>
      <w:r w:rsidRPr="00F474B0">
        <w:rPr>
          <w:bCs/>
        </w:rPr>
        <w:t xml:space="preserve">I agree that societal awareness is an </w:t>
      </w:r>
      <w:r w:rsidR="007D7E41" w:rsidRPr="00F474B0">
        <w:rPr>
          <w:bCs/>
        </w:rPr>
        <w:t>essential</w:t>
      </w:r>
      <w:r w:rsidRPr="00F474B0">
        <w:rPr>
          <w:bCs/>
        </w:rPr>
        <w:t xml:space="preserve"> point in public policies. It has been explicitly defined as a dimension in some near and long-term sustainability strategies in my region. However, I don't see why it is more (or less) important for this kind of integrated policies.</w:t>
      </w:r>
    </w:p>
    <w:p w14:paraId="20DFDE59" w14:textId="133D1EF1" w:rsidR="001D042C" w:rsidRPr="00F474B0" w:rsidRDefault="001D042C" w:rsidP="001D042C">
      <w:pPr>
        <w:pStyle w:val="ListParagraph"/>
        <w:numPr>
          <w:ilvl w:val="1"/>
          <w:numId w:val="11"/>
        </w:numPr>
        <w:rPr>
          <w:bCs/>
        </w:rPr>
      </w:pPr>
      <w:r w:rsidRPr="00F474B0">
        <w:rPr>
          <w:bCs/>
        </w:rPr>
        <w:t>I'm not sure societal awareness is needed, but I think policy makers need to understand the vast gains that are possible from taking the more holistic nexus approach.  There need to be some well-</w:t>
      </w:r>
      <w:r w:rsidR="007D7E41" w:rsidRPr="00F474B0">
        <w:rPr>
          <w:bCs/>
        </w:rPr>
        <w:t>publicized</w:t>
      </w:r>
      <w:r w:rsidRPr="00F474B0">
        <w:rPr>
          <w:bCs/>
        </w:rPr>
        <w:t xml:space="preserve"> WINS. </w:t>
      </w:r>
    </w:p>
    <w:p w14:paraId="3CB9041F" w14:textId="0DFA5D67" w:rsidR="001D042C" w:rsidRDefault="001D042C" w:rsidP="001D042C">
      <w:pPr>
        <w:pStyle w:val="ListParagraph"/>
        <w:numPr>
          <w:ilvl w:val="1"/>
          <w:numId w:val="11"/>
        </w:numPr>
        <w:rPr>
          <w:bCs/>
        </w:rPr>
      </w:pPr>
      <w:r w:rsidRPr="00F474B0">
        <w:rPr>
          <w:bCs/>
        </w:rPr>
        <w:t xml:space="preserve">Public awareness helps, in parallel to making policy makers aware and convinced. </w:t>
      </w:r>
    </w:p>
    <w:p w14:paraId="3BB0FE29" w14:textId="77777777" w:rsidR="001D042C" w:rsidRPr="00F474B0" w:rsidRDefault="001D042C" w:rsidP="001D042C">
      <w:pPr>
        <w:pStyle w:val="ListParagraph"/>
        <w:numPr>
          <w:ilvl w:val="1"/>
          <w:numId w:val="11"/>
        </w:numPr>
        <w:rPr>
          <w:bCs/>
        </w:rPr>
      </w:pPr>
      <w:r w:rsidRPr="00F474B0">
        <w:rPr>
          <w:bCs/>
        </w:rPr>
        <w:lastRenderedPageBreak/>
        <w:t>Societal awareness of a nexus approach is significant to the success of application of public policies in the framework of existing general laws of territorial organization, and water resources use, that contain legal provisions for the regulation of land use in order to maintain the equilibrium of ecosystems in areas of water protection, and for the priority ranking of water use (human consumption, irrigation/food security, ecological flow, productive activities).</w:t>
      </w:r>
    </w:p>
    <w:p w14:paraId="10134509" w14:textId="2E1B5DC0" w:rsidR="001D042C" w:rsidRPr="001D042C" w:rsidRDefault="001D042C" w:rsidP="006530BA">
      <w:pPr>
        <w:pStyle w:val="ListParagraph"/>
        <w:numPr>
          <w:ilvl w:val="1"/>
          <w:numId w:val="11"/>
        </w:numPr>
        <w:rPr>
          <w:bCs/>
        </w:rPr>
      </w:pPr>
      <w:r w:rsidRPr="001D042C">
        <w:rPr>
          <w:bCs/>
        </w:rPr>
        <w:t xml:space="preserve">Increased social awareness is important to mobilize support and adoption from </w:t>
      </w:r>
      <w:r w:rsidR="001838D5" w:rsidRPr="001D042C">
        <w:rPr>
          <w:bCs/>
        </w:rPr>
        <w:t>the governments</w:t>
      </w:r>
      <w:r w:rsidRPr="001D042C">
        <w:rPr>
          <w:bCs/>
        </w:rPr>
        <w:t xml:space="preserve">. I really think the nexus is not well recognized broadly. </w:t>
      </w:r>
    </w:p>
    <w:p w14:paraId="7806E5F6" w14:textId="59BB03BF" w:rsidR="001D042C" w:rsidRDefault="001D042C" w:rsidP="001D042C">
      <w:pPr>
        <w:pStyle w:val="ListParagraph"/>
        <w:numPr>
          <w:ilvl w:val="1"/>
          <w:numId w:val="11"/>
        </w:numPr>
        <w:rPr>
          <w:bCs/>
        </w:rPr>
      </w:pPr>
      <w:r w:rsidRPr="00F474B0">
        <w:rPr>
          <w:bCs/>
        </w:rPr>
        <w:t>It is important to spread nexus studies to the society. Communication in science must not be focused on politicians exclusively, all people should be able to know and understanding new science findings. In many places population pressure has more capacity to drive public policies than science, therefore it is necessary to make nexus studies to reach regular people in order to check how it will appeal to the societal.</w:t>
      </w:r>
    </w:p>
    <w:p w14:paraId="67B7DE3C" w14:textId="7FCD8F45" w:rsidR="001D042C" w:rsidRPr="00F474B0" w:rsidRDefault="001D042C" w:rsidP="001D042C">
      <w:pPr>
        <w:pStyle w:val="ListParagraph"/>
        <w:numPr>
          <w:ilvl w:val="1"/>
          <w:numId w:val="11"/>
        </w:numPr>
        <w:rPr>
          <w:bCs/>
        </w:rPr>
      </w:pPr>
      <w:r w:rsidRPr="00F474B0">
        <w:rPr>
          <w:bCs/>
        </w:rPr>
        <w:t xml:space="preserve">Societal awareness of a nexus approach certainly helps the success of the application of public policies. </w:t>
      </w:r>
    </w:p>
    <w:p w14:paraId="764E0EDE" w14:textId="5A4A8830" w:rsidR="00F46CB1" w:rsidRPr="001D042C" w:rsidRDefault="001D042C" w:rsidP="00A51967">
      <w:pPr>
        <w:pStyle w:val="ListParagraph"/>
        <w:numPr>
          <w:ilvl w:val="1"/>
          <w:numId w:val="11"/>
        </w:numPr>
        <w:spacing w:after="0"/>
      </w:pPr>
      <w:r w:rsidRPr="001D042C">
        <w:rPr>
          <w:bCs/>
        </w:rPr>
        <w:t xml:space="preserve">I think increased societal awareness is critical, since many people do not see the interlinkages between systems. Once they become aware, policy makers must become more accountable, and I think there are examples of this we can point it. </w:t>
      </w:r>
    </w:p>
    <w:p w14:paraId="78576CC1" w14:textId="77777777" w:rsidR="001D042C" w:rsidRDefault="001D042C" w:rsidP="001D042C">
      <w:pPr>
        <w:pStyle w:val="ListParagraph"/>
        <w:spacing w:after="0"/>
        <w:ind w:left="1440"/>
      </w:pPr>
    </w:p>
    <w:p w14:paraId="2B9D4C2B" w14:textId="77777777" w:rsidR="00F46CB1" w:rsidRDefault="00F46CB1" w:rsidP="00F46CB1">
      <w:pPr>
        <w:spacing w:after="0"/>
        <w:rPr>
          <w:b/>
          <w:bCs/>
          <w:u w:val="single"/>
        </w:rPr>
      </w:pPr>
      <w:r w:rsidRPr="00830CED">
        <w:rPr>
          <w:b/>
          <w:bCs/>
          <w:u w:val="single"/>
        </w:rPr>
        <w:t>Edits Made:</w:t>
      </w:r>
      <w:r>
        <w:rPr>
          <w:b/>
          <w:bCs/>
          <w:u w:val="single"/>
        </w:rPr>
        <w:t xml:space="preserve"> </w:t>
      </w:r>
    </w:p>
    <w:p w14:paraId="5D33A156" w14:textId="2B6DEFD4" w:rsidR="00F46CB1" w:rsidRPr="00CA7A17" w:rsidRDefault="00F46CB1" w:rsidP="00D4020E">
      <w:pPr>
        <w:pStyle w:val="ListParagraph"/>
        <w:numPr>
          <w:ilvl w:val="0"/>
          <w:numId w:val="11"/>
        </w:numPr>
        <w:spacing w:after="0"/>
      </w:pPr>
      <w:r>
        <w:t xml:space="preserve">Section </w:t>
      </w:r>
      <w:r w:rsidR="00E15EC6">
        <w:t>“Applying the Nexus in Practice”</w:t>
      </w:r>
      <w:r>
        <w:t>:</w:t>
      </w:r>
      <w:r w:rsidR="00E15EC6">
        <w:t xml:space="preserve"> “</w:t>
      </w:r>
      <w:r w:rsidR="00E15EC6" w:rsidRPr="00E15EC6">
        <w:t>Organized, transparent and accessible results can help inform societal viewpoints which in turn are important in shaping those of elected officials and for guiding future funding of research.</w:t>
      </w:r>
      <w:r w:rsidR="00E15EC6">
        <w:t>”</w:t>
      </w:r>
    </w:p>
    <w:p w14:paraId="6EB13D1E" w14:textId="6EA53333" w:rsidR="00830CED" w:rsidRDefault="00830CED" w:rsidP="00B31DA2">
      <w:pPr>
        <w:spacing w:after="0"/>
        <w:rPr>
          <w:b/>
          <w:bCs/>
          <w:u w:val="single"/>
        </w:rPr>
      </w:pPr>
    </w:p>
    <w:p w14:paraId="6342FA54" w14:textId="56F642AA" w:rsidR="00830CED" w:rsidRPr="00830CED" w:rsidRDefault="00C32E5E" w:rsidP="00B31DA2">
      <w:pPr>
        <w:pStyle w:val="Heading1"/>
        <w:spacing w:before="0" w:after="0"/>
      </w:pPr>
      <w:bookmarkStart w:id="6" w:name="_Toc105336472"/>
      <w:r>
        <w:t>R</w:t>
      </w:r>
      <w:r w:rsidR="00F46CB1">
        <w:t>1</w:t>
      </w:r>
      <w:r>
        <w:t xml:space="preserve"> </w:t>
      </w:r>
      <w:r w:rsidR="00830CED" w:rsidRPr="00830CED">
        <w:t xml:space="preserve">Comment </w:t>
      </w:r>
      <w:r w:rsidR="00F46CB1">
        <w:t>4</w:t>
      </w:r>
      <w:bookmarkEnd w:id="6"/>
    </w:p>
    <w:p w14:paraId="1B8A443B" w14:textId="77777777" w:rsidR="00830CED" w:rsidRPr="00830CED" w:rsidRDefault="00830CED" w:rsidP="00B31DA2">
      <w:pPr>
        <w:spacing w:after="0"/>
      </w:pPr>
    </w:p>
    <w:p w14:paraId="22684B80" w14:textId="6EAAC57A" w:rsidR="00830CED" w:rsidRPr="00F46CB1" w:rsidRDefault="0030068A" w:rsidP="00B31DA2">
      <w:pPr>
        <w:pStyle w:val="PlainText"/>
        <w:rPr>
          <w:b/>
          <w:bCs/>
          <w:sz w:val="20"/>
          <w:szCs w:val="20"/>
          <w:highlight w:val="yellow"/>
          <w:lang w:val="en-US"/>
        </w:rPr>
      </w:pPr>
      <w:r w:rsidRPr="00F46CB1">
        <w:rPr>
          <w:b/>
          <w:bCs/>
          <w:sz w:val="20"/>
          <w:szCs w:val="20"/>
          <w:highlight w:val="yellow"/>
          <w:u w:val="single"/>
          <w:lang w:val="en-US"/>
        </w:rPr>
        <w:t>R</w:t>
      </w:r>
      <w:r w:rsidR="00F46CB1" w:rsidRPr="00F46CB1">
        <w:rPr>
          <w:b/>
          <w:bCs/>
          <w:sz w:val="20"/>
          <w:szCs w:val="20"/>
          <w:highlight w:val="yellow"/>
          <w:u w:val="single"/>
          <w:lang w:val="en-US"/>
        </w:rPr>
        <w:t>1</w:t>
      </w:r>
      <w:r w:rsidRPr="00F46CB1">
        <w:rPr>
          <w:b/>
          <w:bCs/>
          <w:sz w:val="20"/>
          <w:szCs w:val="20"/>
          <w:highlight w:val="yellow"/>
          <w:u w:val="single"/>
          <w:lang w:val="en-US"/>
        </w:rPr>
        <w:t xml:space="preserve"> </w:t>
      </w:r>
      <w:r w:rsidR="00830CED" w:rsidRPr="00F46CB1">
        <w:rPr>
          <w:b/>
          <w:bCs/>
          <w:sz w:val="20"/>
          <w:szCs w:val="20"/>
          <w:highlight w:val="yellow"/>
          <w:u w:val="single"/>
          <w:lang w:val="en-US"/>
        </w:rPr>
        <w:t xml:space="preserve">Comment </w:t>
      </w:r>
      <w:r w:rsidR="00F46CB1" w:rsidRPr="00F46CB1">
        <w:rPr>
          <w:b/>
          <w:bCs/>
          <w:sz w:val="20"/>
          <w:szCs w:val="20"/>
          <w:highlight w:val="yellow"/>
          <w:u w:val="single"/>
          <w:lang w:val="en-US"/>
        </w:rPr>
        <w:t>4</w:t>
      </w:r>
      <w:r w:rsidR="00830CED" w:rsidRPr="00F46CB1">
        <w:rPr>
          <w:b/>
          <w:bCs/>
          <w:sz w:val="20"/>
          <w:szCs w:val="20"/>
          <w:highlight w:val="yellow"/>
          <w:lang w:val="en-US"/>
        </w:rPr>
        <w:t xml:space="preserve">: </w:t>
      </w:r>
      <w:r w:rsidR="00F46CB1" w:rsidRPr="00F46CB1">
        <w:rPr>
          <w:b/>
          <w:bCs/>
          <w:sz w:val="20"/>
          <w:szCs w:val="20"/>
          <w:highlight w:val="yellow"/>
          <w:lang w:val="en-US"/>
        </w:rPr>
        <w:t>Similarly, what do we know about what stakeholders and policy-makers want from nexus studies?</w:t>
      </w:r>
    </w:p>
    <w:p w14:paraId="16252C98" w14:textId="77777777" w:rsidR="00830CED" w:rsidRDefault="00830CED" w:rsidP="00B31DA2">
      <w:pPr>
        <w:spacing w:after="0"/>
      </w:pPr>
    </w:p>
    <w:p w14:paraId="7C89D70E" w14:textId="29F2AF5B" w:rsidR="00F46CB1" w:rsidRPr="00713EA4" w:rsidRDefault="00F46CB1" w:rsidP="00F46CB1">
      <w:pPr>
        <w:spacing w:after="0"/>
        <w:rPr>
          <w:i/>
          <w:iCs/>
        </w:rPr>
      </w:pPr>
      <w:r w:rsidRPr="00830CED">
        <w:rPr>
          <w:b/>
          <w:bCs/>
          <w:u w:val="single"/>
        </w:rPr>
        <w:t>Response:</w:t>
      </w:r>
      <w:r w:rsidR="00713EA4">
        <w:rPr>
          <w:b/>
          <w:bCs/>
          <w:u w:val="single"/>
        </w:rPr>
        <w:t xml:space="preserve"> </w:t>
      </w:r>
      <w:r w:rsidR="00713EA4">
        <w:t xml:space="preserve">This is an important point. Given the expansive scope of the nexus discipline it is important to capture the voices of a range of stakeholders and we try to address this point in the paper. 10% of the co-authors of this study work in government and 4% identified their discipline as related to stakeholder management and engagement. Section “Scope &amp; Definition” touches upon this point: </w:t>
      </w:r>
      <w:r w:rsidR="00713EA4" w:rsidRPr="00713EA4">
        <w:rPr>
          <w:i/>
          <w:iCs/>
        </w:rPr>
        <w:t>“Care should be taken to ensure that the community of practice maintains a diverse membership from different regions, backgrounds, and disciplines to capture the voices of a broad spectrum of stakeholders.”</w:t>
      </w:r>
      <w:r w:rsidR="00132DC8">
        <w:rPr>
          <w:i/>
          <w:iCs/>
        </w:rPr>
        <w:t>.</w:t>
      </w:r>
      <w:r w:rsidR="006445E3">
        <w:t xml:space="preserve"> From a research perspective studies like these can capture some of these voices and we expand on this in the response to R1 Comment 6.</w:t>
      </w:r>
      <w:r w:rsidR="00B946A5">
        <w:t xml:space="preserve"> We also expand the text to include additional metrics to capture stakeholder perspectives.</w:t>
      </w:r>
    </w:p>
    <w:p w14:paraId="4F0C38DC" w14:textId="77777777" w:rsidR="00F46CB1" w:rsidRDefault="00F46CB1" w:rsidP="00F46CB1">
      <w:pPr>
        <w:spacing w:after="0"/>
      </w:pPr>
    </w:p>
    <w:p w14:paraId="6A3738D9" w14:textId="77777777" w:rsidR="00BC4D19" w:rsidRDefault="00F46CB1" w:rsidP="006445E3">
      <w:pPr>
        <w:spacing w:after="0"/>
      </w:pPr>
      <w:r w:rsidRPr="00830CED">
        <w:rPr>
          <w:b/>
          <w:bCs/>
          <w:u w:val="single"/>
        </w:rPr>
        <w:t>Edits Made:</w:t>
      </w:r>
      <w:r>
        <w:rPr>
          <w:b/>
          <w:bCs/>
          <w:u w:val="single"/>
        </w:rPr>
        <w:t xml:space="preserve"> </w:t>
      </w:r>
      <w:r w:rsidR="006445E3">
        <w:t xml:space="preserve"> </w:t>
      </w:r>
    </w:p>
    <w:p w14:paraId="44712D6A" w14:textId="79C6EB0C" w:rsidR="00F46CB1" w:rsidRDefault="006445E3" w:rsidP="00BC4D19">
      <w:pPr>
        <w:pStyle w:val="ListParagraph"/>
        <w:numPr>
          <w:ilvl w:val="0"/>
          <w:numId w:val="11"/>
        </w:numPr>
        <w:spacing w:after="0"/>
      </w:pPr>
      <w:r>
        <w:t>See response to R1 Comment 6.</w:t>
      </w:r>
    </w:p>
    <w:p w14:paraId="5F342AA9" w14:textId="22836A92" w:rsidR="00BC4D19" w:rsidRPr="006445E3" w:rsidRDefault="00B946A5" w:rsidP="00BC4D19">
      <w:pPr>
        <w:pStyle w:val="ListParagraph"/>
        <w:numPr>
          <w:ilvl w:val="0"/>
          <w:numId w:val="11"/>
        </w:numPr>
        <w:spacing w:after="0"/>
      </w:pPr>
      <w:r>
        <w:t xml:space="preserve">Text added to section “Applying the Nexus in Practice”: </w:t>
      </w:r>
      <w:r w:rsidR="00161A01">
        <w:t>“</w:t>
      </w:r>
      <w:r w:rsidR="00161A01" w:rsidRPr="00161A01">
        <w:t xml:space="preserve">Additional metrics using Environmental, Social and Governance (ESG) criteria can also be </w:t>
      </w:r>
      <w:r w:rsidR="00C579E3">
        <w:t>used</w:t>
      </w:r>
      <w:r w:rsidR="00161A01" w:rsidRPr="00161A01">
        <w:t xml:space="preserve"> to identify stakeholder and policy-maker perspectives</w:t>
      </w:r>
      <w:r w:rsidR="00161A01" w:rsidRPr="00161A01">
        <w:rPr>
          <w:vertAlign w:val="superscript"/>
        </w:rPr>
        <w:t>127,128</w:t>
      </w:r>
      <w:r w:rsidR="00161A01" w:rsidRPr="00161A01">
        <w:t>.</w:t>
      </w:r>
      <w:r w:rsidR="00161A01">
        <w:t>”</w:t>
      </w:r>
    </w:p>
    <w:p w14:paraId="1189472B" w14:textId="0332A3C9" w:rsidR="00B15B24" w:rsidRDefault="00B15B24" w:rsidP="00B31DA2">
      <w:pPr>
        <w:spacing w:after="0"/>
        <w:rPr>
          <w:b/>
          <w:bCs/>
          <w:u w:val="single"/>
        </w:rPr>
      </w:pPr>
    </w:p>
    <w:p w14:paraId="10C96CE2" w14:textId="4342EF48" w:rsidR="00F46CB1" w:rsidRPr="00830CED" w:rsidRDefault="00F46CB1" w:rsidP="00F46CB1">
      <w:pPr>
        <w:pStyle w:val="Heading1"/>
        <w:spacing w:before="0" w:after="0"/>
      </w:pPr>
      <w:bookmarkStart w:id="7" w:name="_Toc105336473"/>
      <w:r>
        <w:t xml:space="preserve">R1 </w:t>
      </w:r>
      <w:r w:rsidRPr="00830CED">
        <w:t xml:space="preserve">Comment </w:t>
      </w:r>
      <w:r>
        <w:t>5</w:t>
      </w:r>
      <w:bookmarkEnd w:id="7"/>
    </w:p>
    <w:p w14:paraId="1A62C8DC" w14:textId="77777777" w:rsidR="00F46CB1" w:rsidRPr="00830CED" w:rsidRDefault="00F46CB1" w:rsidP="00F46CB1">
      <w:pPr>
        <w:spacing w:after="0"/>
      </w:pPr>
    </w:p>
    <w:p w14:paraId="5AC06095" w14:textId="7DCFF71F" w:rsidR="00F46CB1" w:rsidRPr="00F46CB1" w:rsidRDefault="00F46CB1" w:rsidP="00F46CB1">
      <w:pPr>
        <w:pStyle w:val="PlainText"/>
        <w:rPr>
          <w:b/>
          <w:bCs/>
          <w:sz w:val="20"/>
          <w:szCs w:val="20"/>
          <w:highlight w:val="yellow"/>
          <w:lang w:val="en-US"/>
        </w:rPr>
      </w:pPr>
      <w:r w:rsidRPr="00F46CB1">
        <w:rPr>
          <w:b/>
          <w:bCs/>
          <w:sz w:val="20"/>
          <w:szCs w:val="20"/>
          <w:highlight w:val="yellow"/>
          <w:u w:val="single"/>
          <w:lang w:val="en-US"/>
        </w:rPr>
        <w:t>R1 Comme</w:t>
      </w:r>
      <w:r w:rsidRPr="00607BE8">
        <w:rPr>
          <w:b/>
          <w:bCs/>
          <w:sz w:val="20"/>
          <w:szCs w:val="20"/>
          <w:highlight w:val="yellow"/>
          <w:u w:val="single"/>
          <w:lang w:val="en-US"/>
        </w:rPr>
        <w:t>nt 5</w:t>
      </w:r>
      <w:r w:rsidRPr="00607BE8">
        <w:rPr>
          <w:b/>
          <w:bCs/>
          <w:sz w:val="20"/>
          <w:szCs w:val="20"/>
          <w:highlight w:val="yellow"/>
          <w:lang w:val="en-US"/>
        </w:rPr>
        <w:t xml:space="preserve">: </w:t>
      </w:r>
      <w:r w:rsidR="00607BE8" w:rsidRPr="00607BE8">
        <w:rPr>
          <w:b/>
          <w:bCs/>
          <w:sz w:val="20"/>
          <w:szCs w:val="20"/>
          <w:highlight w:val="yellow"/>
          <w:lang w:val="en-US"/>
        </w:rPr>
        <w:t>Were there any questions or responses on interdisciplinarity within research teams, funding, etc.?</w:t>
      </w:r>
    </w:p>
    <w:p w14:paraId="21462AF8" w14:textId="77777777" w:rsidR="00F46CB1" w:rsidRDefault="00F46CB1" w:rsidP="00F46CB1">
      <w:pPr>
        <w:spacing w:after="0"/>
      </w:pPr>
    </w:p>
    <w:p w14:paraId="1BEB22B8" w14:textId="256D1289" w:rsidR="00F46CB1" w:rsidRDefault="00F46CB1" w:rsidP="00F46CB1">
      <w:pPr>
        <w:spacing w:after="0"/>
      </w:pPr>
      <w:r w:rsidRPr="00830CED">
        <w:rPr>
          <w:b/>
          <w:bCs/>
          <w:u w:val="single"/>
        </w:rPr>
        <w:t>Response:</w:t>
      </w:r>
      <w:r>
        <w:t xml:space="preserve"> </w:t>
      </w:r>
      <w:r w:rsidR="00B97A82">
        <w:t xml:space="preserve">Yes, the following questions </w:t>
      </w:r>
      <w:r w:rsidR="00EF6F69">
        <w:t xml:space="preserve">from the Supplementary Notes </w:t>
      </w:r>
      <w:r w:rsidR="00B97A82">
        <w:t>touch upon these themes.</w:t>
      </w:r>
      <w:r w:rsidR="00EF6F69">
        <w:t xml:space="preserve"> </w:t>
      </w:r>
    </w:p>
    <w:p w14:paraId="678E09E2" w14:textId="4F1E1F42" w:rsidR="002F3637" w:rsidRDefault="002F3637" w:rsidP="00F46CB1">
      <w:pPr>
        <w:spacing w:after="0"/>
      </w:pPr>
    </w:p>
    <w:p w14:paraId="51A1FFFE" w14:textId="59CABC10" w:rsidR="002F3637" w:rsidRPr="00B97A82" w:rsidRDefault="002F3637" w:rsidP="00B97A82">
      <w:pPr>
        <w:pStyle w:val="ListParagraph"/>
        <w:numPr>
          <w:ilvl w:val="0"/>
          <w:numId w:val="11"/>
        </w:numPr>
      </w:pPr>
      <w:r w:rsidRPr="00B97A82">
        <w:rPr>
          <w:color w:val="00B0F0"/>
        </w:rPr>
        <w:t>Supplementary Note 3, Q2c</w:t>
      </w:r>
      <w:r w:rsidR="00B97A82">
        <w:rPr>
          <w:color w:val="00B0F0"/>
        </w:rPr>
        <w:t xml:space="preserve"> (line 210)</w:t>
      </w:r>
      <w:r w:rsidRPr="00B97A82">
        <w:rPr>
          <w:color w:val="00B0F0"/>
        </w:rPr>
        <w:t xml:space="preserve">: </w:t>
      </w:r>
      <w:r w:rsidR="00B97A82" w:rsidRPr="00B97A82">
        <w:t>How can we help new climate and sustainable financing tools (such as subsidies, financial instruments and funds/finance facilities, policy instruments and related  support mechanisms) to include WEF consideration? For example which criteria should be included to identify a sustainable economic activities  sustainable and eligible to sustainable financing ?</w:t>
      </w:r>
    </w:p>
    <w:p w14:paraId="53C5EC31" w14:textId="77777777" w:rsidR="000D7518" w:rsidRPr="000D7518" w:rsidRDefault="002F3637" w:rsidP="000D7518">
      <w:pPr>
        <w:pStyle w:val="ListParagraph"/>
        <w:numPr>
          <w:ilvl w:val="0"/>
          <w:numId w:val="11"/>
        </w:numPr>
        <w:rPr>
          <w:color w:val="00B0F0"/>
        </w:rPr>
      </w:pPr>
      <w:r w:rsidRPr="00B97A82">
        <w:rPr>
          <w:color w:val="00B0F0"/>
        </w:rPr>
        <w:t>Supplementary Note 3, Q4</w:t>
      </w:r>
      <w:r w:rsidR="00B97A82">
        <w:rPr>
          <w:color w:val="00B0F0"/>
        </w:rPr>
        <w:t xml:space="preserve"> (line 232)</w:t>
      </w:r>
      <w:r w:rsidRPr="00B97A82">
        <w:rPr>
          <w:color w:val="00B0F0"/>
        </w:rPr>
        <w:t xml:space="preserve">: </w:t>
      </w:r>
      <w:r w:rsidR="00B97A82" w:rsidRPr="00B97A82">
        <w:t>To what degree do you think the Nexus is an academic initiative rather than a way of operating public policy? Will modelling/studying the Nexus really have an impact if countries do not implement this Nexus view at a government level? Do we need to train scholars and professionals differently, in order to successfully design and implement nexus approaches?</w:t>
      </w:r>
    </w:p>
    <w:p w14:paraId="20AD8FAC" w14:textId="646CE264" w:rsidR="00FA2C32" w:rsidRPr="00CB46A7" w:rsidRDefault="00FA2C32" w:rsidP="000D7518">
      <w:pPr>
        <w:pStyle w:val="ListParagraph"/>
        <w:numPr>
          <w:ilvl w:val="0"/>
          <w:numId w:val="11"/>
        </w:numPr>
        <w:rPr>
          <w:color w:val="00B0F0"/>
        </w:rPr>
      </w:pPr>
      <w:r w:rsidRPr="000D7518">
        <w:rPr>
          <w:color w:val="00B0F0"/>
        </w:rPr>
        <w:t>Supplementary Note 4, Q3</w:t>
      </w:r>
      <w:r w:rsidR="000D7518">
        <w:rPr>
          <w:color w:val="00B0F0"/>
        </w:rPr>
        <w:t xml:space="preserve"> (line 284)</w:t>
      </w:r>
      <w:r w:rsidRPr="000D7518">
        <w:rPr>
          <w:color w:val="00B0F0"/>
        </w:rPr>
        <w:t>:</w:t>
      </w:r>
      <w:r w:rsidR="000D7518" w:rsidRPr="000D7518">
        <w:rPr>
          <w:color w:val="00B0F0"/>
        </w:rPr>
        <w:t xml:space="preserve"> </w:t>
      </w:r>
      <w:r w:rsidR="000D7518" w:rsidRPr="000D7518">
        <w:t>“</w:t>
      </w:r>
      <w:r w:rsidR="000D7518" w:rsidRPr="000D7518">
        <w:rPr>
          <w:bCs/>
        </w:rPr>
        <w:t>Do you believe that the amorphous scope and breadth of nexus research creates challenges for students in building core disciplinary strengths (i.e. expertise) within a focus area, or does it provide more opportunities? In other words, are we just branding a group of generalist scientists without deep expertise in a subject, or does the nexus, itself, present a separate discipline, where expertise can be developed?”</w:t>
      </w:r>
    </w:p>
    <w:p w14:paraId="1C90FFEC" w14:textId="01B6C419" w:rsidR="00CB46A7" w:rsidRDefault="00CB46A7" w:rsidP="00CB46A7">
      <w:pPr>
        <w:rPr>
          <w:color w:val="00B0F0"/>
        </w:rPr>
      </w:pPr>
    </w:p>
    <w:p w14:paraId="57E55DAB" w14:textId="77777777" w:rsidR="00FC5271" w:rsidRDefault="00CB46A7" w:rsidP="00CB46A7">
      <w:pPr>
        <w:spacing w:after="0"/>
      </w:pPr>
      <w:r w:rsidRPr="00CB46A7">
        <w:t xml:space="preserve">The responses to these were summarized and captured in the corresponding sections. </w:t>
      </w:r>
    </w:p>
    <w:p w14:paraId="69D5298E" w14:textId="77777777" w:rsidR="00FC5271" w:rsidRDefault="00FC5271" w:rsidP="00CB46A7">
      <w:pPr>
        <w:spacing w:after="0"/>
      </w:pPr>
    </w:p>
    <w:p w14:paraId="18727999" w14:textId="77777777" w:rsidR="00FC5271" w:rsidRDefault="00CB46A7" w:rsidP="00CB46A7">
      <w:pPr>
        <w:spacing w:after="0"/>
        <w:rPr>
          <w:i/>
          <w:iCs/>
        </w:rPr>
      </w:pPr>
      <w:r w:rsidRPr="00CB46A7">
        <w:t>The section “Applying the Nexus in Practice” discusses this: “</w:t>
      </w:r>
      <w:r w:rsidRPr="00CB46A7">
        <w:rPr>
          <w:i/>
          <w:iCs/>
        </w:rPr>
        <w:t>Once established, we envision the nexus data reporting and metrics mechanisms becoming best practice across sectors as well as in the evaluation and appraisal of new large-scale projects. These can then supplement and become part of other evaluation frameworks such as the environmental and sustainable impact assessments used by governments, funding agencies, and multi-lateral banks</w:t>
      </w:r>
      <w:r w:rsidRPr="00CB46A7">
        <w:rPr>
          <w:i/>
          <w:iCs/>
        </w:rPr>
        <w:fldChar w:fldCharType="begin"/>
      </w:r>
      <w:r w:rsidRPr="00CB46A7">
        <w:rPr>
          <w:i/>
          <w:iCs/>
        </w:rPr>
        <w:instrText xml:space="preserve"> ADDIN ZOTERO_ITEM CSL_CITATION {"citationID":"G73BnffQ","properties":{"formattedCitation":"\\super 125\\uc0\\u8211{}127\\nosupersub{}","plainCitation":"125–127","noteIndex":0},"citationItems":[{"id":1280,"uris":["http://zotero.org/users/2476381/items/XQGWZ8IU"],"itemData":{"id":1280,"type":"article-journal","abstract":"This paper reviews progress in environmental impact assessment (EIA) over the last 40 years, with particular emphasis on the last 15–20 years, and poses the question: is EIA ready to meet future challenges? The first part of the paper briefly examines the spread of EIA around the world, recent trends in the uptake of EIA, and the continuing emergence of variants of impact assessment. The second part of the paper concentrates on current issues in EIA, under three broad headings: theory and EIA, practice issues and EIA effectiveness. An important thread running through the second part of the paper is how discussions about EIA theory, a feature of the last 15 years, are affecting the different areas of EIA practice and evaluation.","container-title":"Impact Assessment and Project Appraisal","DOI":"10.1080/14615517.2012.661557","ISSN":"1461-5517","issue":"1","note":"publisher: Taylor &amp; Francis\n_eprint: https://doi.org/10.1080/14615517.2012.661557","page":"5-14","source":"Taylor and Francis+NEJM","title":"Environmental impact assessment: the state of the art","title-short":"Environmental impact assessment","volume":"30","author":[{"family":"Morgan","given":"Richard K."}],"issued":{"date-parts":[["2012",3,1]]}}},{"id":1279,"uris":["http://zotero.org/users/2476381/items/FNLVFL8J"],"itemData":{"id":1279,"type":"article-journal","abstract":"Sustainability assessment is a recent framing of impact assessment that places emphasis on delivering positive net sustainability gains now and into the future. It can be directed to any type of decision-making, can take many forms and is fundamentally pluralistic. Drawing mainly on theoretical papers along with the few case study examples published to date (from England, Western Australia, South Africa and Canada), this paper outlines what might be considered state-of-the-art sustainability assessment. Such processes must: (i) address sustainability imperatives with positive progress towards sustainability; (ii) establish a workable concept of sustainability in the context of individual decisions/assessments; (iii) adopt formal mechanisms for managing unavoidable trade-offs in an open, participative and accountable manner; (iv) embrace the pluralistic inevitabilities of sustainability assessment; and (v) engender learning throughout. We postulate that sustainability assessment may be at the beginning of a phase of expansion not seen since environmental impact assessment was adopted worldwide.","container-title":"Impact Assessment and Project Appraisal","DOI":"10.1080/14615517.2012.661974","ISSN":"1461-5517","issue":"1","note":"publisher: Taylor &amp; Francis\n_eprint: https://doi.org/10.1080/14615517.2012.661974","page":"53-62","source":"Taylor and Francis+NEJM","title":"Sustainability assessment: the state of the art","title-short":"Sustainability assessment","volume":"30","author":[{"family":"Bond","given":"Alan"},{"family":"Morrison-Saunders","given":"Angus"},{"family":"Pope","given":"Jenny"}],"issued":{"date-parts":[["2012",3,1]]}}},{"id":1286,"uris":["http://zotero.org/users/2476381/items/JMP3CHI7"],"itemData":{"id":1286,"type":"article-journal","abstract":"Sustainability indicators and composite index are increasingly recognised as a useful tool for policy making and public communication in conveying information on countries and corporate performance in fields such as environment, economy, society, or technological improvement. By visualizing phenomena and highlighting trends, sustainability indicators simplify, quantify, analyse and communicate otherwise complex and complicated information. There are number of initiatives working on indicators and frameworks for sustainable development (SD). This article provides an overview various sustainability indices applied in policy practice. The paper also compiles the information related to sustainability indices formulation strategy, scaling, normalisation, weighting and aggregation methodology.","container-title":"Ecological Indicators","DOI":"10.1016/j.ecolind.2008.05.011","ISSN":"1470-160X","issue":"2","journalAbbreviation":"Ecological Indicators","language":"en","page":"189-212","source":"ScienceDirect","title":"An overview of sustainability assessment methodologies","volume":"9","author":[{"family":"Singh","given":"Rajesh Kumar"},{"family":"Murty","given":"H. R."},{"family":"Gupta","given":"S. K."},{"family":"Dikshit","given":"A. K."}],"issued":{"date-parts":[["2009",3,1]]}}}],"schema":"https://github.com/citation-style-language/schema/raw/master/csl-citation.json"} </w:instrText>
      </w:r>
      <w:r w:rsidRPr="00CB46A7">
        <w:rPr>
          <w:i/>
          <w:iCs/>
        </w:rPr>
        <w:fldChar w:fldCharType="separate"/>
      </w:r>
      <w:r w:rsidRPr="00CB46A7">
        <w:rPr>
          <w:rFonts w:ascii="Calibri" w:hAnsi="Calibri" w:cs="Calibri"/>
          <w:i/>
          <w:iCs/>
          <w:szCs w:val="24"/>
          <w:vertAlign w:val="superscript"/>
        </w:rPr>
        <w:t>125–127</w:t>
      </w:r>
      <w:r w:rsidRPr="00CB46A7">
        <w:rPr>
          <w:i/>
          <w:iCs/>
        </w:rPr>
        <w:fldChar w:fldCharType="end"/>
      </w:r>
      <w:r>
        <w:rPr>
          <w:i/>
          <w:iCs/>
        </w:rPr>
        <w:t xml:space="preserve">”.  </w:t>
      </w:r>
    </w:p>
    <w:p w14:paraId="3D1C8F1F" w14:textId="77777777" w:rsidR="00FC5271" w:rsidRDefault="00FC5271" w:rsidP="00CB46A7">
      <w:pPr>
        <w:spacing w:after="0"/>
        <w:rPr>
          <w:i/>
          <w:iCs/>
        </w:rPr>
      </w:pPr>
    </w:p>
    <w:p w14:paraId="76E4BB40" w14:textId="7AAF960E" w:rsidR="00CB46A7" w:rsidRDefault="00CB46A7" w:rsidP="00CB46A7">
      <w:pPr>
        <w:spacing w:after="0"/>
      </w:pPr>
      <w:r w:rsidRPr="00CB46A7">
        <w:t xml:space="preserve">Section Challenges &amp; Future Direction alludes to the </w:t>
      </w:r>
      <w:r>
        <w:t>challenges on interdisciplinarity within research teams and academic programs</w:t>
      </w:r>
      <w:r w:rsidRPr="00CB46A7">
        <w:t>:</w:t>
      </w:r>
      <w:r>
        <w:rPr>
          <w:i/>
          <w:iCs/>
        </w:rPr>
        <w:t xml:space="preserve"> </w:t>
      </w:r>
      <w:r w:rsidRPr="00CB46A7">
        <w:rPr>
          <w:i/>
          <w:iCs/>
        </w:rPr>
        <w:t>“There is concern that nexus studies as a discipline may create a generation of generalists without sectoral expertise. Similar to the need for an overarching nexus body to connect individual sectoral institutions, it is clear that such generalists are needed to help connect the dots between the different sectors or to provide a holistic view of the broader system. Like systems thinking, the nexus approach is an important discipline in its own right and is necessary in order to complement advancements in individual sectors.”</w:t>
      </w:r>
    </w:p>
    <w:p w14:paraId="3B6F8E03" w14:textId="77777777" w:rsidR="00F46CB1" w:rsidRPr="00CA7A17" w:rsidRDefault="00F46CB1" w:rsidP="00CB46A7">
      <w:pPr>
        <w:spacing w:after="0"/>
      </w:pPr>
    </w:p>
    <w:p w14:paraId="493A6150" w14:textId="7F131F2B" w:rsidR="00F46CB1" w:rsidRPr="00830CED" w:rsidRDefault="00F46CB1" w:rsidP="00F46CB1">
      <w:pPr>
        <w:pStyle w:val="Heading1"/>
        <w:spacing w:before="0" w:after="0"/>
      </w:pPr>
      <w:bookmarkStart w:id="8" w:name="_Toc105336474"/>
      <w:r>
        <w:t xml:space="preserve">R1 </w:t>
      </w:r>
      <w:r w:rsidRPr="00830CED">
        <w:t xml:space="preserve">Comment </w:t>
      </w:r>
      <w:r>
        <w:t>6</w:t>
      </w:r>
      <w:bookmarkEnd w:id="8"/>
    </w:p>
    <w:p w14:paraId="5FB423DC" w14:textId="77777777" w:rsidR="00F46CB1" w:rsidRPr="00830CED" w:rsidRDefault="00F46CB1" w:rsidP="00F46CB1">
      <w:pPr>
        <w:spacing w:after="0"/>
      </w:pPr>
    </w:p>
    <w:p w14:paraId="1CD09B0C" w14:textId="1A0920C1" w:rsidR="00F46CB1" w:rsidRPr="00F46CB1" w:rsidRDefault="00F46CB1" w:rsidP="00F46CB1">
      <w:pPr>
        <w:pStyle w:val="PlainText"/>
        <w:rPr>
          <w:b/>
          <w:bCs/>
          <w:sz w:val="20"/>
          <w:szCs w:val="20"/>
          <w:highlight w:val="yellow"/>
          <w:lang w:val="en-US"/>
        </w:rPr>
      </w:pPr>
      <w:r w:rsidRPr="00F46CB1">
        <w:rPr>
          <w:b/>
          <w:bCs/>
          <w:sz w:val="20"/>
          <w:szCs w:val="20"/>
          <w:highlight w:val="yellow"/>
          <w:u w:val="single"/>
          <w:lang w:val="en-US"/>
        </w:rPr>
        <w:lastRenderedPageBreak/>
        <w:t xml:space="preserve">R1 Comment </w:t>
      </w:r>
      <w:r>
        <w:rPr>
          <w:b/>
          <w:bCs/>
          <w:sz w:val="20"/>
          <w:szCs w:val="20"/>
          <w:highlight w:val="yellow"/>
          <w:u w:val="single"/>
          <w:lang w:val="en-US"/>
        </w:rPr>
        <w:t>6</w:t>
      </w:r>
      <w:r w:rsidRPr="00607BE8">
        <w:rPr>
          <w:b/>
          <w:bCs/>
          <w:sz w:val="20"/>
          <w:szCs w:val="20"/>
          <w:highlight w:val="yellow"/>
          <w:lang w:val="en-US"/>
        </w:rPr>
        <w:t xml:space="preserve">: </w:t>
      </w:r>
      <w:r w:rsidR="00607BE8" w:rsidRPr="00607BE8">
        <w:rPr>
          <w:b/>
          <w:bCs/>
          <w:sz w:val="20"/>
          <w:szCs w:val="20"/>
          <w:highlight w:val="yellow"/>
          <w:lang w:val="en-US"/>
        </w:rPr>
        <w:t>Can you add a few sentences about what you want the reader to see with Figure 1? What is formal science? (Also, the methodology text references Figure 2, should be Figure 1.)</w:t>
      </w:r>
    </w:p>
    <w:p w14:paraId="09D8D2F6" w14:textId="77777777" w:rsidR="00F46CB1" w:rsidRDefault="00F46CB1" w:rsidP="00F46CB1">
      <w:pPr>
        <w:spacing w:after="0"/>
      </w:pPr>
    </w:p>
    <w:p w14:paraId="5E21D24D" w14:textId="4A9A2C03" w:rsidR="00F46CB1" w:rsidRPr="00CA7A17" w:rsidRDefault="00F46CB1" w:rsidP="00F46CB1">
      <w:pPr>
        <w:spacing w:after="0"/>
      </w:pPr>
      <w:r w:rsidRPr="00830CED">
        <w:rPr>
          <w:b/>
          <w:bCs/>
          <w:u w:val="single"/>
        </w:rPr>
        <w:t>Response:</w:t>
      </w:r>
      <w:r>
        <w:t xml:space="preserve"> </w:t>
      </w:r>
      <w:r w:rsidR="007E6A4E">
        <w:t xml:space="preserve">We expand on the purpose of Figure 1 in the methodology section as shown below. </w:t>
      </w:r>
      <w:r w:rsidR="000E067E">
        <w:t xml:space="preserve">We add a note to expand on the disciplinary background definitions as defined in the original survey which explains </w:t>
      </w:r>
      <w:r w:rsidR="007E6A4E">
        <w:t>“</w:t>
      </w:r>
      <w:r w:rsidR="000E067E">
        <w:t>formal science</w:t>
      </w:r>
      <w:r w:rsidR="007E6A4E">
        <w:t>”</w:t>
      </w:r>
      <w:r w:rsidR="000E067E">
        <w:t>.</w:t>
      </w:r>
      <w:r w:rsidR="00916B5A">
        <w:t xml:space="preserve"> We fix the reference to Figure 1 in the methodology.</w:t>
      </w:r>
    </w:p>
    <w:p w14:paraId="528DB0E2" w14:textId="77777777" w:rsidR="00F46CB1" w:rsidRDefault="00F46CB1" w:rsidP="00F46CB1">
      <w:pPr>
        <w:spacing w:after="0"/>
      </w:pPr>
    </w:p>
    <w:p w14:paraId="20C7B0EF" w14:textId="77777777" w:rsidR="00F46CB1" w:rsidRDefault="00F46CB1" w:rsidP="00F46CB1">
      <w:pPr>
        <w:spacing w:after="0"/>
        <w:rPr>
          <w:b/>
          <w:bCs/>
          <w:u w:val="single"/>
        </w:rPr>
      </w:pPr>
      <w:r w:rsidRPr="00830CED">
        <w:rPr>
          <w:b/>
          <w:bCs/>
          <w:u w:val="single"/>
        </w:rPr>
        <w:t>Edits Made:</w:t>
      </w:r>
      <w:r>
        <w:rPr>
          <w:b/>
          <w:bCs/>
          <w:u w:val="single"/>
        </w:rPr>
        <w:t xml:space="preserve"> </w:t>
      </w:r>
    </w:p>
    <w:p w14:paraId="2C64F8FA" w14:textId="6C75134B" w:rsidR="00F46CB1" w:rsidRDefault="000E067E" w:rsidP="000E067E">
      <w:pPr>
        <w:pStyle w:val="ListParagraph"/>
        <w:numPr>
          <w:ilvl w:val="0"/>
          <w:numId w:val="11"/>
        </w:numPr>
        <w:spacing w:after="0"/>
      </w:pPr>
      <w:r w:rsidRPr="00916B5A">
        <w:rPr>
          <w:b/>
          <w:bCs/>
        </w:rPr>
        <w:t>Figure 1 (Note added on disciplinary backgrounds)</w:t>
      </w:r>
      <w:r w:rsidR="00F46CB1" w:rsidRPr="00916B5A">
        <w:rPr>
          <w:b/>
          <w:bCs/>
        </w:rPr>
        <w:t>:</w:t>
      </w:r>
      <w:r>
        <w:t xml:space="preserve"> “Note that disciplinary backgrounds in the survey were defined as: </w:t>
      </w:r>
      <w:r w:rsidRPr="00E44458">
        <w:t>Professional &amp; Applied (Engineering, Law, Business, Medicine, Journalism etc.)</w:t>
      </w:r>
      <w:r>
        <w:t xml:space="preserve">; </w:t>
      </w:r>
      <w:r w:rsidRPr="00E44458">
        <w:t>Natural Science (Physics, Chemistry, Biology, Earth Sciences, Space etc.)</w:t>
      </w:r>
      <w:r>
        <w:t xml:space="preserve">; </w:t>
      </w:r>
      <w:r w:rsidRPr="00E44458">
        <w:t>Humanities &amp; Social Science (Anthropology, Sociology, Psychology etc.)</w:t>
      </w:r>
      <w:r>
        <w:t xml:space="preserve">; and </w:t>
      </w:r>
      <w:r w:rsidRPr="00E44458">
        <w:t>Formal Science (Math, Logic, Computer Science etc.)</w:t>
      </w:r>
      <w:r>
        <w:t>.”</w:t>
      </w:r>
    </w:p>
    <w:p w14:paraId="59F4BFD0" w14:textId="337206DD" w:rsidR="000E067E" w:rsidRDefault="000E067E" w:rsidP="000E067E">
      <w:pPr>
        <w:pStyle w:val="ListParagraph"/>
        <w:numPr>
          <w:ilvl w:val="0"/>
          <w:numId w:val="11"/>
        </w:numPr>
        <w:spacing w:after="0"/>
      </w:pPr>
      <w:r w:rsidRPr="00916B5A">
        <w:rPr>
          <w:b/>
          <w:bCs/>
        </w:rPr>
        <w:t>Text added to Section “Methodology”:</w:t>
      </w:r>
      <w:r w:rsidR="00916B5A">
        <w:t xml:space="preserve"> “</w:t>
      </w:r>
      <w:r w:rsidR="001478EE" w:rsidRPr="001478EE">
        <w:t>Given the core concept of “nexus” studies and the corresponding implications across socio-economic and geographic boundaries, the need for a diverse authorship is all the more compelling. A key feature of this study has been the attempt at documenting the diversity of the many co-authors. Both intellectual diversity (diversity of cognitive approach and disciplinary background) as well as demographic diversity (diversity of gender, race, geography) have been clearly shown to improve problem-solving, creativity, and scientific outcomes</w:t>
      </w:r>
      <w:r w:rsidR="001478EE" w:rsidRPr="001478EE">
        <w:rPr>
          <w:vertAlign w:val="superscript"/>
        </w:rPr>
        <w:t>33–40</w:t>
      </w:r>
      <w:r w:rsidR="001478EE" w:rsidRPr="001478EE">
        <w:t>. In spite of the proven value of diversity, progress on diversity in the sciences has been slow</w:t>
      </w:r>
      <w:r w:rsidR="001478EE" w:rsidRPr="001478EE">
        <w:rPr>
          <w:vertAlign w:val="superscript"/>
        </w:rPr>
        <w:t>41</w:t>
      </w:r>
      <w:r w:rsidR="001478EE" w:rsidRPr="001478EE">
        <w:t xml:space="preserve">. A summary of the diversity statistics determined via an anonymous survey sent out to all co-authors is provided in Figure 1. While the results show an imbalance in the representation across disciplines, institution types, ethnicity, and regions of focus, they provide insights into where efforts should be made to further diversify future </w:t>
      </w:r>
      <w:r w:rsidR="001478EE">
        <w:t>studies such as these</w:t>
      </w:r>
      <w:r w:rsidR="001478EE" w:rsidRPr="001478EE">
        <w:t>.</w:t>
      </w:r>
      <w:r w:rsidR="00916B5A">
        <w:t>”</w:t>
      </w:r>
    </w:p>
    <w:p w14:paraId="28C3226B" w14:textId="610C38D0" w:rsidR="00916B5A" w:rsidRDefault="00916B5A" w:rsidP="00916B5A">
      <w:pPr>
        <w:pStyle w:val="ListParagraph"/>
        <w:numPr>
          <w:ilvl w:val="0"/>
          <w:numId w:val="11"/>
        </w:numPr>
        <w:spacing w:after="0"/>
      </w:pPr>
      <w:r w:rsidRPr="00916B5A">
        <w:rPr>
          <w:b/>
          <w:bCs/>
        </w:rPr>
        <w:t>Section “Methodology”:</w:t>
      </w:r>
      <w:r>
        <w:t xml:space="preserve"> Reference to Figure 2 corrected to Figure 1.</w:t>
      </w:r>
    </w:p>
    <w:p w14:paraId="735BEDEA" w14:textId="77777777" w:rsidR="00916B5A" w:rsidRDefault="00916B5A" w:rsidP="00916B5A">
      <w:pPr>
        <w:pStyle w:val="ListParagraph"/>
        <w:spacing w:after="0"/>
      </w:pPr>
    </w:p>
    <w:p w14:paraId="566AB11C" w14:textId="77777777" w:rsidR="00F46CB1" w:rsidRPr="00CA7A17" w:rsidRDefault="00F46CB1" w:rsidP="00F46CB1">
      <w:pPr>
        <w:pStyle w:val="ListParagraph"/>
        <w:spacing w:after="0"/>
      </w:pPr>
    </w:p>
    <w:p w14:paraId="38B063A4" w14:textId="715E227B" w:rsidR="00F46CB1" w:rsidRPr="00830CED" w:rsidRDefault="00F46CB1" w:rsidP="00F46CB1">
      <w:pPr>
        <w:pStyle w:val="Heading1"/>
        <w:spacing w:before="0" w:after="0"/>
      </w:pPr>
      <w:bookmarkStart w:id="9" w:name="_Toc105336475"/>
      <w:r>
        <w:t xml:space="preserve">R1 </w:t>
      </w:r>
      <w:r w:rsidRPr="00830CED">
        <w:t xml:space="preserve">Comment </w:t>
      </w:r>
      <w:r>
        <w:t>7</w:t>
      </w:r>
      <w:bookmarkEnd w:id="9"/>
    </w:p>
    <w:p w14:paraId="61EB55BB" w14:textId="77777777" w:rsidR="00F46CB1" w:rsidRPr="00830CED" w:rsidRDefault="00F46CB1" w:rsidP="00F46CB1">
      <w:pPr>
        <w:spacing w:after="0"/>
      </w:pPr>
    </w:p>
    <w:p w14:paraId="1C44C7E5" w14:textId="7B331494" w:rsidR="00F46CB1" w:rsidRPr="00F46CB1" w:rsidRDefault="00F46CB1" w:rsidP="00F46CB1">
      <w:pPr>
        <w:pStyle w:val="PlainText"/>
        <w:rPr>
          <w:b/>
          <w:bCs/>
          <w:sz w:val="20"/>
          <w:szCs w:val="20"/>
          <w:highlight w:val="yellow"/>
          <w:lang w:val="en-US"/>
        </w:rPr>
      </w:pPr>
      <w:r w:rsidRPr="00F46CB1">
        <w:rPr>
          <w:b/>
          <w:bCs/>
          <w:sz w:val="20"/>
          <w:szCs w:val="20"/>
          <w:highlight w:val="yellow"/>
          <w:u w:val="single"/>
          <w:lang w:val="en-US"/>
        </w:rPr>
        <w:t xml:space="preserve">R1 </w:t>
      </w:r>
      <w:r w:rsidRPr="00607BE8">
        <w:rPr>
          <w:b/>
          <w:bCs/>
          <w:sz w:val="20"/>
          <w:szCs w:val="20"/>
          <w:highlight w:val="yellow"/>
          <w:u w:val="single"/>
          <w:lang w:val="en-US"/>
        </w:rPr>
        <w:t>Comment 7</w:t>
      </w:r>
      <w:r w:rsidRPr="00607BE8">
        <w:rPr>
          <w:b/>
          <w:bCs/>
          <w:sz w:val="20"/>
          <w:szCs w:val="20"/>
          <w:highlight w:val="yellow"/>
          <w:lang w:val="en-US"/>
        </w:rPr>
        <w:t xml:space="preserve">: </w:t>
      </w:r>
      <w:r w:rsidR="00607BE8" w:rsidRPr="00607BE8">
        <w:rPr>
          <w:b/>
          <w:bCs/>
          <w:sz w:val="20"/>
          <w:szCs w:val="20"/>
          <w:highlight w:val="yellow"/>
          <w:lang w:val="en-US"/>
        </w:rPr>
        <w:t>Can you clarify what you mean by “nexus regulation” in the 6th question in the longer-term research list?</w:t>
      </w:r>
    </w:p>
    <w:p w14:paraId="15B55152" w14:textId="77777777" w:rsidR="00F46CB1" w:rsidRDefault="00F46CB1" w:rsidP="00F46CB1">
      <w:pPr>
        <w:spacing w:after="0"/>
      </w:pPr>
    </w:p>
    <w:p w14:paraId="432B7963" w14:textId="548470D8" w:rsidR="001D4043" w:rsidRPr="0091683E" w:rsidRDefault="00F46CB1" w:rsidP="00F46CB1">
      <w:pPr>
        <w:spacing w:after="0"/>
        <w:rPr>
          <w:color w:val="C00000"/>
        </w:rPr>
      </w:pPr>
      <w:r w:rsidRPr="00830CED">
        <w:rPr>
          <w:b/>
          <w:bCs/>
          <w:u w:val="single"/>
        </w:rPr>
        <w:t>Response:</w:t>
      </w:r>
      <w:r>
        <w:t xml:space="preserve"> </w:t>
      </w:r>
      <w:r w:rsidR="001D4043">
        <w:t>Yes. The point about “nexus regulation” was raised in one of the original nexus questions</w:t>
      </w:r>
      <w:r w:rsidR="00B55146">
        <w:t xml:space="preserve">. </w:t>
      </w:r>
      <w:r w:rsidR="007D21B8">
        <w:t>I</w:t>
      </w:r>
      <w:r w:rsidR="00B55146">
        <w:t xml:space="preserve">t refers to the idea of regulating nexus ideas into laws or decrees. </w:t>
      </w:r>
    </w:p>
    <w:p w14:paraId="64303901" w14:textId="77777777" w:rsidR="001D4043" w:rsidRDefault="001D4043" w:rsidP="00F46CB1">
      <w:pPr>
        <w:spacing w:after="0"/>
      </w:pPr>
    </w:p>
    <w:p w14:paraId="67FD61F2" w14:textId="77E9F2F2" w:rsidR="00F46CB1" w:rsidRDefault="001D4043" w:rsidP="001D4043">
      <w:pPr>
        <w:pStyle w:val="ListParagraph"/>
        <w:numPr>
          <w:ilvl w:val="0"/>
          <w:numId w:val="11"/>
        </w:numPr>
        <w:spacing w:after="0"/>
      </w:pPr>
      <w:r w:rsidRPr="00E57004">
        <w:rPr>
          <w:color w:val="00B0F0"/>
        </w:rPr>
        <w:t>Supplementary Note 3 Question 2a (line 207):</w:t>
      </w:r>
      <w:r>
        <w:t xml:space="preserve"> “</w:t>
      </w:r>
      <w:r w:rsidRPr="001D4043">
        <w:t>Do you think the NEXUS approach should be regulated, i.e. law, regulation, decree, etc.?</w:t>
      </w:r>
      <w:r>
        <w:t>”</w:t>
      </w:r>
    </w:p>
    <w:p w14:paraId="2AE4395A" w14:textId="10790817" w:rsidR="001D4043" w:rsidRDefault="001D4043" w:rsidP="00F46CB1">
      <w:pPr>
        <w:spacing w:after="0"/>
      </w:pPr>
    </w:p>
    <w:p w14:paraId="0E381E65" w14:textId="5B4105E3" w:rsidR="001D4043" w:rsidRDefault="001D4043" w:rsidP="00F46CB1">
      <w:pPr>
        <w:spacing w:after="0"/>
      </w:pPr>
      <w:r>
        <w:t>Several responses were then submitted to address this. Extracts from original responses:</w:t>
      </w:r>
    </w:p>
    <w:p w14:paraId="688BC9E7" w14:textId="55CD8719" w:rsidR="001D4043" w:rsidRDefault="001D4043" w:rsidP="00F46CB1">
      <w:pPr>
        <w:spacing w:after="0"/>
      </w:pPr>
    </w:p>
    <w:p w14:paraId="48C49E4D" w14:textId="227A0D34" w:rsidR="001D4043" w:rsidRPr="00E57004" w:rsidRDefault="001D4043" w:rsidP="001D4043">
      <w:pPr>
        <w:pStyle w:val="ListParagraph"/>
        <w:numPr>
          <w:ilvl w:val="0"/>
          <w:numId w:val="11"/>
        </w:numPr>
        <w:spacing w:after="0"/>
        <w:rPr>
          <w:color w:val="00B0F0"/>
        </w:rPr>
      </w:pPr>
      <w:r w:rsidRPr="00E57004">
        <w:rPr>
          <w:color w:val="00B0F0"/>
        </w:rPr>
        <w:t>Supplementary Note 7 Q2 (Line 1983):</w:t>
      </w:r>
    </w:p>
    <w:p w14:paraId="3F595BC8" w14:textId="6E6E979E" w:rsidR="001D4043" w:rsidRDefault="001D4043" w:rsidP="001D4043">
      <w:pPr>
        <w:pStyle w:val="ListParagraph"/>
        <w:numPr>
          <w:ilvl w:val="1"/>
          <w:numId w:val="11"/>
        </w:numPr>
        <w:spacing w:after="0"/>
      </w:pPr>
      <w:r w:rsidRPr="001D4043">
        <w:t>I do think regulation will be necessary, and it should be well-considered and holistic.</w:t>
      </w:r>
    </w:p>
    <w:p w14:paraId="23BB6BAE" w14:textId="3F792877" w:rsidR="001D4043" w:rsidRDefault="001D4043" w:rsidP="001D4043">
      <w:pPr>
        <w:pStyle w:val="ListParagraph"/>
        <w:numPr>
          <w:ilvl w:val="1"/>
          <w:numId w:val="11"/>
        </w:numPr>
        <w:spacing w:after="0"/>
      </w:pPr>
      <w:r w:rsidRPr="001D4043">
        <w:lastRenderedPageBreak/>
        <w:t>At the moment, laws that enforce the use of Nexus approached sound quite far from reality at national or international level. However, it might be already the case for very specific local regulation with well-known issues that can be connected to WEF solution. I hope that this could change in the future, for instance stimulating more Nexus research at various scales. One way to do it could be to incentivize funding to Nexus projects</w:t>
      </w:r>
    </w:p>
    <w:p w14:paraId="26122071" w14:textId="0EDB8FB9" w:rsidR="001D4043" w:rsidRDefault="001D4043" w:rsidP="001D4043">
      <w:pPr>
        <w:pStyle w:val="ListParagraph"/>
        <w:numPr>
          <w:ilvl w:val="1"/>
          <w:numId w:val="11"/>
        </w:numPr>
        <w:spacing w:after="0"/>
      </w:pPr>
      <w:r w:rsidRPr="001D4043">
        <w:t>It will be critical, but not as much as for other issues. In this case, administrations can realize by themselves the benefits of an integrated approach. So I do not think that regulation will be required.</w:t>
      </w:r>
    </w:p>
    <w:p w14:paraId="18257737" w14:textId="73D0F3B9" w:rsidR="001D4043" w:rsidRDefault="001D4043" w:rsidP="001D4043">
      <w:pPr>
        <w:pStyle w:val="ListParagraph"/>
        <w:numPr>
          <w:ilvl w:val="1"/>
          <w:numId w:val="11"/>
        </w:numPr>
        <w:spacing w:after="0"/>
      </w:pPr>
      <w:r w:rsidRPr="001D4043">
        <w:t>Laws are unlikely to be effective on a global scale. What needs to happen is that the economic benefits of nexus approaches need to become clear to those involved in strategic planning. Money talks!</w:t>
      </w:r>
    </w:p>
    <w:p w14:paraId="3222ED61" w14:textId="77BFDD6E" w:rsidR="001D4043" w:rsidRDefault="001D4043" w:rsidP="001D4043">
      <w:pPr>
        <w:pStyle w:val="ListParagraph"/>
        <w:numPr>
          <w:ilvl w:val="1"/>
          <w:numId w:val="11"/>
        </w:numPr>
        <w:spacing w:after="0"/>
      </w:pPr>
      <w:r w:rsidRPr="001D4043">
        <w:t>However, I don't see why it is more (or less) important for this kind of integrated policies. Same for regulation, I believe that an appropriate tracking is an essential element for the effective implementation of any public policy, but nothing particularly important for this study in my view…</w:t>
      </w:r>
    </w:p>
    <w:p w14:paraId="62523A17" w14:textId="169EB6A1" w:rsidR="001D4043" w:rsidRDefault="001D4043" w:rsidP="001D4043">
      <w:pPr>
        <w:pStyle w:val="ListParagraph"/>
        <w:numPr>
          <w:ilvl w:val="1"/>
          <w:numId w:val="11"/>
        </w:numPr>
        <w:spacing w:after="0"/>
      </w:pPr>
      <w:r w:rsidRPr="001D4043">
        <w:t>Too early to talk about laws and regulations. We need to do a lot more work to present case studies with concrete evidence of its advantages and limitations.</w:t>
      </w:r>
    </w:p>
    <w:p w14:paraId="61D10718" w14:textId="4041FE62" w:rsidR="001D4043" w:rsidRDefault="001D4043" w:rsidP="001D4043">
      <w:pPr>
        <w:pStyle w:val="ListParagraph"/>
        <w:numPr>
          <w:ilvl w:val="1"/>
          <w:numId w:val="11"/>
        </w:numPr>
        <w:spacing w:after="0"/>
      </w:pPr>
      <w:r w:rsidRPr="001D4043">
        <w:t xml:space="preserve">It is not obvious to me how nexus approaches could be regulated. May be certification of policy/and approaches by recognized bodies would work (eg. think of extending the green certification to a nexus one).  </w:t>
      </w:r>
    </w:p>
    <w:p w14:paraId="3EC8D31D" w14:textId="73130C70" w:rsidR="00B55146" w:rsidRDefault="00B55146" w:rsidP="001D4043">
      <w:pPr>
        <w:pStyle w:val="ListParagraph"/>
        <w:numPr>
          <w:ilvl w:val="1"/>
          <w:numId w:val="11"/>
        </w:numPr>
        <w:spacing w:after="0"/>
      </w:pPr>
      <w:r w:rsidRPr="00B55146">
        <w:t>I believe regulation is one of the ways that can be used to implement nexus policies but it is not the only one neither the most effective for all cases. There is a need for a foundation framework to support nexus implementation. It must be much more discussed. There are a lot of studies trying to understand the complex interactions between nexus systems but very few studies about how to implement and regulate nexus approaches.</w:t>
      </w:r>
    </w:p>
    <w:p w14:paraId="3CD122DE" w14:textId="022B1B47" w:rsidR="00B55146" w:rsidRPr="00CA7A17" w:rsidRDefault="00B55146" w:rsidP="001D4043">
      <w:pPr>
        <w:pStyle w:val="ListParagraph"/>
        <w:numPr>
          <w:ilvl w:val="1"/>
          <w:numId w:val="11"/>
        </w:numPr>
        <w:spacing w:after="0"/>
      </w:pPr>
      <w:r w:rsidRPr="00B55146">
        <w:t>Regulatory supports on nexus application is important, but well-designed business models that make nexus approaches profitable will be even more powerful when implementing.</w:t>
      </w:r>
    </w:p>
    <w:p w14:paraId="4E1C360E" w14:textId="77777777" w:rsidR="00F46CB1" w:rsidRPr="00CA7A17" w:rsidRDefault="00F46CB1" w:rsidP="007D21B8">
      <w:pPr>
        <w:spacing w:after="0"/>
      </w:pPr>
    </w:p>
    <w:p w14:paraId="336F1720" w14:textId="7ED6CAE2" w:rsidR="00F46CB1" w:rsidRPr="00830CED" w:rsidRDefault="00F46CB1" w:rsidP="00F46CB1">
      <w:pPr>
        <w:pStyle w:val="Heading1"/>
        <w:spacing w:before="0" w:after="0"/>
      </w:pPr>
      <w:bookmarkStart w:id="10" w:name="_Toc105336476"/>
      <w:r>
        <w:t xml:space="preserve">R1 </w:t>
      </w:r>
      <w:r w:rsidRPr="00830CED">
        <w:t xml:space="preserve">Comment </w:t>
      </w:r>
      <w:r>
        <w:t>8</w:t>
      </w:r>
      <w:bookmarkEnd w:id="10"/>
    </w:p>
    <w:p w14:paraId="47D6F826" w14:textId="77777777" w:rsidR="00F46CB1" w:rsidRPr="00830CED" w:rsidRDefault="00F46CB1" w:rsidP="00F46CB1">
      <w:pPr>
        <w:spacing w:after="0"/>
      </w:pPr>
    </w:p>
    <w:p w14:paraId="1CFA9543" w14:textId="08108889" w:rsidR="00F46CB1" w:rsidRPr="00F46CB1" w:rsidRDefault="00F46CB1" w:rsidP="00F46CB1">
      <w:pPr>
        <w:pStyle w:val="PlainText"/>
        <w:rPr>
          <w:b/>
          <w:bCs/>
          <w:sz w:val="20"/>
          <w:szCs w:val="20"/>
          <w:highlight w:val="yellow"/>
          <w:lang w:val="en-US"/>
        </w:rPr>
      </w:pPr>
      <w:r w:rsidRPr="00F46CB1">
        <w:rPr>
          <w:b/>
          <w:bCs/>
          <w:sz w:val="20"/>
          <w:szCs w:val="20"/>
          <w:highlight w:val="yellow"/>
          <w:u w:val="single"/>
          <w:lang w:val="en-US"/>
        </w:rPr>
        <w:t>R1 Com</w:t>
      </w:r>
      <w:r w:rsidRPr="00607BE8">
        <w:rPr>
          <w:b/>
          <w:bCs/>
          <w:sz w:val="20"/>
          <w:szCs w:val="20"/>
          <w:highlight w:val="yellow"/>
          <w:u w:val="single"/>
          <w:lang w:val="en-US"/>
        </w:rPr>
        <w:t>ment 8</w:t>
      </w:r>
      <w:r w:rsidRPr="00607BE8">
        <w:rPr>
          <w:b/>
          <w:bCs/>
          <w:sz w:val="20"/>
          <w:szCs w:val="20"/>
          <w:highlight w:val="yellow"/>
          <w:lang w:val="en-US"/>
        </w:rPr>
        <w:t xml:space="preserve">: </w:t>
      </w:r>
      <w:r w:rsidR="00607BE8" w:rsidRPr="00607BE8">
        <w:rPr>
          <w:b/>
          <w:bCs/>
          <w:sz w:val="20"/>
          <w:szCs w:val="20"/>
          <w:highlight w:val="yellow"/>
          <w:lang w:val="en-US"/>
        </w:rPr>
        <w:t>I think Figure 2 is adequate in the conclusion without the bullets listed since the text is repetitive with the previous sections.</w:t>
      </w:r>
    </w:p>
    <w:p w14:paraId="543CDB71" w14:textId="77777777" w:rsidR="00F46CB1" w:rsidRDefault="00F46CB1" w:rsidP="00F46CB1">
      <w:pPr>
        <w:spacing w:after="0"/>
      </w:pPr>
    </w:p>
    <w:p w14:paraId="3DBB6F6B" w14:textId="300E0B24" w:rsidR="00F46CB1" w:rsidRPr="00CA7A17" w:rsidRDefault="00F46CB1" w:rsidP="00F46CB1">
      <w:pPr>
        <w:spacing w:after="0"/>
      </w:pPr>
      <w:r w:rsidRPr="00830CED">
        <w:rPr>
          <w:b/>
          <w:bCs/>
          <w:u w:val="single"/>
        </w:rPr>
        <w:t>Response:</w:t>
      </w:r>
      <w:r>
        <w:t xml:space="preserve"> </w:t>
      </w:r>
      <w:r w:rsidR="0091683E">
        <w:t>Agreed. Text has been r</w:t>
      </w:r>
      <w:r w:rsidR="00A71F73">
        <w:t>emoved.</w:t>
      </w:r>
    </w:p>
    <w:p w14:paraId="5AAE2EE4" w14:textId="77777777" w:rsidR="00F46CB1" w:rsidRDefault="00F46CB1" w:rsidP="00F46CB1">
      <w:pPr>
        <w:spacing w:after="0"/>
      </w:pPr>
    </w:p>
    <w:p w14:paraId="6749C48E" w14:textId="77777777" w:rsidR="00F46CB1" w:rsidRDefault="00F46CB1" w:rsidP="00F46CB1">
      <w:pPr>
        <w:spacing w:after="0"/>
        <w:rPr>
          <w:b/>
          <w:bCs/>
          <w:u w:val="single"/>
        </w:rPr>
      </w:pPr>
      <w:r w:rsidRPr="00830CED">
        <w:rPr>
          <w:b/>
          <w:bCs/>
          <w:u w:val="single"/>
        </w:rPr>
        <w:t>Edits Made:</w:t>
      </w:r>
      <w:r>
        <w:rPr>
          <w:b/>
          <w:bCs/>
          <w:u w:val="single"/>
        </w:rPr>
        <w:t xml:space="preserve"> </w:t>
      </w:r>
    </w:p>
    <w:p w14:paraId="566BF5B4" w14:textId="6A4122A8" w:rsidR="00F46CB1" w:rsidRDefault="00E57004" w:rsidP="0095665D">
      <w:pPr>
        <w:pStyle w:val="ListParagraph"/>
        <w:numPr>
          <w:ilvl w:val="0"/>
          <w:numId w:val="11"/>
        </w:numPr>
        <w:spacing w:after="0"/>
      </w:pPr>
      <w:r w:rsidRPr="00E57004">
        <w:rPr>
          <w:b/>
          <w:bCs/>
        </w:rPr>
        <w:t>“</w:t>
      </w:r>
      <w:r w:rsidR="00552432" w:rsidRPr="00E57004">
        <w:rPr>
          <w:b/>
          <w:bCs/>
        </w:rPr>
        <w:t>Discussion</w:t>
      </w:r>
      <w:r w:rsidRPr="00E57004">
        <w:rPr>
          <w:b/>
          <w:bCs/>
        </w:rPr>
        <w:t>”</w:t>
      </w:r>
      <w:r w:rsidR="00552432" w:rsidRPr="00E57004">
        <w:rPr>
          <w:b/>
          <w:bCs/>
        </w:rPr>
        <w:t xml:space="preserve"> Section</w:t>
      </w:r>
      <w:r w:rsidR="00F46CB1" w:rsidRPr="00E57004">
        <w:rPr>
          <w:b/>
          <w:bCs/>
        </w:rPr>
        <w:t>:</w:t>
      </w:r>
      <w:r w:rsidR="00552432">
        <w:t xml:space="preserve"> Bullet list removed.</w:t>
      </w:r>
    </w:p>
    <w:p w14:paraId="0F9B3D14" w14:textId="04190679" w:rsidR="00F46CB1" w:rsidRDefault="00F46CB1" w:rsidP="00F46CB1">
      <w:pPr>
        <w:spacing w:after="0"/>
      </w:pPr>
    </w:p>
    <w:p w14:paraId="349AE425" w14:textId="1354B536" w:rsidR="00F46CB1" w:rsidRPr="00830CED" w:rsidRDefault="00F46CB1" w:rsidP="00F46CB1">
      <w:pPr>
        <w:pStyle w:val="Heading1"/>
        <w:spacing w:before="0" w:after="0"/>
      </w:pPr>
      <w:bookmarkStart w:id="11" w:name="_Toc105336477"/>
      <w:r>
        <w:t xml:space="preserve">R1 </w:t>
      </w:r>
      <w:r w:rsidRPr="00830CED">
        <w:t xml:space="preserve">Comment </w:t>
      </w:r>
      <w:r>
        <w:t>9</w:t>
      </w:r>
      <w:bookmarkEnd w:id="11"/>
    </w:p>
    <w:p w14:paraId="352F1E3B" w14:textId="77777777" w:rsidR="00F46CB1" w:rsidRPr="00830CED" w:rsidRDefault="00F46CB1" w:rsidP="00F46CB1">
      <w:pPr>
        <w:spacing w:after="0"/>
      </w:pPr>
    </w:p>
    <w:p w14:paraId="6BA79F83" w14:textId="37235BEF" w:rsidR="00F46CB1" w:rsidRPr="00F46CB1" w:rsidRDefault="00F46CB1" w:rsidP="00F46CB1">
      <w:pPr>
        <w:pStyle w:val="PlainText"/>
        <w:rPr>
          <w:b/>
          <w:bCs/>
          <w:sz w:val="20"/>
          <w:szCs w:val="20"/>
          <w:highlight w:val="yellow"/>
          <w:lang w:val="en-US"/>
        </w:rPr>
      </w:pPr>
      <w:r w:rsidRPr="00F46CB1">
        <w:rPr>
          <w:b/>
          <w:bCs/>
          <w:sz w:val="20"/>
          <w:szCs w:val="20"/>
          <w:highlight w:val="yellow"/>
          <w:u w:val="single"/>
          <w:lang w:val="en-US"/>
        </w:rPr>
        <w:lastRenderedPageBreak/>
        <w:t>R1 Commen</w:t>
      </w:r>
      <w:r w:rsidRPr="00607BE8">
        <w:rPr>
          <w:b/>
          <w:bCs/>
          <w:sz w:val="20"/>
          <w:szCs w:val="20"/>
          <w:highlight w:val="yellow"/>
          <w:u w:val="single"/>
          <w:lang w:val="en-US"/>
        </w:rPr>
        <w:t>t 9</w:t>
      </w:r>
      <w:r w:rsidRPr="00607BE8">
        <w:rPr>
          <w:b/>
          <w:bCs/>
          <w:sz w:val="20"/>
          <w:szCs w:val="20"/>
          <w:highlight w:val="yellow"/>
          <w:lang w:val="en-US"/>
        </w:rPr>
        <w:t xml:space="preserve">: </w:t>
      </w:r>
      <w:r w:rsidR="00607BE8" w:rsidRPr="00607BE8">
        <w:rPr>
          <w:b/>
          <w:bCs/>
          <w:sz w:val="20"/>
          <w:szCs w:val="20"/>
          <w:highlight w:val="yellow"/>
          <w:lang w:val="en-US"/>
        </w:rPr>
        <w:t>Related to my earlier big comment is to add the word “failures” in Figure 2, 3rd section, 1st bullet under recommended action. Failures or even mixed results are particularly important to document so that we can design better policies and plans moving forward.</w:t>
      </w:r>
    </w:p>
    <w:p w14:paraId="189F5BE1" w14:textId="77777777" w:rsidR="00F46CB1" w:rsidRDefault="00F46CB1" w:rsidP="00F46CB1">
      <w:pPr>
        <w:spacing w:after="0"/>
      </w:pPr>
    </w:p>
    <w:p w14:paraId="7B1EB1DC" w14:textId="18F2A374" w:rsidR="002A1159" w:rsidRPr="00CA7A17" w:rsidRDefault="00F46CB1" w:rsidP="00FC5271">
      <w:pPr>
        <w:spacing w:after="0"/>
      </w:pPr>
      <w:r w:rsidRPr="00830CED">
        <w:rPr>
          <w:b/>
          <w:bCs/>
          <w:u w:val="single"/>
        </w:rPr>
        <w:t>Response:</w:t>
      </w:r>
      <w:r>
        <w:t xml:space="preserve"> </w:t>
      </w:r>
      <w:r w:rsidR="002A1159">
        <w:t xml:space="preserve">Agreed. </w:t>
      </w:r>
      <w:r w:rsidR="00A71F73">
        <w:t xml:space="preserve">This </w:t>
      </w:r>
      <w:r w:rsidR="00E57004">
        <w:t>is</w:t>
      </w:r>
      <w:r w:rsidR="00A71F73">
        <w:t xml:space="preserve"> key and we have included this in the table</w:t>
      </w:r>
      <w:r w:rsidR="002A1159">
        <w:t>. Several responses from the survey also refer</w:t>
      </w:r>
      <w:r w:rsidR="00E57004">
        <w:t>red</w:t>
      </w:r>
      <w:r w:rsidR="002A1159">
        <w:t xml:space="preserve"> to this</w:t>
      </w:r>
      <w:r w:rsidR="00E57004">
        <w:t xml:space="preserve"> and was briefly mentioned in the “Applying the Nexus in Practice” section: “</w:t>
      </w:r>
      <w:r w:rsidR="00E57004" w:rsidRPr="00E57004">
        <w:rPr>
          <w:i/>
          <w:iCs/>
        </w:rPr>
        <w:t>Finally, in addition to the metrics and reporting mechanisms, a library of policy successes, wins, failures, and examples is needed</w:t>
      </w:r>
      <w:r w:rsidR="00E57004" w:rsidRPr="00E57004">
        <w:rPr>
          <w:i/>
          <w:iCs/>
        </w:rPr>
        <w:fldChar w:fldCharType="begin"/>
      </w:r>
      <w:r w:rsidR="00E57004" w:rsidRPr="00E57004">
        <w:rPr>
          <w:i/>
          <w:iCs/>
        </w:rPr>
        <w:instrText xml:space="preserve"> ADDIN ZOTERO_ITEM CSL_CITATION {"citationID":"OCTnXQFL","properties":{"formattedCitation":"\\super 127\\uc0\\u8211{}129\\nosupersub{}","plainCitation":"127–129","noteIndex":0},"citationItems":[{"id":1293,"uris":["http://zotero.org/users/2476381/items/ZASND74A"],"itemData":{"id":1293,"type":"article-journal","abstract":"Water, energy, and food (WEF) scarcity has been realized as a global issue, and several strategies have been proposed to solve this problem. The WEF Nexus is a novel concept in resources management that integrates and considers feedback connections of water, energy, and food production and consumption in a single framework. The discussion of WEF Nexus commonly involves several parties with different backgrounds and expertise to decide sustainable management plan. This paper introduces a computer simulation model to calculate the supply and consumption, availability, and reliability of water, energy, and food resources on a nationwide scale considering the interconnections of resources. Developed based on a system dynamics algorithm, the Water-Energy-Food Nexus Simulation Model (WEFSiM) simulated the nationwide resources nexus implementing the changes of energy policy in South Korea and capital investment planning of urban water systems in Indonesia. Successfully calculating the reliability index of resources and evaluating the feedback analysis in both case studies, WEFSiM can investigate resource security under plausible future conditions, and stakeholders possibly could utilize it as a decision support tool.","container-title":"Journal of Hydro-environment Research","DOI":"10.1016/j.jher.2018.10.003","ISSN":"1570-6443","journalAbbreviation":"Journal of Hydro-environment Research","language":"en","page":"70-87","source":"ScienceDirect","title":"Nationwide simulation of water, energy, and food nexus: Case study in South Korea and Indonesia","title-short":"Nationwide simulation of water, energy, and food nexus","volume":"22","author":[{"family":"Wicaksono","given":"Albert"},{"family":"Kang","given":"Doosun"}],"issued":{"date-parts":[["2019",1,1]]}}},{"id":1290,"uris":["http://zotero.org/users/2476381/items/UH8XIT26"],"itemData":{"id":1290,"type":"article-journal","abstract":"Global climate change creates critical challenges with increasing temperature, reducing snowpack, and changing precipitation for water, energy, and food, as well as ecosystem processes at regional scales. Ecosystem services provide life support, goods, and natural resources from water, energy, and food, as well as the environments. There are knowledge gaps from the lack of conceptual framework and practices to interlink major climate change drivers of water resources with water-energy-food nexus and related ecosystem processes. This paper provided an overview of research background, developed a conceptual framework to bridge these knowledge gaps, summarized California case studies for practices in cross sector ecosystem services, and identified future research needs. In this conceptual framework, climate change drivers of changing temperature, snowpack, and precipitation are interlinked with life cycles in water, energy, food, and related key elements in ecosystem processes. Case studies in California indicated climate change affected variation in increasing temperature and changing hydrology at the regional scales. A large variation in average energy intensity values was also estimated from ground water and federal, state, and local water supplies both within each hydrological region and among the ten hydrological regions in California. The increased regional temperature, changes in snowpack and precipitation, and increased water stresses from drought can reduce ecosystem services and affect the water and energy nexus and agricultural food production, as well as fish and wildlife habitats in the Sacramento-San Joaquin Delta (Delta) and Central Valley watersheds. Regional decisions and practices in integrated management of water, energy, food, and related ecosystem processes are essential to adapt and mitigate global climate change impacts at the regional scales. Science and policy support for interdisciplinary research are critical to develop the database and tools for comprehensive analysis to fill knowledge gaps and address ecosystem service complexity, the related natural resource investment, and integrated planning needs.","container-title":"Ecological Processes","DOI":"10.1186/s13717-016-0058-0","ISSN":"2192-1709","issue":"1","journalAbbreviation":"Ecol Process","language":"en","page":"14","source":"Springer Link","title":"Interlinking climate change with water-energy-food nexus and related ecosystem processes in California case studies","volume":"5","author":[{"family":"Liu","given":"Qinqin"}],"issued":{"date-parts":[["2016",9,29]]}}},{"id":1292,"uris":["http://zotero.org/users/2476381/items/9JEPG3VQ"],"itemData":{"id":1292,"type":"article-journal","abstract":"Although it is not at once evident, water supply and sanitation services provided by urban water and wastewater utilities consume a considerable amount of energy. Energy is an operational sine qua non in water treatment and distribution, wastewater collection, and treatment prior to disposal. How does the urban environment influence the water-energy-carbon nexus? The authors have tried to answer this question by referring to four case studies – based on the cities of Nantes (France), Oslo (Norway), Turin (Italy) and Toronto (Canada). Climate, technology and geography, inter alia, play important roles in shaping the water-energy-carbon nexus in different parts of the world. On the basis of an understanding of these differences and their influences, the authors have attempted to provide directions for process, program and policy interventions. For instance, Nantes needs to make an effort to restrict the use of herbicides and pesticides in order to improve the quality of water in the river Loire and thereby reduce the energy demand for treating raw water. Turin is a part, would do well to invest in more efficient wastewater treatment facilities, thus reducing the energy burden significantly on the upstream, while incurring a higher demand on the downstream.","container-title":"Energy","DOI":"10.1016/j.energy.2014.06.111","ISSN":"0360-5442","journalAbbreviation":"Energy","language":"en","page":"153-166","source":"ScienceDirect","title":"Understanding the water-energy-carbon nexus in urban water utilities: Comparison of four city case studies and the relevant influencing factors","title-short":"Understanding the water-energy-carbon nexus in urban water utilities","volume":"75","author":[{"family":"Venkatesh","given":"G."},{"family":"Chan","given":"Arthur"},{"family":"Brattebø","given":"Helge"}],"issued":{"date-parts":[["2014",10,1]]}}}],"schema":"https://github.com/citation-style-language/schema/raw/master/csl-citation.json"} </w:instrText>
      </w:r>
      <w:r w:rsidR="00E57004" w:rsidRPr="00E57004">
        <w:rPr>
          <w:i/>
          <w:iCs/>
        </w:rPr>
        <w:fldChar w:fldCharType="separate"/>
      </w:r>
      <w:r w:rsidR="00E57004" w:rsidRPr="00E57004">
        <w:rPr>
          <w:rFonts w:ascii="Calibri" w:hAnsi="Calibri" w:cs="Calibri"/>
          <w:i/>
          <w:iCs/>
          <w:szCs w:val="24"/>
          <w:vertAlign w:val="superscript"/>
        </w:rPr>
        <w:t>127–129</w:t>
      </w:r>
      <w:r w:rsidR="00E57004" w:rsidRPr="00E57004">
        <w:rPr>
          <w:i/>
          <w:iCs/>
        </w:rPr>
        <w:fldChar w:fldCharType="end"/>
      </w:r>
      <w:r w:rsidR="00E57004" w:rsidRPr="00E57004">
        <w:rPr>
          <w:i/>
          <w:iCs/>
        </w:rPr>
        <w:t xml:space="preserve"> and can be built based on existing efforts such as the Arizona State University’s Social-Ecological Systems (SES) case study library</w:t>
      </w:r>
      <w:r w:rsidR="00E57004" w:rsidRPr="00E57004">
        <w:rPr>
          <w:i/>
          <w:iCs/>
        </w:rPr>
        <w:fldChar w:fldCharType="begin"/>
      </w:r>
      <w:r w:rsidR="00E57004" w:rsidRPr="00E57004">
        <w:rPr>
          <w:i/>
          <w:iCs/>
        </w:rPr>
        <w:instrText xml:space="preserve"> ADDIN ZOTERO_ITEM CSL_CITATION {"citationID":"sZnJdbjF","properties":{"formattedCitation":"\\super 130\\nosupersub{}","plainCitation":"130","noteIndex":0},"citationItems":[{"id":1374,"uris":["http://zotero.org/users/2476381/items/UN9MRKX9"],"itemData":{"id":1374,"type":"webpage","container-title":"Arizona State University - School of Human Evolution and Social Change","title":"Case Studies of Social-Ecological Systems | SES Library","URL":"https://seslibrary.asu.edu/case","author":[{"literal":"ASU"}],"accessed":{"date-parts":[["2021",12,3]]},"issued":{"date-parts":[["2021"]]}}}],"schema":"https://github.com/citation-style-language/schema/raw/master/csl-citation.json"} </w:instrText>
      </w:r>
      <w:r w:rsidR="00E57004" w:rsidRPr="00E57004">
        <w:rPr>
          <w:i/>
          <w:iCs/>
        </w:rPr>
        <w:fldChar w:fldCharType="separate"/>
      </w:r>
      <w:r w:rsidR="00E57004" w:rsidRPr="00E57004">
        <w:rPr>
          <w:rFonts w:ascii="Calibri" w:hAnsi="Calibri" w:cs="Calibri"/>
          <w:i/>
          <w:iCs/>
          <w:szCs w:val="24"/>
          <w:vertAlign w:val="superscript"/>
        </w:rPr>
        <w:t>130</w:t>
      </w:r>
      <w:r w:rsidR="00E57004" w:rsidRPr="00E57004">
        <w:rPr>
          <w:i/>
          <w:iCs/>
        </w:rPr>
        <w:fldChar w:fldCharType="end"/>
      </w:r>
      <w:r w:rsidR="00E57004" w:rsidRPr="00E57004">
        <w:rPr>
          <w:i/>
          <w:iCs/>
        </w:rPr>
        <w:t xml:space="preserve"> or the SIM4Nexus library of case studies</w:t>
      </w:r>
      <w:r w:rsidR="00E57004" w:rsidRPr="00E57004">
        <w:rPr>
          <w:i/>
          <w:iCs/>
        </w:rPr>
        <w:fldChar w:fldCharType="begin"/>
      </w:r>
      <w:r w:rsidR="00E57004" w:rsidRPr="00E57004">
        <w:rPr>
          <w:i/>
          <w:iCs/>
        </w:rPr>
        <w:instrText xml:space="preserve"> ADDIN ZOTERO_ITEM CSL_CITATION {"citationID":"YeDnXZ4k","properties":{"formattedCitation":"\\super 131\\nosupersub{}","plainCitation":"131","noteIndex":0},"citationItems":[{"id":1289,"uris":["http://zotero.org/users/2476381/items/43Q6DUY7"],"itemData":{"id":1289,"type":"report","title":"SIM4NEXUS Case Studies","URL":"https://www.sim4nexus.eu/index.php?wert=Home","author":[{"literal":"SIM4Nexus"}],"issued":{"date-parts":[["2021"]]}}}],"schema":"https://github.com/citation-style-language/schema/raw/master/csl-citation.json"} </w:instrText>
      </w:r>
      <w:r w:rsidR="00E57004" w:rsidRPr="00E57004">
        <w:rPr>
          <w:i/>
          <w:iCs/>
        </w:rPr>
        <w:fldChar w:fldCharType="separate"/>
      </w:r>
      <w:r w:rsidR="00E57004" w:rsidRPr="00E57004">
        <w:rPr>
          <w:rFonts w:ascii="Calibri" w:hAnsi="Calibri" w:cs="Calibri"/>
          <w:i/>
          <w:iCs/>
          <w:szCs w:val="24"/>
          <w:vertAlign w:val="superscript"/>
        </w:rPr>
        <w:t>131</w:t>
      </w:r>
      <w:r w:rsidR="00E57004" w:rsidRPr="00E57004">
        <w:rPr>
          <w:i/>
          <w:iCs/>
        </w:rPr>
        <w:fldChar w:fldCharType="end"/>
      </w:r>
      <w:r w:rsidR="00E57004" w:rsidRPr="00E57004">
        <w:rPr>
          <w:i/>
          <w:iCs/>
        </w:rPr>
        <w:t>.”</w:t>
      </w:r>
    </w:p>
    <w:p w14:paraId="401E5646" w14:textId="77777777" w:rsidR="00F46CB1" w:rsidRDefault="00F46CB1" w:rsidP="00F46CB1">
      <w:pPr>
        <w:spacing w:after="0"/>
      </w:pPr>
    </w:p>
    <w:p w14:paraId="66E0836F" w14:textId="77777777" w:rsidR="00F46CB1" w:rsidRDefault="00F46CB1" w:rsidP="00F46CB1">
      <w:pPr>
        <w:spacing w:after="0"/>
        <w:rPr>
          <w:b/>
          <w:bCs/>
          <w:u w:val="single"/>
        </w:rPr>
      </w:pPr>
      <w:r w:rsidRPr="00830CED">
        <w:rPr>
          <w:b/>
          <w:bCs/>
          <w:u w:val="single"/>
        </w:rPr>
        <w:t>Edits Made:</w:t>
      </w:r>
      <w:r>
        <w:rPr>
          <w:b/>
          <w:bCs/>
          <w:u w:val="single"/>
        </w:rPr>
        <w:t xml:space="preserve"> </w:t>
      </w:r>
    </w:p>
    <w:p w14:paraId="6AAF7244" w14:textId="45933686" w:rsidR="00686FFB" w:rsidRDefault="002A1159" w:rsidP="00E57004">
      <w:pPr>
        <w:pStyle w:val="ListParagraph"/>
        <w:numPr>
          <w:ilvl w:val="0"/>
          <w:numId w:val="11"/>
        </w:numPr>
        <w:spacing w:after="0"/>
      </w:pPr>
      <w:r>
        <w:t>Figure</w:t>
      </w:r>
      <w:r w:rsidR="00F46CB1">
        <w:t xml:space="preserve"> 2:</w:t>
      </w:r>
      <w:r>
        <w:t xml:space="preserve"> Updated to add the word </w:t>
      </w:r>
      <w:r w:rsidR="00E57004">
        <w:t>“</w:t>
      </w:r>
      <w:r>
        <w:t>failures</w:t>
      </w:r>
      <w:r w:rsidR="00E57004">
        <w:t>”</w:t>
      </w:r>
    </w:p>
    <w:p w14:paraId="72FDAE4A" w14:textId="77777777" w:rsidR="00E57004" w:rsidRDefault="00E57004" w:rsidP="00E57004">
      <w:pPr>
        <w:spacing w:after="0"/>
      </w:pPr>
    </w:p>
    <w:p w14:paraId="37263CBD" w14:textId="345D7116" w:rsidR="00F46CB1" w:rsidRPr="00830CED" w:rsidRDefault="00F46CB1" w:rsidP="00F46CB1">
      <w:pPr>
        <w:pStyle w:val="Heading1"/>
        <w:spacing w:before="0" w:after="0"/>
      </w:pPr>
      <w:bookmarkStart w:id="12" w:name="_Toc105336478"/>
      <w:r>
        <w:t xml:space="preserve">R1 </w:t>
      </w:r>
      <w:r w:rsidRPr="00830CED">
        <w:t xml:space="preserve">Comment </w:t>
      </w:r>
      <w:r>
        <w:t>10</w:t>
      </w:r>
      <w:bookmarkEnd w:id="12"/>
    </w:p>
    <w:p w14:paraId="50F4F0EE" w14:textId="77777777" w:rsidR="00F46CB1" w:rsidRPr="00830CED" w:rsidRDefault="00F46CB1" w:rsidP="00F46CB1">
      <w:pPr>
        <w:spacing w:after="0"/>
      </w:pPr>
    </w:p>
    <w:p w14:paraId="5FCBC53B" w14:textId="369152CD" w:rsidR="00F46CB1" w:rsidRPr="00607BE8" w:rsidRDefault="00F46CB1" w:rsidP="00F46CB1">
      <w:pPr>
        <w:pStyle w:val="PlainText"/>
        <w:rPr>
          <w:b/>
          <w:bCs/>
          <w:sz w:val="20"/>
          <w:szCs w:val="20"/>
          <w:highlight w:val="yellow"/>
          <w:lang w:val="en-US"/>
        </w:rPr>
      </w:pPr>
      <w:r w:rsidRPr="00607BE8">
        <w:rPr>
          <w:b/>
          <w:bCs/>
          <w:sz w:val="20"/>
          <w:szCs w:val="20"/>
          <w:highlight w:val="yellow"/>
          <w:u w:val="single"/>
          <w:lang w:val="en-US"/>
        </w:rPr>
        <w:t>R1 Comment 10</w:t>
      </w:r>
      <w:r w:rsidRPr="00607BE8">
        <w:rPr>
          <w:b/>
          <w:bCs/>
          <w:sz w:val="20"/>
          <w:szCs w:val="20"/>
          <w:highlight w:val="yellow"/>
          <w:lang w:val="en-US"/>
        </w:rPr>
        <w:t xml:space="preserve">: </w:t>
      </w:r>
      <w:r w:rsidR="00607BE8" w:rsidRPr="00607BE8">
        <w:rPr>
          <w:b/>
          <w:bCs/>
          <w:sz w:val="20"/>
          <w:szCs w:val="20"/>
          <w:highlight w:val="yellow"/>
          <w:lang w:val="en-US"/>
        </w:rPr>
        <w:t>Last, as you describe, the nexus literature is sprawling and growing rapidly so there are a few recent papers that have emerged to address some of your concerns and should be referenced. Look for 2019-2021 papers by AM Urbinatti and colleagues.</w:t>
      </w:r>
    </w:p>
    <w:p w14:paraId="275A626B" w14:textId="77777777" w:rsidR="00F46CB1" w:rsidRDefault="00F46CB1" w:rsidP="00F46CB1">
      <w:pPr>
        <w:spacing w:after="0"/>
      </w:pPr>
    </w:p>
    <w:p w14:paraId="517E719F" w14:textId="1AC035E4" w:rsidR="00F46CB1" w:rsidRPr="00CA7A17" w:rsidRDefault="00F46CB1" w:rsidP="00F46CB1">
      <w:pPr>
        <w:spacing w:after="0"/>
      </w:pPr>
      <w:r w:rsidRPr="00830CED">
        <w:rPr>
          <w:b/>
          <w:bCs/>
          <w:u w:val="single"/>
        </w:rPr>
        <w:t>Response:</w:t>
      </w:r>
      <w:r>
        <w:t xml:space="preserve"> </w:t>
      </w:r>
      <w:r w:rsidR="00507476">
        <w:t xml:space="preserve">Thank you for the </w:t>
      </w:r>
      <w:r w:rsidR="00502228">
        <w:t xml:space="preserve">relevant </w:t>
      </w:r>
      <w:r w:rsidR="00507476">
        <w:t>suggested literature. We have include</w:t>
      </w:r>
      <w:r w:rsidR="00C215AF">
        <w:t>d</w:t>
      </w:r>
      <w:r w:rsidR="00507476">
        <w:t xml:space="preserve"> </w:t>
      </w:r>
      <w:r w:rsidR="00502228">
        <w:t xml:space="preserve">these at </w:t>
      </w:r>
      <w:r w:rsidR="00507476">
        <w:t>the appropriate locations.</w:t>
      </w:r>
    </w:p>
    <w:p w14:paraId="7AD9B6ED" w14:textId="77777777" w:rsidR="00F46CB1" w:rsidRDefault="00F46CB1" w:rsidP="00F46CB1">
      <w:pPr>
        <w:spacing w:after="0"/>
      </w:pPr>
    </w:p>
    <w:p w14:paraId="0D4B9DF5" w14:textId="77777777" w:rsidR="00F46CB1" w:rsidRDefault="00F46CB1" w:rsidP="00F46CB1">
      <w:pPr>
        <w:spacing w:after="0"/>
        <w:rPr>
          <w:b/>
          <w:bCs/>
          <w:u w:val="single"/>
        </w:rPr>
      </w:pPr>
      <w:r w:rsidRPr="00830CED">
        <w:rPr>
          <w:b/>
          <w:bCs/>
          <w:u w:val="single"/>
        </w:rPr>
        <w:t>Edits Made:</w:t>
      </w:r>
      <w:r>
        <w:rPr>
          <w:b/>
          <w:bCs/>
          <w:u w:val="single"/>
        </w:rPr>
        <w:t xml:space="preserve"> </w:t>
      </w:r>
    </w:p>
    <w:p w14:paraId="398BB68B" w14:textId="3987C6D1" w:rsidR="00F46CB1" w:rsidRDefault="00EF5FD7" w:rsidP="00EF5FD7">
      <w:pPr>
        <w:pStyle w:val="ListParagraph"/>
        <w:numPr>
          <w:ilvl w:val="0"/>
          <w:numId w:val="11"/>
        </w:numPr>
        <w:spacing w:after="0"/>
      </w:pPr>
      <w:r>
        <w:t>Literature added:</w:t>
      </w:r>
    </w:p>
    <w:p w14:paraId="28E30EC1" w14:textId="05CF1AE6" w:rsidR="00EF5FD7" w:rsidRDefault="00EF5FD7" w:rsidP="00EF5FD7">
      <w:pPr>
        <w:pStyle w:val="ListParagraph"/>
        <w:numPr>
          <w:ilvl w:val="1"/>
          <w:numId w:val="11"/>
        </w:numPr>
        <w:spacing w:after="0"/>
      </w:pPr>
      <w:r w:rsidRPr="00EF5FD7">
        <w:t>Benites-Lazaro, L. L., Nascimento, N., Urbinatti, A., Amaral, M. &amp; Giatti, L. L. The Social Network Analysis to Study Discourse on Water–Energy–Food Nexus. in The Water–Energy–Food Nexus : Concept and Assessments (ed. Muthu, S. S.) 127–144 (Springer, 2021). doi:10.1007/978-981-16-0239-9_5.</w:t>
      </w:r>
    </w:p>
    <w:p w14:paraId="7547ABDD" w14:textId="235D5D9F" w:rsidR="00EF5FD7" w:rsidRDefault="00EF5FD7" w:rsidP="00EF5FD7">
      <w:pPr>
        <w:pStyle w:val="ListParagraph"/>
        <w:numPr>
          <w:ilvl w:val="1"/>
          <w:numId w:val="11"/>
        </w:numPr>
        <w:spacing w:after="0"/>
      </w:pPr>
      <w:r w:rsidRPr="00EF5FD7">
        <w:t>Urbinatti, A. M., Benites-Lazaro, L. L., Carvalho, C. M. de &amp; Giatti, L. L. The conceptual basis of water-energy-food nexus governance: systematic literature review using network and discourse analysis. Journal of Integrative Environmental Sciences 17, 21–43 (2020)</w:t>
      </w:r>
    </w:p>
    <w:p w14:paraId="4F1A0767" w14:textId="7000D720" w:rsidR="00F46CB1" w:rsidRPr="00CA7A17" w:rsidRDefault="00EF5FD7" w:rsidP="00F46CB1">
      <w:pPr>
        <w:pStyle w:val="ListParagraph"/>
        <w:numPr>
          <w:ilvl w:val="1"/>
          <w:numId w:val="11"/>
        </w:numPr>
        <w:spacing w:after="0"/>
      </w:pPr>
      <w:r w:rsidRPr="00EF5FD7">
        <w:t>Urbinatti, A. M., Dalla Fontana, M., Stirling, A. &amp; Giatti, L. L. ‘Opening up’ the governance of water-energy-food nexus: Towards a science-policy-society interface based on hybridity and humility. Science of The Total Environment 744, 140945 (2020).</w:t>
      </w:r>
    </w:p>
    <w:p w14:paraId="66FF4E36" w14:textId="6B6862E1" w:rsidR="001E1EA5" w:rsidRDefault="001E1EA5" w:rsidP="001E1EA5">
      <w:pPr>
        <w:pStyle w:val="Heading1"/>
        <w:spacing w:after="0"/>
        <w:rPr>
          <w:rFonts w:asciiTheme="minorHAnsi" w:eastAsiaTheme="minorEastAsia" w:hAnsiTheme="minorHAnsi" w:cstheme="minorBidi"/>
          <w:color w:val="auto"/>
          <w:sz w:val="22"/>
          <w:szCs w:val="22"/>
        </w:rPr>
      </w:pPr>
    </w:p>
    <w:p w14:paraId="604AA145" w14:textId="521E09A6" w:rsidR="001E1EA5" w:rsidRPr="00830CED" w:rsidRDefault="001E1EA5" w:rsidP="001E1EA5">
      <w:pPr>
        <w:pStyle w:val="Heading1"/>
        <w:spacing w:before="0" w:after="0"/>
      </w:pPr>
      <w:bookmarkStart w:id="13" w:name="_Toc105336479"/>
      <w:r>
        <w:t xml:space="preserve">R2 </w:t>
      </w:r>
      <w:r w:rsidRPr="00830CED">
        <w:t xml:space="preserve">Comment </w:t>
      </w:r>
      <w:r>
        <w:t>1</w:t>
      </w:r>
      <w:bookmarkEnd w:id="13"/>
    </w:p>
    <w:p w14:paraId="2A19B028" w14:textId="77777777" w:rsidR="001E1EA5" w:rsidRPr="00830CED" w:rsidRDefault="001E1EA5" w:rsidP="001E1EA5">
      <w:pPr>
        <w:spacing w:after="0"/>
      </w:pPr>
    </w:p>
    <w:p w14:paraId="3687AB13" w14:textId="11E8458D" w:rsidR="001E1EA5" w:rsidRPr="00607BE8" w:rsidRDefault="001E1EA5" w:rsidP="001E1EA5">
      <w:pPr>
        <w:pStyle w:val="PlainText"/>
        <w:rPr>
          <w:b/>
          <w:bCs/>
          <w:sz w:val="20"/>
          <w:szCs w:val="20"/>
          <w:highlight w:val="yellow"/>
          <w:lang w:val="en-US"/>
        </w:rPr>
      </w:pPr>
      <w:r w:rsidRPr="00607BE8">
        <w:rPr>
          <w:b/>
          <w:bCs/>
          <w:sz w:val="20"/>
          <w:szCs w:val="20"/>
          <w:highlight w:val="yellow"/>
          <w:u w:val="single"/>
          <w:lang w:val="en-US"/>
        </w:rPr>
        <w:t>R</w:t>
      </w:r>
      <w:r w:rsidR="00130508">
        <w:rPr>
          <w:b/>
          <w:bCs/>
          <w:sz w:val="20"/>
          <w:szCs w:val="20"/>
          <w:highlight w:val="yellow"/>
          <w:u w:val="single"/>
          <w:lang w:val="en-US"/>
        </w:rPr>
        <w:t>2</w:t>
      </w:r>
      <w:r w:rsidRPr="00607BE8">
        <w:rPr>
          <w:b/>
          <w:bCs/>
          <w:sz w:val="20"/>
          <w:szCs w:val="20"/>
          <w:highlight w:val="yellow"/>
          <w:u w:val="single"/>
          <w:lang w:val="en-US"/>
        </w:rPr>
        <w:t xml:space="preserve"> Comment 1</w:t>
      </w:r>
      <w:r w:rsidRPr="00130508">
        <w:rPr>
          <w:b/>
          <w:bCs/>
          <w:sz w:val="20"/>
          <w:szCs w:val="20"/>
          <w:highlight w:val="yellow"/>
          <w:lang w:val="en-US"/>
        </w:rPr>
        <w:t xml:space="preserve">: </w:t>
      </w:r>
      <w:r w:rsidR="00130508" w:rsidRPr="00130508">
        <w:rPr>
          <w:b/>
          <w:bCs/>
          <w:sz w:val="20"/>
          <w:szCs w:val="20"/>
          <w:highlight w:val="yellow"/>
          <w:lang w:val="en-US"/>
        </w:rPr>
        <w:t>The paper needs to explain the history of nexus discourse properly, and state the missing gaps in policy and decision making very clearly. Please note that the nexus discourse started at the World Economic Forum with the need for better policy coordination at the global level when the close relationship between the rise of energy prices and food prices and resource scarcity was evident. Further, the debate did not start with the research gap in nexus modelling but calls for institutional innovation to prevent governance failure in policy coordination failure</w:t>
      </w:r>
      <w:r w:rsidRPr="00607BE8">
        <w:rPr>
          <w:b/>
          <w:bCs/>
          <w:sz w:val="20"/>
          <w:szCs w:val="20"/>
          <w:highlight w:val="yellow"/>
          <w:lang w:val="en-US"/>
        </w:rPr>
        <w:t>.</w:t>
      </w:r>
    </w:p>
    <w:p w14:paraId="0DBAC8C1" w14:textId="77777777" w:rsidR="001E1EA5" w:rsidRDefault="001E1EA5" w:rsidP="001E1EA5">
      <w:pPr>
        <w:spacing w:after="0"/>
      </w:pPr>
    </w:p>
    <w:p w14:paraId="51B44737" w14:textId="564A03FD" w:rsidR="001E1EA5" w:rsidRPr="00CA7A17" w:rsidRDefault="001E1EA5" w:rsidP="001E1EA5">
      <w:pPr>
        <w:spacing w:after="0"/>
      </w:pPr>
      <w:r w:rsidRPr="00830CED">
        <w:rPr>
          <w:b/>
          <w:bCs/>
          <w:u w:val="single"/>
        </w:rPr>
        <w:t>Response:</w:t>
      </w:r>
      <w:r>
        <w:t xml:space="preserve"> </w:t>
      </w:r>
      <w:r w:rsidR="009873A9">
        <w:t xml:space="preserve">We have expanded the introduction to </w:t>
      </w:r>
      <w:r w:rsidR="005200F0">
        <w:t>briefly explain</w:t>
      </w:r>
      <w:r w:rsidR="009873A9">
        <w:t xml:space="preserve"> this background. </w:t>
      </w:r>
      <w:r w:rsidR="00B904C5">
        <w:t xml:space="preserve">Given </w:t>
      </w:r>
      <w:r w:rsidR="005200F0">
        <w:t xml:space="preserve">the </w:t>
      </w:r>
      <w:r w:rsidR="009873A9">
        <w:t xml:space="preserve">word count </w:t>
      </w:r>
      <w:r w:rsidR="00FA2C32">
        <w:t xml:space="preserve">limit </w:t>
      </w:r>
      <w:r w:rsidR="009873A9">
        <w:t xml:space="preserve">of 3000 </w:t>
      </w:r>
      <w:r w:rsidR="005200F0">
        <w:t xml:space="preserve">words and the forward-looking scope of this perspective article </w:t>
      </w:r>
      <w:r w:rsidR="00FA2C32">
        <w:t xml:space="preserve">we are constrained as </w:t>
      </w:r>
      <w:r w:rsidR="009873A9">
        <w:t xml:space="preserve">to how much </w:t>
      </w:r>
      <w:r w:rsidR="005200F0">
        <w:t>we can expand on the historical context of the nexus discourse</w:t>
      </w:r>
      <w:r w:rsidR="009873A9">
        <w:t>.</w:t>
      </w:r>
    </w:p>
    <w:p w14:paraId="0C1CDE2D" w14:textId="77777777" w:rsidR="001E1EA5" w:rsidRDefault="001E1EA5" w:rsidP="001E1EA5">
      <w:pPr>
        <w:spacing w:after="0"/>
      </w:pPr>
    </w:p>
    <w:p w14:paraId="4A842BFB" w14:textId="77777777" w:rsidR="001E1EA5" w:rsidRDefault="001E1EA5" w:rsidP="001E1EA5">
      <w:pPr>
        <w:spacing w:after="0"/>
        <w:rPr>
          <w:b/>
          <w:bCs/>
          <w:u w:val="single"/>
        </w:rPr>
      </w:pPr>
      <w:r w:rsidRPr="00830CED">
        <w:rPr>
          <w:b/>
          <w:bCs/>
          <w:u w:val="single"/>
        </w:rPr>
        <w:t>Edits Made:</w:t>
      </w:r>
      <w:r>
        <w:rPr>
          <w:b/>
          <w:bCs/>
          <w:u w:val="single"/>
        </w:rPr>
        <w:t xml:space="preserve"> </w:t>
      </w:r>
    </w:p>
    <w:p w14:paraId="228C4D22" w14:textId="16741F74" w:rsidR="001E1EA5" w:rsidRDefault="00110B27" w:rsidP="00110B27">
      <w:pPr>
        <w:pStyle w:val="ListParagraph"/>
        <w:numPr>
          <w:ilvl w:val="0"/>
          <w:numId w:val="11"/>
        </w:numPr>
        <w:spacing w:after="0"/>
      </w:pPr>
      <w:r w:rsidRPr="00CD2C3B">
        <w:rPr>
          <w:b/>
          <w:bCs/>
        </w:rPr>
        <w:t xml:space="preserve">Text added to </w:t>
      </w:r>
      <w:r w:rsidR="001E1EA5" w:rsidRPr="00CD2C3B">
        <w:rPr>
          <w:b/>
          <w:bCs/>
        </w:rPr>
        <w:t xml:space="preserve">Section </w:t>
      </w:r>
      <w:r w:rsidRPr="00CD2C3B">
        <w:rPr>
          <w:b/>
          <w:bCs/>
        </w:rPr>
        <w:t>“Introduction”</w:t>
      </w:r>
      <w:r w:rsidR="001E1EA5" w:rsidRPr="00CD2C3B">
        <w:rPr>
          <w:b/>
          <w:bCs/>
        </w:rPr>
        <w:t>:</w:t>
      </w:r>
      <w:r>
        <w:t xml:space="preserve"> </w:t>
      </w:r>
      <w:r w:rsidR="00B904C5">
        <w:t>“</w:t>
      </w:r>
      <w:r w:rsidR="00B904C5" w:rsidRPr="00B904C5">
        <w:t>The nexus discourse was highlighted at the World Economic Forum in 2011</w:t>
      </w:r>
      <w:r w:rsidR="00B904C5" w:rsidRPr="00B904C5">
        <w:fldChar w:fldCharType="begin"/>
      </w:r>
      <w:r w:rsidR="00B904C5" w:rsidRPr="00B904C5">
        <w:instrText xml:space="preserve"> ADDIN ZOTERO_ITEM CSL_CITATION {"citationID":"mUPh6SJJ","properties":{"formattedCitation":"\\super 10,11\\nosupersub{}","plainCitation":"10,11","noteIndex":0},"citationItems":[{"id":1504,"uris":["http://zotero.org/users/2476381/items/3DV3E4DD"],"itemData":{"id":1504,"type":"article-journal","abstract":"AbstractThe ‘nexus’ between water, energy and food (WEF) has gained increasing attention globally in research, business and policy spheres. We review the premise of recent initiatives framed around the nexus, examine the challenge of achieving the type of disciplinary boundary crossing promoted by the nexus agenda and consider how to operationalise what has to date been a largely paper exercise. The WEF nexus has been promoted through international meetings and calls for new research agendas. It is clear from the literature that many aims of nexus approaches pre-date the recent nexus agenda; these have encountered significant barriers to progress, including challenges to cross-disciplinary collaboration, complexity, political economy (often perceived to be under-represented in nexus research) and incompatibility of current institutional structures. Indeed, the ambitious aims of the nexus—the desire to capture multiple interdependencies across three major sectors, across disciplines and across scales—could become its downfall. However, greater recognition of interdependencies across state and non-state actors, more sophisticated modelling systems to assess and quantify WEF linkages and the sheer scale of WEF resource use globally, could create enough momentum to overcome historical barriers and establish nexus approaches as part of a wider repertoire of responses to global environmental change.","container-title":"Geography Compass","DOI":"10.1111/gec3.12222","ISSN":"1749-8198","issue":"8","language":"en","note":"_eprint: https://onlinelibrary.wiley.com/doi/pdf/10.1111/gec3.12222","page":"445-460","source":"Wiley Online Library","title":"Tracing the Water–Energy–Food Nexus: Description, Theory and Practice","title-short":"Tracing the Water–Energy–Food Nexus","volume":"9","author":[{"family":"Leck","given":"Hayley"},{"family":"Conway","given":"Declan"},{"family":"Bradshaw","given":"Michael"},{"family":"Rees","given":"Judith"}],"issued":{"date-parts":[["2015"]]}}},{"id":800,"uris":["http://zotero.org/users/2476381/items/SX3V4ZS9"],"itemData":{"id":800,"type":"document","title":"Understanding the nexus: Background paper for the Bonn2011 Nexus Conference","URL":"https://www.diva-portal.org/smash/record.jsf?pid=diva2%3A465875&amp;dswid=-8486","author":[{"family":"Hoff","given":"Holger"}],"accessed":{"date-parts":[["2020",9,30]]},"issued":{"date-parts":[["2011"]]}}}],"schema":"https://github.com/citation-style-language/schema/raw/master/csl-citation.json"} </w:instrText>
      </w:r>
      <w:r w:rsidR="00B904C5" w:rsidRPr="00B904C5">
        <w:fldChar w:fldCharType="separate"/>
      </w:r>
      <w:r w:rsidR="00B904C5" w:rsidRPr="00B904C5">
        <w:rPr>
          <w:rFonts w:ascii="Calibri" w:hAnsi="Calibri" w:cs="Calibri"/>
          <w:szCs w:val="24"/>
          <w:vertAlign w:val="superscript"/>
        </w:rPr>
        <w:t>10,11</w:t>
      </w:r>
      <w:r w:rsidR="00B904C5" w:rsidRPr="00B904C5">
        <w:fldChar w:fldCharType="end"/>
      </w:r>
      <w:r w:rsidR="00B904C5" w:rsidRPr="00B904C5">
        <w:t xml:space="preserve"> in response to the recognition of the need for better global policy coordination to manage the relationships between multi-sector commodity prices and resource scarcity. The event was followed by an exponential increase in research associated with defining, scoping, and modeling nexus interactions which have important implications across human and earth systems at variable scales ranging from the globe to cities and from centuries to hours.”</w:t>
      </w:r>
    </w:p>
    <w:p w14:paraId="7FE75C96" w14:textId="18983652" w:rsidR="00576B72" w:rsidRPr="00576B72" w:rsidRDefault="00576B72" w:rsidP="00576B72">
      <w:pPr>
        <w:pStyle w:val="ListParagraph"/>
        <w:numPr>
          <w:ilvl w:val="0"/>
          <w:numId w:val="11"/>
        </w:numPr>
        <w:spacing w:after="0"/>
        <w:rPr>
          <w:b/>
          <w:bCs/>
        </w:rPr>
      </w:pPr>
      <w:r w:rsidRPr="00572108">
        <w:rPr>
          <w:b/>
          <w:bCs/>
        </w:rPr>
        <w:t>Text added to Section “</w:t>
      </w:r>
      <w:r>
        <w:rPr>
          <w:b/>
          <w:bCs/>
        </w:rPr>
        <w:t>Introduction</w:t>
      </w:r>
      <w:r w:rsidRPr="00572108">
        <w:rPr>
          <w:b/>
          <w:bCs/>
        </w:rPr>
        <w:t>”:</w:t>
      </w:r>
      <w:r>
        <w:rPr>
          <w:b/>
          <w:bCs/>
        </w:rPr>
        <w:t xml:space="preserve"> </w:t>
      </w:r>
      <w:r w:rsidRPr="00BB1B20">
        <w:rPr>
          <w:b/>
          <w:bCs/>
        </w:rPr>
        <w:t>“</w:t>
      </w:r>
      <w:r w:rsidR="00BA3258" w:rsidRPr="00BA3258">
        <w:t>While the theoretical benefits of the nexus have been demonstrated in several modeling exercises and example case-studies</w:t>
      </w:r>
      <w:r w:rsidR="00B5401F">
        <w:t>,</w:t>
      </w:r>
      <w:r w:rsidR="00BA3258" w:rsidRPr="00BA3258">
        <w:t xml:space="preserve"> there remain several challenges and hurdles in implementation of these ideas in real policy and governance mechanisms which include securing strategic and financial support from leadership to </w:t>
      </w:r>
      <w:r w:rsidR="00C45EC5">
        <w:t>modify</w:t>
      </w:r>
      <w:r w:rsidR="00BA3258" w:rsidRPr="00BA3258">
        <w:t xml:space="preserve"> long-established single-sector institutional and administrative structures. These challenges partially arise from a lack of clear and measurable evidence of the benefits of actual nexus integration efforts.</w:t>
      </w:r>
      <w:r w:rsidR="00C647EC">
        <w:t>”</w:t>
      </w:r>
    </w:p>
    <w:p w14:paraId="1EA635D8" w14:textId="7B77D143" w:rsidR="001E1EA5" w:rsidRDefault="001E1EA5" w:rsidP="001E1EA5"/>
    <w:p w14:paraId="3303452E" w14:textId="19892670" w:rsidR="001E1EA5" w:rsidRPr="00830CED" w:rsidRDefault="001E1EA5" w:rsidP="001E1EA5">
      <w:pPr>
        <w:pStyle w:val="Heading1"/>
        <w:spacing w:before="0" w:after="0"/>
      </w:pPr>
      <w:bookmarkStart w:id="14" w:name="_Toc105336480"/>
      <w:r>
        <w:t xml:space="preserve">R2 </w:t>
      </w:r>
      <w:r w:rsidRPr="00830CED">
        <w:t xml:space="preserve">Comment </w:t>
      </w:r>
      <w:r>
        <w:t>2</w:t>
      </w:r>
      <w:bookmarkEnd w:id="14"/>
    </w:p>
    <w:p w14:paraId="1F81B567" w14:textId="77777777" w:rsidR="001E1EA5" w:rsidRPr="00830CED" w:rsidRDefault="001E1EA5" w:rsidP="001E1EA5">
      <w:pPr>
        <w:spacing w:after="0"/>
      </w:pPr>
    </w:p>
    <w:p w14:paraId="4E18F307" w14:textId="55B99546" w:rsidR="001E1EA5" w:rsidRPr="00130508" w:rsidRDefault="001E1EA5" w:rsidP="001E1EA5">
      <w:pPr>
        <w:pStyle w:val="PlainText"/>
        <w:rPr>
          <w:b/>
          <w:bCs/>
          <w:sz w:val="20"/>
          <w:szCs w:val="20"/>
          <w:highlight w:val="yellow"/>
          <w:lang w:val="en-US"/>
        </w:rPr>
      </w:pPr>
      <w:r w:rsidRPr="00130508">
        <w:rPr>
          <w:b/>
          <w:bCs/>
          <w:sz w:val="20"/>
          <w:szCs w:val="20"/>
          <w:highlight w:val="yellow"/>
          <w:u w:val="single"/>
          <w:lang w:val="en-US"/>
        </w:rPr>
        <w:t>R</w:t>
      </w:r>
      <w:r w:rsidR="00130508" w:rsidRPr="00130508">
        <w:rPr>
          <w:b/>
          <w:bCs/>
          <w:sz w:val="20"/>
          <w:szCs w:val="20"/>
          <w:highlight w:val="yellow"/>
          <w:u w:val="single"/>
          <w:lang w:val="en-US"/>
        </w:rPr>
        <w:t>2</w:t>
      </w:r>
      <w:r w:rsidRPr="00130508">
        <w:rPr>
          <w:b/>
          <w:bCs/>
          <w:sz w:val="20"/>
          <w:szCs w:val="20"/>
          <w:highlight w:val="yellow"/>
          <w:u w:val="single"/>
          <w:lang w:val="en-US"/>
        </w:rPr>
        <w:t xml:space="preserve"> Comment </w:t>
      </w:r>
      <w:r w:rsidR="00130508" w:rsidRPr="00130508">
        <w:rPr>
          <w:b/>
          <w:bCs/>
          <w:sz w:val="20"/>
          <w:szCs w:val="20"/>
          <w:highlight w:val="yellow"/>
          <w:u w:val="single"/>
          <w:lang w:val="en-US"/>
        </w:rPr>
        <w:t>2</w:t>
      </w:r>
      <w:r w:rsidRPr="00130508">
        <w:rPr>
          <w:b/>
          <w:bCs/>
          <w:sz w:val="20"/>
          <w:szCs w:val="20"/>
          <w:highlight w:val="yellow"/>
          <w:lang w:val="en-US"/>
        </w:rPr>
        <w:t xml:space="preserve">: </w:t>
      </w:r>
      <w:r w:rsidR="00130508" w:rsidRPr="00130508">
        <w:rPr>
          <w:b/>
          <w:bCs/>
          <w:sz w:val="20"/>
          <w:szCs w:val="20"/>
          <w:highlight w:val="yellow"/>
          <w:lang w:val="en-US"/>
        </w:rPr>
        <w:t>System approach as well as many integrated approaches and models ( including several ecological models, and multi-agent systems model) already incorporate the cross-relationship and feedback between different inputs ( land, water, soil, energy as input ) use and outputs ( food, water as output, energy as output). The authors need to describe the interlinkages in the system approaches, for instance, and how nexus is different to the system approach. This exercise will enable us to identify the research gap</w:t>
      </w:r>
      <w:r w:rsidRPr="00130508">
        <w:rPr>
          <w:b/>
          <w:bCs/>
          <w:sz w:val="20"/>
          <w:szCs w:val="20"/>
          <w:highlight w:val="yellow"/>
          <w:lang w:val="en-US"/>
        </w:rPr>
        <w:t>.</w:t>
      </w:r>
    </w:p>
    <w:p w14:paraId="2E303FBE" w14:textId="77777777" w:rsidR="001E1EA5" w:rsidRDefault="001E1EA5" w:rsidP="001E1EA5">
      <w:pPr>
        <w:spacing w:after="0"/>
      </w:pPr>
    </w:p>
    <w:p w14:paraId="0C0A1A98" w14:textId="41F7DBD9" w:rsidR="001E1EA5" w:rsidRDefault="001E1EA5" w:rsidP="001E1EA5">
      <w:pPr>
        <w:spacing w:after="0"/>
      </w:pPr>
      <w:r w:rsidRPr="00830CED">
        <w:rPr>
          <w:b/>
          <w:bCs/>
          <w:u w:val="single"/>
        </w:rPr>
        <w:t>Response:</w:t>
      </w:r>
      <w:r>
        <w:t xml:space="preserve"> </w:t>
      </w:r>
      <w:r w:rsidR="00F416A6">
        <w:t>Th</w:t>
      </w:r>
      <w:r w:rsidR="00F44AA9">
        <w:t xml:space="preserve">ese concerns were brought </w:t>
      </w:r>
      <w:r w:rsidR="00B904C5">
        <w:t xml:space="preserve">up </w:t>
      </w:r>
      <w:r w:rsidR="00F44AA9">
        <w:t>in our survey</w:t>
      </w:r>
      <w:r w:rsidR="00F416A6">
        <w:t xml:space="preserve"> question</w:t>
      </w:r>
      <w:r w:rsidR="00F44AA9">
        <w:t xml:space="preserve">s. </w:t>
      </w:r>
      <w:r w:rsidR="009739F2">
        <w:t>As discussed in th</w:t>
      </w:r>
      <w:r w:rsidR="00B904C5">
        <w:t>e</w:t>
      </w:r>
      <w:r w:rsidR="009739F2">
        <w:t xml:space="preserve"> perspective </w:t>
      </w:r>
      <w:r w:rsidR="00B904C5">
        <w:t xml:space="preserve">article </w:t>
      </w:r>
      <w:r w:rsidR="009739F2">
        <w:t xml:space="preserve">a </w:t>
      </w:r>
      <w:r w:rsidR="00996BB0">
        <w:t xml:space="preserve">comparison of the growing number of </w:t>
      </w:r>
      <w:r w:rsidR="00BC013C">
        <w:t xml:space="preserve">nexus models and methodologies is a </w:t>
      </w:r>
      <w:r w:rsidR="009739F2">
        <w:t>major challenge of the nexus discipline as it stands today and there is a need to conduct such a cross-model comparison</w:t>
      </w:r>
      <w:r w:rsidR="00BC013C">
        <w:t xml:space="preserve"> </w:t>
      </w:r>
      <w:r w:rsidR="009739F2">
        <w:t>in an organized and standardized manner. This is one of the main consensus of the perspective and the co-authors make suggestions on the best way to organize such an exercise. The relevant questions related to the discussion on the nexus vs. existing systems approaches are copied below.</w:t>
      </w:r>
      <w:r w:rsidR="00B67767">
        <w:t xml:space="preserve"> We expand on this discussion in the section “Scope &amp; Definition”</w:t>
      </w:r>
    </w:p>
    <w:p w14:paraId="19F070BA" w14:textId="38213EDA" w:rsidR="00522F3F" w:rsidRDefault="00522F3F" w:rsidP="001E1EA5">
      <w:pPr>
        <w:spacing w:after="0"/>
      </w:pPr>
    </w:p>
    <w:p w14:paraId="10415AEA" w14:textId="77777777" w:rsidR="00996BB0" w:rsidRPr="00B42299" w:rsidRDefault="00996BB0" w:rsidP="00996BB0">
      <w:pPr>
        <w:pStyle w:val="ListParagraph"/>
        <w:numPr>
          <w:ilvl w:val="1"/>
          <w:numId w:val="13"/>
        </w:numPr>
      </w:pPr>
      <w:r w:rsidRPr="00B42299">
        <w:rPr>
          <w:color w:val="00B0F0"/>
        </w:rPr>
        <w:t xml:space="preserve">Supplementary Note 1, Q3 (Line 69):  </w:t>
      </w:r>
      <w:r w:rsidRPr="00B42299">
        <w:t>Is "nexus" a new approach and is it different from integrated management? If so what are the differences and are there any benefits to a nexus approach as compared to integrated management?</w:t>
      </w:r>
    </w:p>
    <w:p w14:paraId="79A2927C" w14:textId="669AA978" w:rsidR="00B67767" w:rsidRPr="00CD120E" w:rsidRDefault="00996BB0" w:rsidP="00B67767">
      <w:pPr>
        <w:pStyle w:val="ListParagraph"/>
        <w:numPr>
          <w:ilvl w:val="1"/>
          <w:numId w:val="13"/>
        </w:numPr>
        <w:spacing w:after="0"/>
      </w:pPr>
      <w:r w:rsidRPr="00BC013C">
        <w:rPr>
          <w:color w:val="00B0F0"/>
        </w:rPr>
        <w:t xml:space="preserve">Supplementary Note </w:t>
      </w:r>
      <w:r w:rsidR="00BC013C" w:rsidRPr="00BC013C">
        <w:rPr>
          <w:color w:val="00B0F0"/>
        </w:rPr>
        <w:t>6</w:t>
      </w:r>
      <w:r w:rsidRPr="00BC013C">
        <w:rPr>
          <w:color w:val="00B0F0"/>
        </w:rPr>
        <w:t xml:space="preserve">, </w:t>
      </w:r>
      <w:r w:rsidR="00BC013C" w:rsidRPr="00BC013C">
        <w:rPr>
          <w:color w:val="00B0F0"/>
        </w:rPr>
        <w:t>3</w:t>
      </w:r>
      <w:r w:rsidRPr="00BC013C">
        <w:rPr>
          <w:color w:val="00B0F0"/>
        </w:rPr>
        <w:t xml:space="preserve"> (Line </w:t>
      </w:r>
      <w:r w:rsidR="00BC013C" w:rsidRPr="00BC013C">
        <w:rPr>
          <w:color w:val="00B0F0"/>
        </w:rPr>
        <w:t>740</w:t>
      </w:r>
      <w:r w:rsidRPr="00BC013C">
        <w:rPr>
          <w:color w:val="00B0F0"/>
        </w:rPr>
        <w:t>)</w:t>
      </w:r>
      <w:r w:rsidR="00BC013C" w:rsidRPr="00BC013C">
        <w:rPr>
          <w:color w:val="00B0F0"/>
        </w:rPr>
        <w:t xml:space="preserve"> provide</w:t>
      </w:r>
      <w:r w:rsidR="00AB0FA4">
        <w:rPr>
          <w:color w:val="00B0F0"/>
        </w:rPr>
        <w:t xml:space="preserve"> </w:t>
      </w:r>
      <w:r w:rsidR="00BC013C" w:rsidRPr="00BC013C">
        <w:rPr>
          <w:color w:val="00B0F0"/>
        </w:rPr>
        <w:t>the responses to the question above.</w:t>
      </w:r>
      <w:r w:rsidR="00AB0FA4">
        <w:rPr>
          <w:color w:val="00B0F0"/>
        </w:rPr>
        <w:t xml:space="preserve"> Relevant extracts from these are copied below:</w:t>
      </w:r>
    </w:p>
    <w:p w14:paraId="61F3DA06" w14:textId="77777777" w:rsidR="00CD120E" w:rsidRPr="00AA3A31" w:rsidRDefault="00CD120E" w:rsidP="00CD120E">
      <w:pPr>
        <w:pStyle w:val="ListParagraph"/>
        <w:numPr>
          <w:ilvl w:val="2"/>
          <w:numId w:val="13"/>
        </w:numPr>
        <w:rPr>
          <w:bCs/>
        </w:rPr>
      </w:pPr>
      <w:r w:rsidRPr="00AA3A31">
        <w:rPr>
          <w:bCs/>
        </w:rPr>
        <w:t xml:space="preserve">From my understanding, if integrated assessment includes feedbacks between different components, then it is the same as nexus study. </w:t>
      </w:r>
    </w:p>
    <w:p w14:paraId="630003DA" w14:textId="77777777" w:rsidR="00CD120E" w:rsidRPr="00AA3A31" w:rsidRDefault="00CD120E" w:rsidP="00CD120E">
      <w:pPr>
        <w:pStyle w:val="ListParagraph"/>
        <w:numPr>
          <w:ilvl w:val="2"/>
          <w:numId w:val="13"/>
        </w:numPr>
        <w:rPr>
          <w:bCs/>
        </w:rPr>
      </w:pPr>
      <w:r w:rsidRPr="00AA3A31">
        <w:rPr>
          <w:bCs/>
        </w:rPr>
        <w:lastRenderedPageBreak/>
        <w:t>The new part is that the neuxs appraoch is balanced. I mean that with integrated water resource management you focus from the water perspective and take the other sectors as boundaries, while solutions and innovations should be part on all parts.</w:t>
      </w:r>
    </w:p>
    <w:p w14:paraId="01526DF6" w14:textId="1A61587C" w:rsidR="00CD120E" w:rsidRPr="00BD1AC9" w:rsidRDefault="00CD120E" w:rsidP="00CD120E">
      <w:pPr>
        <w:pStyle w:val="ListParagraph"/>
        <w:numPr>
          <w:ilvl w:val="2"/>
          <w:numId w:val="13"/>
        </w:numPr>
        <w:rPr>
          <w:bCs/>
        </w:rPr>
      </w:pPr>
      <w:r w:rsidRPr="00EC7C6E">
        <w:rPr>
          <w:bCs/>
        </w:rPr>
        <w:t>I think that the line between integrated management/assessment and ""nexus"" is very difficult to identify. There are well-accepted IAMs and CGEs that are continuously increasing their capacities, wh</w:t>
      </w:r>
      <w:r>
        <w:rPr>
          <w:bCs/>
        </w:rPr>
        <w:t>ich</w:t>
      </w:r>
      <w:r w:rsidRPr="00EC7C6E">
        <w:rPr>
          <w:bCs/>
        </w:rPr>
        <w:t xml:space="preserve"> means that they can represent an increasing number of interconnections.</w:t>
      </w:r>
      <w:r>
        <w:rPr>
          <w:bCs/>
        </w:rPr>
        <w:t xml:space="preserve"> </w:t>
      </w:r>
    </w:p>
    <w:p w14:paraId="5251219A" w14:textId="77777777" w:rsidR="00CD120E" w:rsidRPr="00AA3A31" w:rsidRDefault="00CD120E" w:rsidP="00CD120E">
      <w:pPr>
        <w:pStyle w:val="ListParagraph"/>
        <w:numPr>
          <w:ilvl w:val="2"/>
          <w:numId w:val="13"/>
        </w:numPr>
        <w:rPr>
          <w:bCs/>
        </w:rPr>
      </w:pPr>
      <w:r w:rsidRPr="00AA3A31">
        <w:rPr>
          <w:bCs/>
        </w:rPr>
        <w:t>In my “philosophical” opinion, the difference between the nexus and integrated management is very little. The theoretical definitions of the “integrated management” are almost perfect “nexus approach”, but applications always fell short, which led to the emergence of the nexus approach as a way of scientists to reiterate concepts with new names when they see that the old package did not function as anticipated. However, integrated management seems to be sector-centric; for example integrated water resources management is water-centric, taking into consideration consequences on all other sectors. But the nexus is supposed to be multi-centric in a way that all sectors are treated equally and competing to achieve realistic societal welfare. I see the ultimate decision-maker in a nexus system to be the highest level in a jurisdiction, e.g. Governor of an American State, a Premier of a Canadian Province, a Prime Minister of a country.</w:t>
      </w:r>
    </w:p>
    <w:p w14:paraId="0D82E35F" w14:textId="77777777" w:rsidR="00CD120E" w:rsidRPr="00AA3A31" w:rsidRDefault="00CD120E" w:rsidP="00CD120E">
      <w:pPr>
        <w:pStyle w:val="ListParagraph"/>
        <w:numPr>
          <w:ilvl w:val="2"/>
          <w:numId w:val="13"/>
        </w:numPr>
        <w:rPr>
          <w:bCs/>
        </w:rPr>
      </w:pPr>
      <w:r w:rsidRPr="00AA3A31">
        <w:rPr>
          <w:bCs/>
        </w:rPr>
        <w:t>The Nexus approach is not only about integrated management, but also integrated assessment and awareness of the natural-economic-social dynamics that characterize the world we live. Integrated management is just the final step of this approach, which links assessment to management or policy implications.</w:t>
      </w:r>
    </w:p>
    <w:p w14:paraId="0E6922BB" w14:textId="2EA4B59D" w:rsidR="00CD120E" w:rsidRPr="00AA3A31" w:rsidRDefault="00CD120E" w:rsidP="00CD120E">
      <w:pPr>
        <w:pStyle w:val="ListParagraph"/>
        <w:numPr>
          <w:ilvl w:val="2"/>
          <w:numId w:val="13"/>
        </w:numPr>
        <w:rPr>
          <w:bCs/>
        </w:rPr>
      </w:pPr>
      <w:r w:rsidRPr="00AA3A31">
        <w:rPr>
          <w:bCs/>
        </w:rPr>
        <w:t>While I don't think a nexus approach is completely new, I do believe it offers new perspectives from integrated management. Integrated management generally focuses on prioritizing one resource and managing it by considering trade-offs with related resources or sectors, making it mostly cross</w:t>
      </w:r>
      <w:r w:rsidR="00BC4D19">
        <w:rPr>
          <w:bCs/>
        </w:rPr>
        <w:t>-</w:t>
      </w:r>
      <w:r w:rsidRPr="00AA3A31">
        <w:rPr>
          <w:bCs/>
        </w:rPr>
        <w:t>disciplinary (viewing one discipline from the perspective of others). While the nexus approach can, and often does, use a similar approach, it offers opportunity for more equal integration where all three food, energy, and water sectors are considered equally. This provides opportunity to move towards multi</w:t>
      </w:r>
      <w:r w:rsidR="00BC4D19">
        <w:rPr>
          <w:bCs/>
        </w:rPr>
        <w:t>-</w:t>
      </w:r>
      <w:r w:rsidRPr="00AA3A31">
        <w:rPr>
          <w:bCs/>
        </w:rPr>
        <w:t>disciplinarity (multiple disciplines working together) or full interdisciplinarity (integrating methods and knowledge from across disciplines to create a true synthesis).</w:t>
      </w:r>
    </w:p>
    <w:p w14:paraId="72661ECC" w14:textId="77777777" w:rsidR="00CD120E" w:rsidRPr="00AA3A31" w:rsidRDefault="00CD120E" w:rsidP="00CD120E">
      <w:pPr>
        <w:pStyle w:val="ListParagraph"/>
        <w:numPr>
          <w:ilvl w:val="2"/>
          <w:numId w:val="13"/>
        </w:numPr>
        <w:rPr>
          <w:bCs/>
        </w:rPr>
      </w:pPr>
      <w:r w:rsidRPr="00AA3A31">
        <w:rPr>
          <w:bCs/>
        </w:rPr>
        <w:t>Integrated management studies the combined systems as a whole, and often without feedbacks. Nexus approaches concern with the actual connections between systems and focuses on specific points of feedback. In nexus approaches, the connections between systems are often more important than the individual systems themselves. While in integrated management, the individual systems are more important and take center stage.</w:t>
      </w:r>
    </w:p>
    <w:p w14:paraId="06742EDA" w14:textId="77777777" w:rsidR="00CD120E" w:rsidRPr="00AA3A31" w:rsidRDefault="00CD120E" w:rsidP="00CD120E">
      <w:pPr>
        <w:pStyle w:val="ListParagraph"/>
        <w:numPr>
          <w:ilvl w:val="2"/>
          <w:numId w:val="13"/>
        </w:numPr>
        <w:rPr>
          <w:bCs/>
        </w:rPr>
      </w:pPr>
      <w:r w:rsidRPr="00AA3A31">
        <w:rPr>
          <w:bCs/>
        </w:rPr>
        <w:t xml:space="preserve">This is one of the main criticism of the nexus approach (new wine in an old bottle?) </w:t>
      </w:r>
      <w:bookmarkStart w:id="15" w:name="_Hlk69068822"/>
      <w:r w:rsidRPr="00AA3A31">
        <w:rPr>
          <w:bCs/>
        </w:rPr>
        <w:t xml:space="preserve">[FAO, 2014. The Water-Energy-Food Nexus A new approach in support </w:t>
      </w:r>
      <w:r w:rsidRPr="00AA3A31">
        <w:rPr>
          <w:bCs/>
        </w:rPr>
        <w:lastRenderedPageBreak/>
        <w:t xml:space="preserve">of food security and sustainable agriculture.] </w:t>
      </w:r>
      <w:r w:rsidRPr="00AA3A31">
        <w:rPr>
          <w:bCs/>
          <w:lang w:val="es-ES"/>
        </w:rPr>
        <w:t xml:space="preserve">[Altamirano, M. A., van Bodegom, A. J., van der Linden, N. H., Rijke, H. D., Verhagen, J., Bucx, T., ... </w:t>
      </w:r>
      <w:r w:rsidRPr="00AA3A31">
        <w:rPr>
          <w:bCs/>
        </w:rPr>
        <w:t>&amp; van der Zwaan, B. C. C. (2018). Operationalizing the WEF nexus: quantifying the trade-offs and synergies between the water, energy and food sectors.]</w:t>
      </w:r>
      <w:bookmarkEnd w:id="15"/>
      <w:r w:rsidRPr="00AA3A31">
        <w:rPr>
          <w:bCs/>
        </w:rPr>
        <w:t xml:space="preserve">. I think one the novelty of the nexus approach is to </w:t>
      </w:r>
      <w:bookmarkStart w:id="16" w:name="_Hlk69069059"/>
      <w:r w:rsidRPr="00AA3A31">
        <w:rPr>
          <w:bCs/>
        </w:rPr>
        <w:t>promote the overcoming of institutional barriers and power imbalances between different sectors. Another novelty of the nexus approach is to involve all the stakeholders through engagement and collaboration to have a holistic solution of the problem. This kind of approach allows to find new opportunities, interlinkages and synergies among different sectors and stakeholders.</w:t>
      </w:r>
    </w:p>
    <w:bookmarkEnd w:id="16"/>
    <w:p w14:paraId="32360337" w14:textId="7873357B" w:rsidR="00CD120E" w:rsidRPr="00AA3A31" w:rsidRDefault="00CD120E" w:rsidP="00CD120E">
      <w:pPr>
        <w:pStyle w:val="ListParagraph"/>
        <w:numPr>
          <w:ilvl w:val="2"/>
          <w:numId w:val="13"/>
        </w:numPr>
        <w:rPr>
          <w:bCs/>
        </w:rPr>
      </w:pPr>
      <w:r w:rsidRPr="00AA3A31">
        <w:rPr>
          <w:bCs/>
        </w:rPr>
        <w:t>Yes, it is different. I guess that the main difference is that the nex</w:t>
      </w:r>
      <w:r>
        <w:rPr>
          <w:bCs/>
        </w:rPr>
        <w:t>us</w:t>
      </w:r>
      <w:r w:rsidRPr="00AA3A31">
        <w:rPr>
          <w:bCs/>
        </w:rPr>
        <w:t xml:space="preserve"> view is focused in the interactions between all the sectors. This is a benefit because is part of the analysis take into account all the linkages and their eventual issues.</w:t>
      </w:r>
    </w:p>
    <w:p w14:paraId="64708309" w14:textId="77777777" w:rsidR="00CD120E" w:rsidRPr="00AA3A31" w:rsidRDefault="00CD120E" w:rsidP="00CD120E">
      <w:pPr>
        <w:pStyle w:val="ListParagraph"/>
        <w:numPr>
          <w:ilvl w:val="2"/>
          <w:numId w:val="13"/>
        </w:numPr>
        <w:rPr>
          <w:bCs/>
        </w:rPr>
      </w:pPr>
      <w:r w:rsidRPr="00AA3A31">
        <w:rPr>
          <w:bCs/>
        </w:rPr>
        <w:t xml:space="preserve">To me Integrated management is a part of NEXUS system, mostly linked to the operational part of productive systems while NEXUS appeared to me more focused on greater system’s complexity spanning from interlinkages to feedbacks. The challenges of a NEXUS could be more holistic, while integrated management is usually oriented to optimize resources for specific production systems. It is clear however that a clear distinction between integrated management and Nexus is not evident ….. and the paper may give some interesting feedback.       </w:t>
      </w:r>
    </w:p>
    <w:p w14:paraId="5C2371E3" w14:textId="77777777" w:rsidR="00CD120E" w:rsidRPr="00AA3A31" w:rsidRDefault="00CD120E" w:rsidP="00CD120E">
      <w:pPr>
        <w:pStyle w:val="ListParagraph"/>
        <w:numPr>
          <w:ilvl w:val="2"/>
          <w:numId w:val="13"/>
        </w:numPr>
        <w:rPr>
          <w:bCs/>
        </w:rPr>
      </w:pPr>
      <w:r w:rsidRPr="00AA3A31">
        <w:rPr>
          <w:bCs/>
        </w:rPr>
        <w:t>Both approaches seeks the same and have the same core. Nexus is more specific, regarding sectors and tools to be implemented. Integrated mgment can be applied more widely.</w:t>
      </w:r>
    </w:p>
    <w:p w14:paraId="56D50707" w14:textId="77777777" w:rsidR="00CD120E" w:rsidRDefault="00CD120E" w:rsidP="00CD120E">
      <w:pPr>
        <w:pStyle w:val="ListParagraph"/>
        <w:numPr>
          <w:ilvl w:val="2"/>
          <w:numId w:val="13"/>
        </w:numPr>
        <w:rPr>
          <w:bCs/>
        </w:rPr>
      </w:pPr>
      <w:r w:rsidRPr="00AA3A31">
        <w:rPr>
          <w:bCs/>
        </w:rPr>
        <w:t>In theory, yes, "nexus" is different.  Integrated management is a broad approach (umbrella) that can utilize "nexus" research and applications. Specifically, nexus is the inter-dependences and feedbacks among systems - this may or may not be captured in integrated management.  The benefits of nexus is the simultaneous consideration of multiple systems.</w:t>
      </w:r>
    </w:p>
    <w:p w14:paraId="457B7128" w14:textId="77777777" w:rsidR="00CD120E" w:rsidRPr="00694EF5" w:rsidRDefault="00CD120E" w:rsidP="00CD120E">
      <w:pPr>
        <w:pStyle w:val="ListParagraph"/>
        <w:numPr>
          <w:ilvl w:val="2"/>
          <w:numId w:val="13"/>
        </w:numPr>
        <w:rPr>
          <w:bCs/>
        </w:rPr>
      </w:pPr>
      <w:r w:rsidRPr="00694EF5">
        <w:rPr>
          <w:bCs/>
        </w:rPr>
        <w:t>I think nexus thinking can lead to integrated management but not the other way around.</w:t>
      </w:r>
    </w:p>
    <w:p w14:paraId="2EFD23E8" w14:textId="77777777" w:rsidR="00540C2C" w:rsidRDefault="00540C2C" w:rsidP="00540C2C">
      <w:pPr>
        <w:spacing w:after="0"/>
        <w:rPr>
          <w:b/>
          <w:bCs/>
          <w:u w:val="single"/>
        </w:rPr>
      </w:pPr>
      <w:r w:rsidRPr="00830CED">
        <w:rPr>
          <w:b/>
          <w:bCs/>
          <w:u w:val="single"/>
        </w:rPr>
        <w:t>Edits Made:</w:t>
      </w:r>
      <w:r>
        <w:rPr>
          <w:b/>
          <w:bCs/>
          <w:u w:val="single"/>
        </w:rPr>
        <w:t xml:space="preserve"> </w:t>
      </w:r>
    </w:p>
    <w:p w14:paraId="519C1722" w14:textId="159AB0C8" w:rsidR="00B67767" w:rsidRDefault="00540C2C" w:rsidP="00E96C1D">
      <w:pPr>
        <w:pStyle w:val="ListParagraph"/>
        <w:numPr>
          <w:ilvl w:val="0"/>
          <w:numId w:val="13"/>
        </w:numPr>
        <w:spacing w:after="0"/>
      </w:pPr>
      <w:r w:rsidRPr="00E96C1D">
        <w:rPr>
          <w:b/>
          <w:bCs/>
        </w:rPr>
        <w:t>Text added to Section “</w:t>
      </w:r>
      <w:r w:rsidR="00AB0FA4">
        <w:rPr>
          <w:b/>
          <w:bCs/>
        </w:rPr>
        <w:t>Scope &amp; Definition</w:t>
      </w:r>
      <w:r w:rsidRPr="00E96C1D">
        <w:rPr>
          <w:b/>
          <w:bCs/>
        </w:rPr>
        <w:t>”:</w:t>
      </w:r>
      <w:r>
        <w:t xml:space="preserve"> “</w:t>
      </w:r>
      <w:r w:rsidR="00820C07" w:rsidRPr="00820C07">
        <w:t>There is also ambiguity in the status of “nexus research” as its own discipline and what sets it apart from similar fields of study such as systems dynamics and integrated resource management. While still unclear, together with the evolution of its scope, nexus research as a discipline is adopting its own characteristics by combining methodologies from these other fields of studies with a focus on inform multi-sector policy and governance.</w:t>
      </w:r>
      <w:r w:rsidR="00820C07">
        <w:t>”</w:t>
      </w:r>
    </w:p>
    <w:p w14:paraId="0738FC76" w14:textId="77777777" w:rsidR="00B67767" w:rsidRDefault="00B67767" w:rsidP="00B67767">
      <w:pPr>
        <w:spacing w:after="0"/>
      </w:pPr>
    </w:p>
    <w:p w14:paraId="1D3CC2E6" w14:textId="609FD11D" w:rsidR="001E1EA5" w:rsidRPr="00830CED" w:rsidRDefault="001E1EA5" w:rsidP="001E1EA5">
      <w:pPr>
        <w:pStyle w:val="Heading1"/>
        <w:spacing w:before="0" w:after="0"/>
      </w:pPr>
      <w:bookmarkStart w:id="17" w:name="_Toc105336481"/>
      <w:r>
        <w:t xml:space="preserve">R2 </w:t>
      </w:r>
      <w:r w:rsidRPr="00830CED">
        <w:t xml:space="preserve">Comment </w:t>
      </w:r>
      <w:r>
        <w:t>3</w:t>
      </w:r>
      <w:bookmarkEnd w:id="17"/>
    </w:p>
    <w:p w14:paraId="3F0DA0E9" w14:textId="77777777" w:rsidR="001E1EA5" w:rsidRPr="00830CED" w:rsidRDefault="001E1EA5" w:rsidP="001E1EA5">
      <w:pPr>
        <w:spacing w:after="0"/>
      </w:pPr>
    </w:p>
    <w:p w14:paraId="08E2DCB2" w14:textId="7BD09E0F" w:rsidR="001E1EA5" w:rsidRPr="00607BE8" w:rsidRDefault="001E1EA5" w:rsidP="001E1EA5">
      <w:pPr>
        <w:pStyle w:val="PlainText"/>
        <w:rPr>
          <w:b/>
          <w:bCs/>
          <w:sz w:val="20"/>
          <w:szCs w:val="20"/>
          <w:highlight w:val="yellow"/>
          <w:lang w:val="en-US"/>
        </w:rPr>
      </w:pPr>
      <w:r w:rsidRPr="00607BE8">
        <w:rPr>
          <w:b/>
          <w:bCs/>
          <w:sz w:val="20"/>
          <w:szCs w:val="20"/>
          <w:highlight w:val="yellow"/>
          <w:u w:val="single"/>
          <w:lang w:val="en-US"/>
        </w:rPr>
        <w:t>R</w:t>
      </w:r>
      <w:r w:rsidR="00130508">
        <w:rPr>
          <w:b/>
          <w:bCs/>
          <w:sz w:val="20"/>
          <w:szCs w:val="20"/>
          <w:highlight w:val="yellow"/>
          <w:u w:val="single"/>
          <w:lang w:val="en-US"/>
        </w:rPr>
        <w:t>2</w:t>
      </w:r>
      <w:r w:rsidRPr="00607BE8">
        <w:rPr>
          <w:b/>
          <w:bCs/>
          <w:sz w:val="20"/>
          <w:szCs w:val="20"/>
          <w:highlight w:val="yellow"/>
          <w:u w:val="single"/>
          <w:lang w:val="en-US"/>
        </w:rPr>
        <w:t xml:space="preserve"> Comment </w:t>
      </w:r>
      <w:r w:rsidR="00130508" w:rsidRPr="00130508">
        <w:rPr>
          <w:b/>
          <w:bCs/>
          <w:sz w:val="20"/>
          <w:szCs w:val="20"/>
          <w:highlight w:val="yellow"/>
          <w:u w:val="single"/>
          <w:lang w:val="en-US"/>
        </w:rPr>
        <w:t>3</w:t>
      </w:r>
      <w:r w:rsidRPr="00130508">
        <w:rPr>
          <w:b/>
          <w:bCs/>
          <w:sz w:val="20"/>
          <w:szCs w:val="20"/>
          <w:highlight w:val="yellow"/>
          <w:lang w:val="en-US"/>
        </w:rPr>
        <w:t xml:space="preserve">: </w:t>
      </w:r>
      <w:r w:rsidR="00130508" w:rsidRPr="00130508">
        <w:rPr>
          <w:b/>
          <w:bCs/>
          <w:sz w:val="20"/>
          <w:szCs w:val="20"/>
          <w:highlight w:val="yellow"/>
          <w:lang w:val="en-US"/>
        </w:rPr>
        <w:t>The profile of the authors and respondents may not be representative of the broader nexus community as it is heavily research-focused. Hence it became another supply-driven effort to identify research gaps</w:t>
      </w:r>
      <w:r w:rsidRPr="00607BE8">
        <w:rPr>
          <w:b/>
          <w:bCs/>
          <w:sz w:val="20"/>
          <w:szCs w:val="20"/>
          <w:highlight w:val="yellow"/>
          <w:lang w:val="en-US"/>
        </w:rPr>
        <w:t>.</w:t>
      </w:r>
    </w:p>
    <w:p w14:paraId="0239482C" w14:textId="77777777" w:rsidR="001E1EA5" w:rsidRDefault="001E1EA5" w:rsidP="001E1EA5">
      <w:pPr>
        <w:spacing w:after="0"/>
      </w:pPr>
    </w:p>
    <w:p w14:paraId="6A92799A" w14:textId="598D3EDF" w:rsidR="001E1EA5" w:rsidRPr="00CA7A17" w:rsidRDefault="001E1EA5" w:rsidP="001E1EA5">
      <w:pPr>
        <w:spacing w:after="0"/>
      </w:pPr>
      <w:r w:rsidRPr="00830CED">
        <w:rPr>
          <w:b/>
          <w:bCs/>
          <w:u w:val="single"/>
        </w:rPr>
        <w:t>Response:</w:t>
      </w:r>
      <w:r>
        <w:t xml:space="preserve"> </w:t>
      </w:r>
      <w:r w:rsidR="000A3C6E">
        <w:t xml:space="preserve">An attempt to be very transparent about the diversity and inclusion in this paper was a key focus. That is the purpose of figure 2. </w:t>
      </w:r>
      <w:r w:rsidR="009739F2">
        <w:t>We expand the text to discuss this point further and acknowledge the imbalances in the diversity</w:t>
      </w:r>
      <w:r w:rsidR="0037095A">
        <w:t xml:space="preserve"> </w:t>
      </w:r>
      <w:r w:rsidR="0037095A" w:rsidRPr="0037095A">
        <w:t>that may not always be straightforward to resolve and require continual efforts.</w:t>
      </w:r>
      <w:r w:rsidR="009739F2">
        <w:t>.</w:t>
      </w:r>
    </w:p>
    <w:p w14:paraId="104FFCF1" w14:textId="77777777" w:rsidR="001E1EA5" w:rsidRDefault="001E1EA5" w:rsidP="001E1EA5">
      <w:pPr>
        <w:spacing w:after="0"/>
      </w:pPr>
    </w:p>
    <w:p w14:paraId="67A7548F" w14:textId="77777777" w:rsidR="001E1EA5" w:rsidRDefault="001E1EA5" w:rsidP="001E1EA5">
      <w:pPr>
        <w:spacing w:after="0"/>
        <w:rPr>
          <w:b/>
          <w:bCs/>
          <w:u w:val="single"/>
        </w:rPr>
      </w:pPr>
      <w:r w:rsidRPr="00830CED">
        <w:rPr>
          <w:b/>
          <w:bCs/>
          <w:u w:val="single"/>
        </w:rPr>
        <w:t>Edits Made:</w:t>
      </w:r>
      <w:r>
        <w:rPr>
          <w:b/>
          <w:bCs/>
          <w:u w:val="single"/>
        </w:rPr>
        <w:t xml:space="preserve"> </w:t>
      </w:r>
    </w:p>
    <w:p w14:paraId="3E31F2CF" w14:textId="59D227CD" w:rsidR="001E1EA5" w:rsidRDefault="00453176" w:rsidP="001E1EA5">
      <w:pPr>
        <w:pStyle w:val="ListParagraph"/>
        <w:numPr>
          <w:ilvl w:val="0"/>
          <w:numId w:val="11"/>
        </w:numPr>
        <w:spacing w:after="0"/>
      </w:pPr>
      <w:r w:rsidRPr="00916B5A">
        <w:rPr>
          <w:b/>
          <w:bCs/>
        </w:rPr>
        <w:t>Text added to Section “Methodology”:</w:t>
      </w:r>
      <w:r>
        <w:t xml:space="preserve"> “</w:t>
      </w:r>
      <w:r w:rsidRPr="001478EE">
        <w:t>Given the core concept of “nexus” studies and the corresponding implications across socio-economic and geographic boundaries, the need for a diverse authorship is all the more compelling. A key feature of this study has been the attempt at documenting the diversity of the many co-authors. Both intellectual diversity (diversity of cognitive approach and disciplinary background) as well as demographic diversity (diversity of gender, race, geography) have been clearly shown to improve problem-solving, creativity, and scientific outcomes</w:t>
      </w:r>
      <w:r w:rsidRPr="001478EE">
        <w:rPr>
          <w:vertAlign w:val="superscript"/>
        </w:rPr>
        <w:t>33–40</w:t>
      </w:r>
      <w:r w:rsidRPr="001478EE">
        <w:t>. In spite of the proven value of diversity, progress on diversity in the sciences has been slow</w:t>
      </w:r>
      <w:r w:rsidRPr="001478EE">
        <w:rPr>
          <w:vertAlign w:val="superscript"/>
        </w:rPr>
        <w:t>41</w:t>
      </w:r>
      <w:r w:rsidRPr="001478EE">
        <w:t xml:space="preserve">. A summary of the diversity statistics determined via an anonymous survey sent out to all co-authors is provided in Figure 1. While the results show an imbalance in the representation across disciplines, institution types, ethnicity, and regions of focus, they provide insights into where efforts should be made to further diversify future </w:t>
      </w:r>
      <w:r>
        <w:t>studies such as these</w:t>
      </w:r>
      <w:r w:rsidRPr="001478EE">
        <w:t>.</w:t>
      </w:r>
      <w:r>
        <w:t>”</w:t>
      </w:r>
    </w:p>
    <w:p w14:paraId="6E4DDB6E" w14:textId="77777777" w:rsidR="00453176" w:rsidRDefault="00453176" w:rsidP="00453176">
      <w:pPr>
        <w:pStyle w:val="ListParagraph"/>
        <w:spacing w:after="0"/>
      </w:pPr>
    </w:p>
    <w:p w14:paraId="483CB00F" w14:textId="5705144F" w:rsidR="001E1EA5" w:rsidRPr="00830CED" w:rsidRDefault="001E1EA5" w:rsidP="001E1EA5">
      <w:pPr>
        <w:pStyle w:val="Heading1"/>
        <w:spacing w:before="0" w:after="0"/>
      </w:pPr>
      <w:bookmarkStart w:id="18" w:name="_Toc105336482"/>
      <w:r>
        <w:t xml:space="preserve">R2 </w:t>
      </w:r>
      <w:r w:rsidRPr="00830CED">
        <w:t xml:space="preserve">Comment </w:t>
      </w:r>
      <w:r>
        <w:t>4</w:t>
      </w:r>
      <w:bookmarkEnd w:id="18"/>
    </w:p>
    <w:p w14:paraId="5B3AFC8D" w14:textId="77777777" w:rsidR="001E1EA5" w:rsidRPr="00830CED" w:rsidRDefault="001E1EA5" w:rsidP="001E1EA5">
      <w:pPr>
        <w:spacing w:after="0"/>
      </w:pPr>
    </w:p>
    <w:p w14:paraId="00F7838B" w14:textId="2F325382" w:rsidR="001E1EA5" w:rsidRPr="00607BE8" w:rsidRDefault="001E1EA5" w:rsidP="001E1EA5">
      <w:pPr>
        <w:pStyle w:val="PlainText"/>
        <w:rPr>
          <w:b/>
          <w:bCs/>
          <w:sz w:val="20"/>
          <w:szCs w:val="20"/>
          <w:highlight w:val="yellow"/>
          <w:lang w:val="en-US"/>
        </w:rPr>
      </w:pPr>
      <w:r w:rsidRPr="00607BE8">
        <w:rPr>
          <w:b/>
          <w:bCs/>
          <w:sz w:val="20"/>
          <w:szCs w:val="20"/>
          <w:highlight w:val="yellow"/>
          <w:u w:val="single"/>
          <w:lang w:val="en-US"/>
        </w:rPr>
        <w:t>R</w:t>
      </w:r>
      <w:r w:rsidR="00130508">
        <w:rPr>
          <w:b/>
          <w:bCs/>
          <w:sz w:val="20"/>
          <w:szCs w:val="20"/>
          <w:highlight w:val="yellow"/>
          <w:u w:val="single"/>
          <w:lang w:val="en-US"/>
        </w:rPr>
        <w:t xml:space="preserve">2 </w:t>
      </w:r>
      <w:r w:rsidRPr="00607BE8">
        <w:rPr>
          <w:b/>
          <w:bCs/>
          <w:sz w:val="20"/>
          <w:szCs w:val="20"/>
          <w:highlight w:val="yellow"/>
          <w:u w:val="single"/>
          <w:lang w:val="en-US"/>
        </w:rPr>
        <w:t xml:space="preserve">Comment </w:t>
      </w:r>
      <w:r w:rsidR="00130508">
        <w:rPr>
          <w:b/>
          <w:bCs/>
          <w:sz w:val="20"/>
          <w:szCs w:val="20"/>
          <w:highlight w:val="yellow"/>
          <w:u w:val="single"/>
          <w:lang w:val="en-US"/>
        </w:rPr>
        <w:t>4</w:t>
      </w:r>
      <w:r w:rsidR="00130508" w:rsidRPr="001A46DF">
        <w:rPr>
          <w:b/>
          <w:bCs/>
          <w:sz w:val="20"/>
          <w:szCs w:val="20"/>
          <w:highlight w:val="yellow"/>
          <w:u w:val="single"/>
          <w:lang w:val="en-US"/>
        </w:rPr>
        <w:t>:</w:t>
      </w:r>
      <w:r w:rsidR="00130508" w:rsidRPr="001A46DF">
        <w:rPr>
          <w:highlight w:val="yellow"/>
          <w:lang w:val="en-US"/>
        </w:rPr>
        <w:t xml:space="preserve"> </w:t>
      </w:r>
      <w:r w:rsidR="00130508" w:rsidRPr="001A46DF">
        <w:rPr>
          <w:b/>
          <w:bCs/>
          <w:sz w:val="20"/>
          <w:szCs w:val="20"/>
          <w:highlight w:val="yellow"/>
          <w:lang w:val="en-US"/>
        </w:rPr>
        <w:t>The authors need to give examples or case studies that can be connected to the different challenges ( as shown in Figure 2). For example, in XX case study, if this YY model was used with certain assumptions, then it could help better in decision-making regarding the prevention of ecosystem degradation,etc.</w:t>
      </w:r>
      <w:r w:rsidRPr="001A46DF">
        <w:rPr>
          <w:b/>
          <w:bCs/>
          <w:sz w:val="20"/>
          <w:szCs w:val="20"/>
          <w:highlight w:val="yellow"/>
          <w:lang w:val="en-US"/>
        </w:rPr>
        <w:t>.</w:t>
      </w:r>
    </w:p>
    <w:p w14:paraId="327E2890" w14:textId="77777777" w:rsidR="001E1EA5" w:rsidRDefault="001E1EA5" w:rsidP="001E1EA5">
      <w:pPr>
        <w:spacing w:after="0"/>
      </w:pPr>
    </w:p>
    <w:p w14:paraId="75C601B7" w14:textId="61B0175C" w:rsidR="001E1EA5" w:rsidRDefault="001E1EA5" w:rsidP="00AB0FA4">
      <w:pPr>
        <w:spacing w:after="0"/>
      </w:pPr>
      <w:r w:rsidRPr="00830CED">
        <w:rPr>
          <w:b/>
          <w:bCs/>
          <w:u w:val="single"/>
        </w:rPr>
        <w:t>Response:</w:t>
      </w:r>
      <w:r>
        <w:t xml:space="preserve"> </w:t>
      </w:r>
      <w:r w:rsidR="009D29B2" w:rsidRPr="009D29B2">
        <w:t xml:space="preserve">We agree that having representative examples could be </w:t>
      </w:r>
      <w:r w:rsidR="009B4B8B" w:rsidRPr="009D29B2">
        <w:t>illustrative but</w:t>
      </w:r>
      <w:r w:rsidR="009D29B2" w:rsidRPr="009D29B2">
        <w:t xml:space="preserve"> providing a library of case studies is not within the scope of this perspective.</w:t>
      </w:r>
      <w:r w:rsidR="009D29B2">
        <w:t xml:space="preserve"> </w:t>
      </w:r>
      <w:r w:rsidR="00EA50B8">
        <w:t xml:space="preserve">This is one of the </w:t>
      </w:r>
      <w:r w:rsidR="00AA76B3">
        <w:t xml:space="preserve">key </w:t>
      </w:r>
      <w:r w:rsidR="00EA50B8">
        <w:t xml:space="preserve">conclusions of the paper </w:t>
      </w:r>
      <w:r w:rsidR="00AB0FA4">
        <w:t xml:space="preserve">i.e. </w:t>
      </w:r>
      <w:r w:rsidR="00EA50B8">
        <w:t xml:space="preserve">to curate and maintain an on-going database of case studies </w:t>
      </w:r>
      <w:r w:rsidR="00AB0FA4">
        <w:t xml:space="preserve">which will </w:t>
      </w:r>
      <w:r w:rsidR="00EA50B8">
        <w:t xml:space="preserve">require appropriate funding. </w:t>
      </w:r>
      <w:r w:rsidR="00AA76B3">
        <w:t>This is discussed in the Section “Applying the Nexus in Practice”: “</w:t>
      </w:r>
      <w:r w:rsidR="00AA76B3" w:rsidRPr="00AA76B3">
        <w:rPr>
          <w:i/>
          <w:iCs/>
        </w:rPr>
        <w:t>Finally, in addition to the metrics and reporting mechanisms, a library of policy successes, wins, failures, and examples is needed</w:t>
      </w:r>
      <w:r w:rsidR="00AA76B3" w:rsidRPr="00AA76B3">
        <w:rPr>
          <w:i/>
          <w:iCs/>
        </w:rPr>
        <w:fldChar w:fldCharType="begin"/>
      </w:r>
      <w:r w:rsidR="00AA76B3" w:rsidRPr="00AA76B3">
        <w:rPr>
          <w:i/>
          <w:iCs/>
        </w:rPr>
        <w:instrText xml:space="preserve"> ADDIN ZOTERO_ITEM CSL_CITATION {"citationID":"OCTnXQFL","properties":{"formattedCitation":"\\super 130\\uc0\\u8211{}132\\nosupersub{}","plainCitation":"130–132","noteIndex":0},"citationItems":[{"id":1293,"uris":["http://zotero.org/users/2476381/items/ZASND74A"],"itemData":{"id":1293,"type":"article-journal","abstract":"Water, energy, and food (WEF) scarcity has been realized as a global issue, and several strategies have been proposed to solve this problem. The WEF Nexus is a novel concept in resources management that integrates and considers feedback connections of water, energy, and food production and consumption in a single framework. The discussion of WEF Nexus commonly involves several parties with different backgrounds and expertise to decide sustainable management plan. This paper introduces a computer simulation model to calculate the supply and consumption, availability, and reliability of water, energy, and food resources on a nationwide scale considering the interconnections of resources. Developed based on a system dynamics algorithm, the Water-Energy-Food Nexus Simulation Model (WEFSiM) simulated the nationwide resources nexus implementing the changes of energy policy in South Korea and capital investment planning of urban water systems in Indonesia. Successfully calculating the reliability index of resources and evaluating the feedback analysis in both case studies, WEFSiM can investigate resource security under plausible future conditions, and stakeholders possibly could utilize it as a decision support tool.","container-title":"Journal of Hydro-environment Research","DOI":"10.1016/j.jher.2018.10.003","ISSN":"1570-6443","journalAbbreviation":"Journal of Hydro-environment Research","language":"en","page":"70-87","source":"ScienceDirect","title":"Nationwide simulation of water, energy, and food nexus: Case study in South Korea and Indonesia","title-short":"Nationwide simulation of water, energy, and food nexus","volume":"22","author":[{"family":"Wicaksono","given":"Albert"},{"family":"Kang","given":"Doosun"}],"issued":{"date-parts":[["2019",1,1]]}}},{"id":1290,"uris":["http://zotero.org/users/2476381/items/UH8XIT26"],"itemData":{"id":1290,"type":"article-journal","abstract":"Global climate change creates critical challenges with increasing temperature, reducing snowpack, and changing precipitation for water, energy, and food, as well as ecosystem processes at regional scales. Ecosystem services provide life support, goods, and natural resources from water, energy, and food, as well as the environments. There are knowledge gaps from the lack of conceptual framework and practices to interlink major climate change drivers of water resources with water-energy-food nexus and related ecosystem processes. This paper provided an overview of research background, developed a conceptual framework to bridge these knowledge gaps, summarized California case studies for practices in cross sector ecosystem services, and identified future research needs. In this conceptual framework, climate change drivers of changing temperature, snowpack, and precipitation are interlinked with life cycles in water, energy, food, and related key elements in ecosystem processes. Case studies in California indicated climate change affected variation in increasing temperature and changing hydrology at the regional scales. A large variation in average energy intensity values was also estimated from ground water and federal, state, and local water supplies both within each hydrological region and among the ten hydrological regions in California. The increased regional temperature, changes in snowpack and precipitation, and increased water stresses from drought can reduce ecosystem services and affect the water and energy nexus and agricultural food production, as well as fish and wildlife habitats in the Sacramento-San Joaquin Delta (Delta) and Central Valley watersheds. Regional decisions and practices in integrated management of water, energy, food, and related ecosystem processes are essential to adapt and mitigate global climate change impacts at the regional scales. Science and policy support for interdisciplinary research are critical to develop the database and tools for comprehensive analysis to fill knowledge gaps and address ecosystem service complexity, the related natural resource investment, and integrated planning needs.","container-title":"Ecological Processes","DOI":"10.1186/s13717-016-0058-0","ISSN":"2192-1709","issue":"1","journalAbbreviation":"Ecol Process","language":"en","page":"14","source":"Springer Link","title":"Interlinking climate change with water-energy-food nexus and related ecosystem processes in California case studies","volume":"5","author":[{"family":"Liu","given":"Qinqin"}],"issued":{"date-parts":[["2016",9,29]]}}},{"id":1292,"uris":["http://zotero.org/users/2476381/items/9JEPG3VQ"],"itemData":{"id":1292,"type":"article-journal","abstract":"Although it is not at once evident, water supply and sanitation services provided by urban water and wastewater utilities consume a considerable amount of energy. Energy is an operational sine qua non in water treatment and distribution, wastewater collection, and treatment prior to disposal. How does the urban environment influence the water-energy-carbon nexus? The authors have tried to answer this question by referring to four case studies – based on the cities of Nantes (France), Oslo (Norway), Turin (Italy) and Toronto (Canada). Climate, technology and geography, inter alia, play important roles in shaping the water-energy-carbon nexus in different parts of the world. On the basis of an understanding of these differences and their influences, the authors have attempted to provide directions for process, program and policy interventions. For instance, Nantes needs to make an effort to restrict the use of herbicides and pesticides in order to improve the quality of water in the river Loire and thereby reduce the energy demand for treating raw water. Turin is a part, would do well to invest in more efficient wastewater treatment facilities, thus reducing the energy burden significantly on the upstream, while incurring a higher demand on the downstream.","container-title":"Energy","DOI":"10.1016/j.energy.2014.06.111","ISSN":"0360-5442","journalAbbreviation":"Energy","language":"en","page":"153-166","source":"ScienceDirect","title":"Understanding the water-energy-carbon nexus in urban water utilities: Comparison of four city case studies and the relevant influencing factors","title-short":"Understanding the water-energy-carbon nexus in urban water utilities","volume":"75","author":[{"family":"Venkatesh","given":"G."},{"family":"Chan","given":"Arthur"},{"family":"Brattebø","given":"Helge"}],"issued":{"date-parts":[["2014",10,1]]}}}],"schema":"https://github.com/citation-style-language/schema/raw/master/csl-citation.json"} </w:instrText>
      </w:r>
      <w:r w:rsidR="00AA76B3" w:rsidRPr="00AA76B3">
        <w:rPr>
          <w:i/>
          <w:iCs/>
        </w:rPr>
        <w:fldChar w:fldCharType="separate"/>
      </w:r>
      <w:r w:rsidR="00AA76B3" w:rsidRPr="00AA76B3">
        <w:rPr>
          <w:rFonts w:ascii="Calibri" w:hAnsi="Calibri" w:cs="Calibri"/>
          <w:i/>
          <w:iCs/>
          <w:szCs w:val="24"/>
          <w:vertAlign w:val="superscript"/>
        </w:rPr>
        <w:t>130–132</w:t>
      </w:r>
      <w:r w:rsidR="00AA76B3" w:rsidRPr="00AA76B3">
        <w:rPr>
          <w:i/>
          <w:iCs/>
        </w:rPr>
        <w:fldChar w:fldCharType="end"/>
      </w:r>
      <w:r w:rsidR="00AA76B3" w:rsidRPr="00AA76B3">
        <w:rPr>
          <w:i/>
          <w:iCs/>
        </w:rPr>
        <w:t xml:space="preserve"> and can be built based on existing efforts such as the Arizona State University’s Social-Ecological Systems (SES) case study library</w:t>
      </w:r>
      <w:r w:rsidR="00AA76B3" w:rsidRPr="00AA76B3">
        <w:rPr>
          <w:i/>
          <w:iCs/>
        </w:rPr>
        <w:fldChar w:fldCharType="begin"/>
      </w:r>
      <w:r w:rsidR="00AA76B3" w:rsidRPr="00AA76B3">
        <w:rPr>
          <w:i/>
          <w:iCs/>
        </w:rPr>
        <w:instrText xml:space="preserve"> ADDIN ZOTERO_ITEM CSL_CITATION {"citationID":"sZnJdbjF","properties":{"formattedCitation":"\\super 133\\nosupersub{}","plainCitation":"133","noteIndex":0},"citationItems":[{"id":1374,"uris":["http://zotero.org/users/2476381/items/UN9MRKX9"],"itemData":{"id":1374,"type":"webpage","container-title":"Arizona State University - School of Human Evolution and Social Change","title":"Case Studies of Social-Ecological Systems | SES Library","URL":"https://seslibrary.asu.edu/case","author":[{"literal":"ASU"}],"accessed":{"date-parts":[["2021",12,3]]},"issued":{"date-parts":[["2021"]]}}}],"schema":"https://github.com/citation-style-language/schema/raw/master/csl-citation.json"} </w:instrText>
      </w:r>
      <w:r w:rsidR="00AA76B3" w:rsidRPr="00AA76B3">
        <w:rPr>
          <w:i/>
          <w:iCs/>
        </w:rPr>
        <w:fldChar w:fldCharType="separate"/>
      </w:r>
      <w:r w:rsidR="00AA76B3" w:rsidRPr="00AA76B3">
        <w:rPr>
          <w:rFonts w:ascii="Calibri" w:hAnsi="Calibri" w:cs="Calibri"/>
          <w:i/>
          <w:iCs/>
          <w:szCs w:val="24"/>
          <w:vertAlign w:val="superscript"/>
        </w:rPr>
        <w:t>133</w:t>
      </w:r>
      <w:r w:rsidR="00AA76B3" w:rsidRPr="00AA76B3">
        <w:rPr>
          <w:i/>
          <w:iCs/>
        </w:rPr>
        <w:fldChar w:fldCharType="end"/>
      </w:r>
      <w:r w:rsidR="00AA76B3" w:rsidRPr="00AA76B3">
        <w:rPr>
          <w:i/>
          <w:iCs/>
        </w:rPr>
        <w:t xml:space="preserve"> or the SIM4Nexus library of case studies</w:t>
      </w:r>
      <w:r w:rsidR="00AA76B3" w:rsidRPr="00AA76B3">
        <w:rPr>
          <w:i/>
          <w:iCs/>
        </w:rPr>
        <w:fldChar w:fldCharType="begin"/>
      </w:r>
      <w:r w:rsidR="00AA76B3" w:rsidRPr="00AA76B3">
        <w:rPr>
          <w:i/>
          <w:iCs/>
        </w:rPr>
        <w:instrText xml:space="preserve"> ADDIN ZOTERO_ITEM CSL_CITATION {"citationID":"YeDnXZ4k","properties":{"formattedCitation":"\\super 134\\nosupersub{}","plainCitation":"134","noteIndex":0},"citationItems":[{"id":1289,"uris":["http://zotero.org/users/2476381/items/43Q6DUY7"],"itemData":{"id":1289,"type":"report","title":"SIM4NEXUS Case Studies","URL":"https://www.sim4nexus.eu/index.php?wert=Home","author":[{"literal":"SIM4Nexus"}],"issued":{"date-parts":[["2021"]]}}}],"schema":"https://github.com/citation-style-language/schema/raw/master/csl-citation.json"} </w:instrText>
      </w:r>
      <w:r w:rsidR="00AA76B3" w:rsidRPr="00AA76B3">
        <w:rPr>
          <w:i/>
          <w:iCs/>
        </w:rPr>
        <w:fldChar w:fldCharType="separate"/>
      </w:r>
      <w:r w:rsidR="00AA76B3" w:rsidRPr="00AA76B3">
        <w:rPr>
          <w:rFonts w:ascii="Calibri" w:hAnsi="Calibri" w:cs="Calibri"/>
          <w:i/>
          <w:iCs/>
          <w:szCs w:val="24"/>
          <w:vertAlign w:val="superscript"/>
        </w:rPr>
        <w:t>134</w:t>
      </w:r>
      <w:r w:rsidR="00AA76B3" w:rsidRPr="00AA76B3">
        <w:rPr>
          <w:i/>
          <w:iCs/>
        </w:rPr>
        <w:fldChar w:fldCharType="end"/>
      </w:r>
      <w:r w:rsidR="00AA76B3" w:rsidRPr="00AA76B3">
        <w:rPr>
          <w:i/>
          <w:iCs/>
        </w:rPr>
        <w:t>. These should include clear cross-sectoral benefits and trade-offs from economic, SDG, and ecosystem perspectives. This library of real-world case studies will provide others with motivation and examples for adopting similar practices in other regions and under other planning frameworks.”</w:t>
      </w:r>
    </w:p>
    <w:p w14:paraId="387DF3CF" w14:textId="77777777" w:rsidR="00AB0FA4" w:rsidRDefault="00AB0FA4" w:rsidP="00AB0FA4">
      <w:pPr>
        <w:spacing w:after="0"/>
      </w:pPr>
    </w:p>
    <w:p w14:paraId="421C7CD3" w14:textId="42ED13DD" w:rsidR="001E1EA5" w:rsidRPr="00830CED" w:rsidRDefault="001E1EA5" w:rsidP="001E1EA5">
      <w:pPr>
        <w:pStyle w:val="Heading1"/>
        <w:spacing w:before="0" w:after="0"/>
      </w:pPr>
      <w:bookmarkStart w:id="19" w:name="_Toc105336483"/>
      <w:r>
        <w:t xml:space="preserve">R2 </w:t>
      </w:r>
      <w:r w:rsidRPr="00830CED">
        <w:t xml:space="preserve">Comment </w:t>
      </w:r>
      <w:r>
        <w:t>5</w:t>
      </w:r>
      <w:bookmarkEnd w:id="19"/>
    </w:p>
    <w:p w14:paraId="59ED8E61" w14:textId="77777777" w:rsidR="001E1EA5" w:rsidRPr="00830CED" w:rsidRDefault="001E1EA5" w:rsidP="001E1EA5">
      <w:pPr>
        <w:spacing w:after="0"/>
      </w:pPr>
    </w:p>
    <w:p w14:paraId="097C1661" w14:textId="393C5B6C" w:rsidR="001E1EA5" w:rsidRPr="001A46DF" w:rsidRDefault="001E1EA5" w:rsidP="001E1EA5">
      <w:pPr>
        <w:pStyle w:val="PlainText"/>
        <w:rPr>
          <w:b/>
          <w:bCs/>
          <w:sz w:val="20"/>
          <w:szCs w:val="20"/>
          <w:highlight w:val="yellow"/>
          <w:lang w:val="en-US"/>
        </w:rPr>
      </w:pPr>
      <w:r w:rsidRPr="001A46DF">
        <w:rPr>
          <w:b/>
          <w:bCs/>
          <w:sz w:val="20"/>
          <w:szCs w:val="20"/>
          <w:highlight w:val="yellow"/>
          <w:u w:val="single"/>
          <w:lang w:val="en-US"/>
        </w:rPr>
        <w:t>R</w:t>
      </w:r>
      <w:r w:rsidR="001A46DF">
        <w:rPr>
          <w:b/>
          <w:bCs/>
          <w:sz w:val="20"/>
          <w:szCs w:val="20"/>
          <w:highlight w:val="yellow"/>
          <w:u w:val="single"/>
          <w:lang w:val="en-US"/>
        </w:rPr>
        <w:t>2</w:t>
      </w:r>
      <w:r w:rsidRPr="001A46DF">
        <w:rPr>
          <w:b/>
          <w:bCs/>
          <w:sz w:val="20"/>
          <w:szCs w:val="20"/>
          <w:highlight w:val="yellow"/>
          <w:u w:val="single"/>
          <w:lang w:val="en-US"/>
        </w:rPr>
        <w:t xml:space="preserve"> Comment </w:t>
      </w:r>
      <w:r w:rsidR="001A46DF">
        <w:rPr>
          <w:b/>
          <w:bCs/>
          <w:sz w:val="20"/>
          <w:szCs w:val="20"/>
          <w:highlight w:val="yellow"/>
          <w:u w:val="single"/>
          <w:lang w:val="en-US"/>
        </w:rPr>
        <w:t>5</w:t>
      </w:r>
      <w:r w:rsidRPr="001A46DF">
        <w:rPr>
          <w:b/>
          <w:bCs/>
          <w:sz w:val="20"/>
          <w:szCs w:val="20"/>
          <w:highlight w:val="yellow"/>
          <w:lang w:val="en-US"/>
        </w:rPr>
        <w:t xml:space="preserve">: </w:t>
      </w:r>
      <w:r w:rsidR="001A46DF" w:rsidRPr="001A46DF">
        <w:rPr>
          <w:b/>
          <w:bCs/>
          <w:sz w:val="20"/>
          <w:szCs w:val="20"/>
          <w:highlight w:val="yellow"/>
          <w:lang w:val="en-US"/>
        </w:rPr>
        <w:t>I also want to point out that many important references are missing related to the nexus topic, definition, gaps related to nexus tools, and recent articles published related to the future of nexus</w:t>
      </w:r>
      <w:r w:rsidRPr="001A46DF">
        <w:rPr>
          <w:b/>
          <w:bCs/>
          <w:sz w:val="20"/>
          <w:szCs w:val="20"/>
          <w:highlight w:val="yellow"/>
          <w:lang w:val="en-US"/>
        </w:rPr>
        <w:t>.</w:t>
      </w:r>
    </w:p>
    <w:p w14:paraId="7873335E" w14:textId="77777777" w:rsidR="001E1EA5" w:rsidRDefault="001E1EA5" w:rsidP="001E1EA5">
      <w:pPr>
        <w:spacing w:after="0"/>
      </w:pPr>
    </w:p>
    <w:p w14:paraId="6FA25825" w14:textId="3EEAA63C" w:rsidR="001E1EA5" w:rsidRDefault="001E1EA5" w:rsidP="00AB0FA4">
      <w:pPr>
        <w:spacing w:after="0"/>
      </w:pPr>
      <w:r w:rsidRPr="00830CED">
        <w:rPr>
          <w:b/>
          <w:bCs/>
          <w:u w:val="single"/>
        </w:rPr>
        <w:lastRenderedPageBreak/>
        <w:t>Response:</w:t>
      </w:r>
      <w:r>
        <w:t xml:space="preserve"> </w:t>
      </w:r>
      <w:r w:rsidR="00AF6115">
        <w:t>We have added several references since our first submission</w:t>
      </w:r>
      <w:r w:rsidR="00603A59">
        <w:t xml:space="preserve"> (total reference</w:t>
      </w:r>
      <w:r w:rsidR="00AB0FA4">
        <w:t>s</w:t>
      </w:r>
      <w:r w:rsidR="00603A59">
        <w:t xml:space="preserve"> in</w:t>
      </w:r>
      <w:r w:rsidR="00AB0FA4">
        <w:t xml:space="preserve"> the</w:t>
      </w:r>
      <w:r w:rsidR="00603A59">
        <w:t xml:space="preserve"> original submission were 124 and are now 13</w:t>
      </w:r>
      <w:r w:rsidR="008544C1">
        <w:t>9</w:t>
      </w:r>
      <w:r w:rsidR="00603A59">
        <w:t xml:space="preserve">). </w:t>
      </w:r>
      <w:r w:rsidR="00AF6115">
        <w:t>We are happy to include additional references the reviewers or editors feel should be included.</w:t>
      </w:r>
      <w:r w:rsidR="00603A59">
        <w:t xml:space="preserve"> </w:t>
      </w:r>
    </w:p>
    <w:p w14:paraId="02AD0450" w14:textId="77777777" w:rsidR="00AB0FA4" w:rsidRDefault="00AB0FA4" w:rsidP="00AB0FA4">
      <w:pPr>
        <w:spacing w:after="0"/>
      </w:pPr>
    </w:p>
    <w:p w14:paraId="761B04A3" w14:textId="01113272" w:rsidR="001E1EA5" w:rsidRPr="00830CED" w:rsidRDefault="001E1EA5" w:rsidP="001E1EA5">
      <w:pPr>
        <w:pStyle w:val="Heading1"/>
        <w:spacing w:before="0" w:after="0"/>
      </w:pPr>
      <w:bookmarkStart w:id="20" w:name="_Toc105336484"/>
      <w:r>
        <w:t xml:space="preserve">R2 </w:t>
      </w:r>
      <w:r w:rsidRPr="00830CED">
        <w:t xml:space="preserve">Comment </w:t>
      </w:r>
      <w:r>
        <w:t>6</w:t>
      </w:r>
      <w:bookmarkEnd w:id="20"/>
    </w:p>
    <w:p w14:paraId="058DD056" w14:textId="77777777" w:rsidR="001E1EA5" w:rsidRPr="00830CED" w:rsidRDefault="001E1EA5" w:rsidP="001E1EA5">
      <w:pPr>
        <w:spacing w:after="0"/>
      </w:pPr>
    </w:p>
    <w:p w14:paraId="2C7E351B" w14:textId="3439175A" w:rsidR="001E1EA5" w:rsidRPr="00111FC3" w:rsidRDefault="001E1EA5" w:rsidP="001E1EA5">
      <w:pPr>
        <w:pStyle w:val="PlainText"/>
        <w:rPr>
          <w:b/>
          <w:bCs/>
          <w:sz w:val="20"/>
          <w:szCs w:val="20"/>
          <w:highlight w:val="yellow"/>
          <w:lang w:val="en-US"/>
        </w:rPr>
      </w:pPr>
      <w:r w:rsidRPr="00111FC3">
        <w:rPr>
          <w:b/>
          <w:bCs/>
          <w:sz w:val="20"/>
          <w:szCs w:val="20"/>
          <w:highlight w:val="yellow"/>
          <w:u w:val="single"/>
          <w:lang w:val="en-US"/>
        </w:rPr>
        <w:t>R</w:t>
      </w:r>
      <w:r w:rsidR="00111FC3" w:rsidRPr="00111FC3">
        <w:rPr>
          <w:b/>
          <w:bCs/>
          <w:sz w:val="20"/>
          <w:szCs w:val="20"/>
          <w:highlight w:val="yellow"/>
          <w:u w:val="single"/>
          <w:lang w:val="en-US"/>
        </w:rPr>
        <w:t>2</w:t>
      </w:r>
      <w:r w:rsidRPr="00111FC3">
        <w:rPr>
          <w:b/>
          <w:bCs/>
          <w:sz w:val="20"/>
          <w:szCs w:val="20"/>
          <w:highlight w:val="yellow"/>
          <w:u w:val="single"/>
          <w:lang w:val="en-US"/>
        </w:rPr>
        <w:t xml:space="preserve"> Comment </w:t>
      </w:r>
      <w:r w:rsidR="00111FC3" w:rsidRPr="00111FC3">
        <w:rPr>
          <w:b/>
          <w:bCs/>
          <w:sz w:val="20"/>
          <w:szCs w:val="20"/>
          <w:highlight w:val="yellow"/>
          <w:u w:val="single"/>
          <w:lang w:val="en-US"/>
        </w:rPr>
        <w:t>6</w:t>
      </w:r>
      <w:r w:rsidRPr="00111FC3">
        <w:rPr>
          <w:b/>
          <w:bCs/>
          <w:sz w:val="20"/>
          <w:szCs w:val="20"/>
          <w:highlight w:val="yellow"/>
          <w:lang w:val="en-US"/>
        </w:rPr>
        <w:t xml:space="preserve">: </w:t>
      </w:r>
      <w:r w:rsidR="00111FC3" w:rsidRPr="00111FC3">
        <w:rPr>
          <w:b/>
          <w:bCs/>
          <w:sz w:val="20"/>
          <w:szCs w:val="20"/>
          <w:highlight w:val="yellow"/>
          <w:lang w:val="en-US"/>
        </w:rPr>
        <w:t>I suggest a major revision of the paper where the authors clearly position the paper by identifying pathways to help 21st-century policy-making with innovative tools and scientific models. The readers need to understand the value of this paper through concrete examples of the use of tools, approaches and methods in meeting policy gaps, rather than a list of non-authoritative recommendations</w:t>
      </w:r>
      <w:r w:rsidRPr="00111FC3">
        <w:rPr>
          <w:b/>
          <w:bCs/>
          <w:sz w:val="20"/>
          <w:szCs w:val="20"/>
          <w:highlight w:val="yellow"/>
          <w:lang w:val="en-US"/>
        </w:rPr>
        <w:t>.</w:t>
      </w:r>
    </w:p>
    <w:p w14:paraId="00C819B0" w14:textId="77777777" w:rsidR="001E1EA5" w:rsidRDefault="001E1EA5" w:rsidP="001E1EA5">
      <w:pPr>
        <w:spacing w:after="0"/>
      </w:pPr>
    </w:p>
    <w:p w14:paraId="121AF262" w14:textId="7563306D" w:rsidR="00DC4DD8" w:rsidRDefault="001E1EA5" w:rsidP="001E1EA5">
      <w:pPr>
        <w:spacing w:after="0"/>
      </w:pPr>
      <w:r w:rsidRPr="00830CED">
        <w:rPr>
          <w:b/>
          <w:bCs/>
          <w:u w:val="single"/>
        </w:rPr>
        <w:t>Response:</w:t>
      </w:r>
      <w:r>
        <w:t xml:space="preserve"> </w:t>
      </w:r>
      <w:r w:rsidR="00953F52">
        <w:t xml:space="preserve">We appreciate the reviewer’s concern </w:t>
      </w:r>
      <w:r w:rsidR="00DC4DD8">
        <w:t xml:space="preserve">and </w:t>
      </w:r>
      <w:bookmarkStart w:id="21" w:name="_Hlk105233204"/>
      <w:r w:rsidR="00953F52">
        <w:t>point out that this is a “Perspective” article that has a specific and limited scope</w:t>
      </w:r>
      <w:r w:rsidR="00D169C7">
        <w:t xml:space="preserve"> (</w:t>
      </w:r>
      <w:r w:rsidR="0012539A">
        <w:t xml:space="preserve">and word count </w:t>
      </w:r>
      <w:r w:rsidR="00D169C7">
        <w:t xml:space="preserve">- </w:t>
      </w:r>
      <w:r w:rsidR="0012539A">
        <w:t>3000 words)</w:t>
      </w:r>
      <w:r w:rsidR="00953F52">
        <w:t xml:space="preserve"> that encourages </w:t>
      </w:r>
      <w:r w:rsidR="00953F52" w:rsidRPr="0012539A">
        <w:rPr>
          <w:b/>
          <w:bCs/>
        </w:rPr>
        <w:t>personal viewpoints</w:t>
      </w:r>
      <w:r w:rsidR="00953F52">
        <w:t xml:space="preserve"> of authors and is distinct from a “</w:t>
      </w:r>
      <w:r w:rsidR="00DC4DD8">
        <w:t>L</w:t>
      </w:r>
      <w:r w:rsidR="00953F52">
        <w:t xml:space="preserve">iterature </w:t>
      </w:r>
      <w:r w:rsidR="00DC4DD8">
        <w:t>R</w:t>
      </w:r>
      <w:r w:rsidR="00953F52">
        <w:t xml:space="preserve">eview” or </w:t>
      </w:r>
      <w:r w:rsidR="00DC4DD8">
        <w:t>regular “Research Article”.</w:t>
      </w:r>
      <w:r w:rsidR="0012539A">
        <w:t xml:space="preserve"> </w:t>
      </w:r>
      <w:r w:rsidR="00D169C7">
        <w:t>T</w:t>
      </w:r>
      <w:r w:rsidR="0012539A">
        <w:t>he recommendations made and personal opinions shared in the article are in line with the expectations of this scope</w:t>
      </w:r>
      <w:r w:rsidR="000556B0">
        <w:t>.</w:t>
      </w:r>
    </w:p>
    <w:p w14:paraId="5A608E77" w14:textId="77777777" w:rsidR="0012539A" w:rsidRDefault="0012539A" w:rsidP="001E1EA5">
      <w:pPr>
        <w:spacing w:after="0"/>
      </w:pPr>
    </w:p>
    <w:p w14:paraId="178E365A" w14:textId="7A7401BC" w:rsidR="001E1EA5" w:rsidRPr="00CA7A17" w:rsidRDefault="00DC4DD8" w:rsidP="001E1EA5">
      <w:pPr>
        <w:spacing w:after="0"/>
      </w:pPr>
      <w:r w:rsidRPr="00FC5271">
        <w:rPr>
          <w:b/>
          <w:bCs/>
        </w:rPr>
        <w:t>Scope of Perspective Article from:</w:t>
      </w:r>
      <w:r>
        <w:t xml:space="preserve"> </w:t>
      </w:r>
      <w:hyperlink r:id="rId7" w:anchor="article-types" w:history="1">
        <w:r w:rsidRPr="003F0E5C">
          <w:rPr>
            <w:rStyle w:val="Hyperlink"/>
          </w:rPr>
          <w:t>https://www.frontiersin.org/journals/environmental-science/sections/environmental-systems-engineering#article-types</w:t>
        </w:r>
      </w:hyperlink>
      <w:r>
        <w:t xml:space="preserve">: </w:t>
      </w:r>
      <w:r w:rsidR="00953F52">
        <w:t>“</w:t>
      </w:r>
      <w:r w:rsidR="00953F52" w:rsidRPr="00953F52">
        <w:t xml:space="preserve">Perspective articles present a </w:t>
      </w:r>
      <w:r w:rsidR="00953F52" w:rsidRPr="00DC4DD8">
        <w:rPr>
          <w:b/>
          <w:bCs/>
          <w:color w:val="C00000"/>
        </w:rPr>
        <w:t>viewpoint</w:t>
      </w:r>
      <w:r w:rsidR="00953F52" w:rsidRPr="00953F52">
        <w:rPr>
          <w:b/>
          <w:bCs/>
        </w:rPr>
        <w:t xml:space="preserve"> </w:t>
      </w:r>
      <w:r w:rsidR="00953F52" w:rsidRPr="00953F52">
        <w:t xml:space="preserve">on a specific area of investigation. They should provide the following: 1) Discuss current advances and future directions, 2) Clear presentation of the </w:t>
      </w:r>
      <w:r w:rsidR="00953F52" w:rsidRPr="00DC4DD8">
        <w:rPr>
          <w:b/>
          <w:bCs/>
          <w:color w:val="C00000"/>
        </w:rPr>
        <w:t>authors’ perspective</w:t>
      </w:r>
      <w:r w:rsidR="00953F52" w:rsidRPr="00953F52">
        <w:t xml:space="preserve">, 3) Accurate presentation and citations of other authors’ work, 4) May include original data as well as </w:t>
      </w:r>
      <w:r w:rsidR="00953F52" w:rsidRPr="00DC4DD8">
        <w:rPr>
          <w:b/>
          <w:bCs/>
          <w:color w:val="C00000"/>
        </w:rPr>
        <w:t>personal insights and opinions</w:t>
      </w:r>
      <w:r w:rsidR="00953F52" w:rsidRPr="00953F52">
        <w:t>.</w:t>
      </w:r>
      <w:r w:rsidR="00EE2C4B">
        <w:t xml:space="preserve"> </w:t>
      </w:r>
      <w:r w:rsidR="00EE2C4B" w:rsidRPr="00EE2C4B">
        <w:t xml:space="preserve">Perspective articles are peer-reviewed, have a maximum </w:t>
      </w:r>
      <w:r w:rsidR="00EE2C4B" w:rsidRPr="00EE2C4B">
        <w:rPr>
          <w:b/>
          <w:bCs/>
          <w:color w:val="C00000"/>
        </w:rPr>
        <w:t>word count of 3,000</w:t>
      </w:r>
      <w:r w:rsidR="00EE2C4B" w:rsidRPr="00EE2C4B">
        <w:rPr>
          <w:color w:val="C00000"/>
        </w:rPr>
        <w:t xml:space="preserve"> </w:t>
      </w:r>
      <w:r w:rsidR="00EE2C4B" w:rsidRPr="00EE2C4B">
        <w:t>and may contain no more than 2 Figures/Tables</w:t>
      </w:r>
      <w:r w:rsidR="00EE2C4B">
        <w:t>.</w:t>
      </w:r>
      <w:r w:rsidR="00953F52" w:rsidRPr="00953F52">
        <w:t>”</w:t>
      </w:r>
    </w:p>
    <w:bookmarkEnd w:id="21"/>
    <w:p w14:paraId="45C7E420" w14:textId="77777777" w:rsidR="001E1EA5" w:rsidRDefault="001E1EA5" w:rsidP="001E1EA5">
      <w:pPr>
        <w:spacing w:after="0"/>
      </w:pPr>
    </w:p>
    <w:p w14:paraId="20878544" w14:textId="77777777" w:rsidR="001E1EA5" w:rsidRDefault="001E1EA5" w:rsidP="001E1EA5">
      <w:pPr>
        <w:spacing w:after="0"/>
        <w:rPr>
          <w:b/>
          <w:bCs/>
          <w:u w:val="single"/>
        </w:rPr>
      </w:pPr>
      <w:r w:rsidRPr="00830CED">
        <w:rPr>
          <w:b/>
          <w:bCs/>
          <w:u w:val="single"/>
        </w:rPr>
        <w:t>Edits Made:</w:t>
      </w:r>
      <w:r>
        <w:rPr>
          <w:b/>
          <w:bCs/>
          <w:u w:val="single"/>
        </w:rPr>
        <w:t xml:space="preserve"> </w:t>
      </w:r>
    </w:p>
    <w:p w14:paraId="50162067" w14:textId="39404B56" w:rsidR="00830CED" w:rsidRPr="001E1EA5" w:rsidRDefault="009211B6" w:rsidP="006D0F3B">
      <w:pPr>
        <w:pStyle w:val="ListParagraph"/>
        <w:numPr>
          <w:ilvl w:val="0"/>
          <w:numId w:val="11"/>
        </w:numPr>
        <w:spacing w:after="0"/>
      </w:pPr>
      <w:r>
        <w:t xml:space="preserve">References added, figures updated, and text added across all sections of the paper in response to each reviewer comment. Each of these edits have been documented </w:t>
      </w:r>
      <w:r w:rsidR="000556B0">
        <w:t xml:space="preserve">in </w:t>
      </w:r>
      <w:r>
        <w:t>this “Response to Reviewer”.</w:t>
      </w:r>
    </w:p>
    <w:sectPr w:rsidR="00830CED" w:rsidRPr="001E1E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11D0A"/>
    <w:multiLevelType w:val="hybridMultilevel"/>
    <w:tmpl w:val="7C9A86FC"/>
    <w:lvl w:ilvl="0" w:tplc="04090001">
      <w:start w:val="1"/>
      <w:numFmt w:val="bullet"/>
      <w:lvlText w:val=""/>
      <w:lvlJc w:val="left"/>
      <w:pPr>
        <w:ind w:left="1710" w:hanging="360"/>
      </w:pPr>
      <w:rPr>
        <w:rFonts w:ascii="Symbol" w:hAnsi="Symbol" w:hint="default"/>
      </w:rPr>
    </w:lvl>
    <w:lvl w:ilvl="1" w:tplc="04090003">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1" w15:restartNumberingAfterBreak="0">
    <w:nsid w:val="00A73144"/>
    <w:multiLevelType w:val="hybridMultilevel"/>
    <w:tmpl w:val="B2AE56A6"/>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2" w15:restartNumberingAfterBreak="0">
    <w:nsid w:val="028020D4"/>
    <w:multiLevelType w:val="hybridMultilevel"/>
    <w:tmpl w:val="70A02420"/>
    <w:lvl w:ilvl="0" w:tplc="AF9695D4">
      <w:start w:val="1"/>
      <w:numFmt w:val="decimal"/>
      <w:lvlText w:val="Comment %1."/>
      <w:lvlJc w:val="righ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4B533CE"/>
    <w:multiLevelType w:val="hybridMultilevel"/>
    <w:tmpl w:val="2444B9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EC0BE0"/>
    <w:multiLevelType w:val="hybridMultilevel"/>
    <w:tmpl w:val="36CEF45A"/>
    <w:lvl w:ilvl="0" w:tplc="70EA50A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1C1D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A27456D"/>
    <w:multiLevelType w:val="hybridMultilevel"/>
    <w:tmpl w:val="0D6ADEE4"/>
    <w:lvl w:ilvl="0" w:tplc="DB3ADA9C">
      <w:start w:val="3"/>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F440D7B"/>
    <w:multiLevelType w:val="hybridMultilevel"/>
    <w:tmpl w:val="259EA2CC"/>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8" w15:restartNumberingAfterBreak="0">
    <w:nsid w:val="3175251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9052638"/>
    <w:multiLevelType w:val="hybridMultilevel"/>
    <w:tmpl w:val="70A02420"/>
    <w:lvl w:ilvl="0" w:tplc="AF9695D4">
      <w:start w:val="1"/>
      <w:numFmt w:val="decimal"/>
      <w:lvlText w:val="Comment %1."/>
      <w:lvlJc w:val="righ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A271E3A"/>
    <w:multiLevelType w:val="hybridMultilevel"/>
    <w:tmpl w:val="0ADAA2A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160128F"/>
    <w:multiLevelType w:val="hybridMultilevel"/>
    <w:tmpl w:val="4336CEE6"/>
    <w:lvl w:ilvl="0" w:tplc="8272B034">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AE30826"/>
    <w:multiLevelType w:val="hybridMultilevel"/>
    <w:tmpl w:val="ED6C04EE"/>
    <w:lvl w:ilvl="0" w:tplc="E71C9E06">
      <w:start w:val="7"/>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EF5752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6F542A85"/>
    <w:multiLevelType w:val="hybridMultilevel"/>
    <w:tmpl w:val="D6AE7BB0"/>
    <w:lvl w:ilvl="0" w:tplc="1E8C53A2">
      <w:start w:val="3"/>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7C46C3C"/>
    <w:multiLevelType w:val="hybridMultilevel"/>
    <w:tmpl w:val="123E578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786D42D8"/>
    <w:multiLevelType w:val="hybridMultilevel"/>
    <w:tmpl w:val="FEE8BC32"/>
    <w:lvl w:ilvl="0" w:tplc="E58602AC">
      <w:start w:val="1"/>
      <w:numFmt w:val="decimal"/>
      <w:lvlText w:val="Comment %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9796B84"/>
    <w:multiLevelType w:val="hybridMultilevel"/>
    <w:tmpl w:val="1EAE56B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DAE3E66"/>
    <w:multiLevelType w:val="hybridMultilevel"/>
    <w:tmpl w:val="9A6499E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4"/>
  </w:num>
  <w:num w:numId="3">
    <w:abstractNumId w:val="5"/>
  </w:num>
  <w:num w:numId="4">
    <w:abstractNumId w:val="8"/>
  </w:num>
  <w:num w:numId="5">
    <w:abstractNumId w:val="16"/>
  </w:num>
  <w:num w:numId="6">
    <w:abstractNumId w:val="2"/>
  </w:num>
  <w:num w:numId="7">
    <w:abstractNumId w:val="3"/>
  </w:num>
  <w:num w:numId="8">
    <w:abstractNumId w:val="9"/>
  </w:num>
  <w:num w:numId="9">
    <w:abstractNumId w:val="6"/>
  </w:num>
  <w:num w:numId="10">
    <w:abstractNumId w:val="14"/>
  </w:num>
  <w:num w:numId="11">
    <w:abstractNumId w:val="12"/>
  </w:num>
  <w:num w:numId="12">
    <w:abstractNumId w:val="10"/>
  </w:num>
  <w:num w:numId="13">
    <w:abstractNumId w:val="11"/>
  </w:num>
  <w:num w:numId="14">
    <w:abstractNumId w:val="18"/>
  </w:num>
  <w:num w:numId="15">
    <w:abstractNumId w:val="17"/>
  </w:num>
  <w:num w:numId="16">
    <w:abstractNumId w:val="15"/>
  </w:num>
  <w:num w:numId="17">
    <w:abstractNumId w:val="0"/>
  </w:num>
  <w:num w:numId="18">
    <w:abstractNumId w:val="7"/>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10EE"/>
    <w:rsid w:val="000044D4"/>
    <w:rsid w:val="000075B2"/>
    <w:rsid w:val="00012BD6"/>
    <w:rsid w:val="00013267"/>
    <w:rsid w:val="0002068D"/>
    <w:rsid w:val="00024F96"/>
    <w:rsid w:val="00032385"/>
    <w:rsid w:val="00033462"/>
    <w:rsid w:val="000365DA"/>
    <w:rsid w:val="00047D24"/>
    <w:rsid w:val="000500E2"/>
    <w:rsid w:val="00051455"/>
    <w:rsid w:val="000556B0"/>
    <w:rsid w:val="00065FD8"/>
    <w:rsid w:val="00066618"/>
    <w:rsid w:val="0007582F"/>
    <w:rsid w:val="0008789D"/>
    <w:rsid w:val="00095D64"/>
    <w:rsid w:val="000A3C6E"/>
    <w:rsid w:val="000B1A72"/>
    <w:rsid w:val="000D7518"/>
    <w:rsid w:val="000E067E"/>
    <w:rsid w:val="000E4AA4"/>
    <w:rsid w:val="000E5608"/>
    <w:rsid w:val="000E6395"/>
    <w:rsid w:val="000F1CEB"/>
    <w:rsid w:val="000F266D"/>
    <w:rsid w:val="000F60C4"/>
    <w:rsid w:val="000F693E"/>
    <w:rsid w:val="0010111D"/>
    <w:rsid w:val="00106C77"/>
    <w:rsid w:val="00110B27"/>
    <w:rsid w:val="00111FC3"/>
    <w:rsid w:val="00115854"/>
    <w:rsid w:val="0012539A"/>
    <w:rsid w:val="00130508"/>
    <w:rsid w:val="001315C1"/>
    <w:rsid w:val="00132DC8"/>
    <w:rsid w:val="00143585"/>
    <w:rsid w:val="001478EE"/>
    <w:rsid w:val="001523D9"/>
    <w:rsid w:val="00154990"/>
    <w:rsid w:val="00161A01"/>
    <w:rsid w:val="00161C9C"/>
    <w:rsid w:val="001637FE"/>
    <w:rsid w:val="001704F3"/>
    <w:rsid w:val="001748C6"/>
    <w:rsid w:val="001838D5"/>
    <w:rsid w:val="001879A3"/>
    <w:rsid w:val="00193309"/>
    <w:rsid w:val="001949CD"/>
    <w:rsid w:val="001964A0"/>
    <w:rsid w:val="00197013"/>
    <w:rsid w:val="001A0D1F"/>
    <w:rsid w:val="001A2ED0"/>
    <w:rsid w:val="001A46DF"/>
    <w:rsid w:val="001C4DC2"/>
    <w:rsid w:val="001D042C"/>
    <w:rsid w:val="001D4043"/>
    <w:rsid w:val="001E10EE"/>
    <w:rsid w:val="001E1EA5"/>
    <w:rsid w:val="002031DB"/>
    <w:rsid w:val="00221F28"/>
    <w:rsid w:val="00222EAC"/>
    <w:rsid w:val="0022765C"/>
    <w:rsid w:val="00245503"/>
    <w:rsid w:val="00245E0D"/>
    <w:rsid w:val="00256F3E"/>
    <w:rsid w:val="00263498"/>
    <w:rsid w:val="00266B08"/>
    <w:rsid w:val="002702A8"/>
    <w:rsid w:val="00281BAE"/>
    <w:rsid w:val="00282686"/>
    <w:rsid w:val="00295350"/>
    <w:rsid w:val="00296CFD"/>
    <w:rsid w:val="002A1159"/>
    <w:rsid w:val="002A419D"/>
    <w:rsid w:val="002D112E"/>
    <w:rsid w:val="002D1AF3"/>
    <w:rsid w:val="002D59DC"/>
    <w:rsid w:val="002D69C9"/>
    <w:rsid w:val="002E666F"/>
    <w:rsid w:val="002E7043"/>
    <w:rsid w:val="002F052E"/>
    <w:rsid w:val="002F3637"/>
    <w:rsid w:val="002F6365"/>
    <w:rsid w:val="0030068A"/>
    <w:rsid w:val="00314877"/>
    <w:rsid w:val="00351AAD"/>
    <w:rsid w:val="00351E26"/>
    <w:rsid w:val="00360329"/>
    <w:rsid w:val="003675D8"/>
    <w:rsid w:val="0037095A"/>
    <w:rsid w:val="00392615"/>
    <w:rsid w:val="003A4999"/>
    <w:rsid w:val="003A7F1C"/>
    <w:rsid w:val="003C26F3"/>
    <w:rsid w:val="003E5BA4"/>
    <w:rsid w:val="003F6BA4"/>
    <w:rsid w:val="00414564"/>
    <w:rsid w:val="00424E98"/>
    <w:rsid w:val="00450BC2"/>
    <w:rsid w:val="00451384"/>
    <w:rsid w:val="00453176"/>
    <w:rsid w:val="00456CE3"/>
    <w:rsid w:val="00461D51"/>
    <w:rsid w:val="0046384B"/>
    <w:rsid w:val="00483A43"/>
    <w:rsid w:val="00493606"/>
    <w:rsid w:val="004C2ED4"/>
    <w:rsid w:val="004C4BB0"/>
    <w:rsid w:val="004D7340"/>
    <w:rsid w:val="004E1B9F"/>
    <w:rsid w:val="00502228"/>
    <w:rsid w:val="005029D5"/>
    <w:rsid w:val="00507476"/>
    <w:rsid w:val="005200F0"/>
    <w:rsid w:val="00522F3F"/>
    <w:rsid w:val="00534DAF"/>
    <w:rsid w:val="00540C2C"/>
    <w:rsid w:val="005431A2"/>
    <w:rsid w:val="00552432"/>
    <w:rsid w:val="005639A0"/>
    <w:rsid w:val="00563FA8"/>
    <w:rsid w:val="005660C9"/>
    <w:rsid w:val="00572108"/>
    <w:rsid w:val="00576B72"/>
    <w:rsid w:val="005852DD"/>
    <w:rsid w:val="005866C9"/>
    <w:rsid w:val="005B6DCC"/>
    <w:rsid w:val="005C04D5"/>
    <w:rsid w:val="005D49DC"/>
    <w:rsid w:val="005E78D7"/>
    <w:rsid w:val="00603A59"/>
    <w:rsid w:val="00607BE8"/>
    <w:rsid w:val="00635B90"/>
    <w:rsid w:val="0064391D"/>
    <w:rsid w:val="006445E3"/>
    <w:rsid w:val="006615FC"/>
    <w:rsid w:val="00677F98"/>
    <w:rsid w:val="00686FFB"/>
    <w:rsid w:val="00696FFA"/>
    <w:rsid w:val="006A7FF1"/>
    <w:rsid w:val="006C3E55"/>
    <w:rsid w:val="006D0F3B"/>
    <w:rsid w:val="006F1EE2"/>
    <w:rsid w:val="006F4C30"/>
    <w:rsid w:val="007009D7"/>
    <w:rsid w:val="00713EA4"/>
    <w:rsid w:val="0072496B"/>
    <w:rsid w:val="00770C13"/>
    <w:rsid w:val="00786B9F"/>
    <w:rsid w:val="007921ED"/>
    <w:rsid w:val="007B4C57"/>
    <w:rsid w:val="007C6F16"/>
    <w:rsid w:val="007D21B8"/>
    <w:rsid w:val="007D7E41"/>
    <w:rsid w:val="007E5AC6"/>
    <w:rsid w:val="007E6A4E"/>
    <w:rsid w:val="00800C96"/>
    <w:rsid w:val="00807FD7"/>
    <w:rsid w:val="00813033"/>
    <w:rsid w:val="00817A76"/>
    <w:rsid w:val="00820C07"/>
    <w:rsid w:val="00820C87"/>
    <w:rsid w:val="00824677"/>
    <w:rsid w:val="00830CED"/>
    <w:rsid w:val="00845F81"/>
    <w:rsid w:val="008521FF"/>
    <w:rsid w:val="008544C1"/>
    <w:rsid w:val="008720BD"/>
    <w:rsid w:val="008722A8"/>
    <w:rsid w:val="008A233C"/>
    <w:rsid w:val="008A28D2"/>
    <w:rsid w:val="008B7B63"/>
    <w:rsid w:val="008C44DC"/>
    <w:rsid w:val="008C497E"/>
    <w:rsid w:val="008C6BBF"/>
    <w:rsid w:val="008D2F10"/>
    <w:rsid w:val="00902726"/>
    <w:rsid w:val="00911146"/>
    <w:rsid w:val="009119A1"/>
    <w:rsid w:val="0091683E"/>
    <w:rsid w:val="00916B5A"/>
    <w:rsid w:val="009211B6"/>
    <w:rsid w:val="00921480"/>
    <w:rsid w:val="00932BDC"/>
    <w:rsid w:val="00950537"/>
    <w:rsid w:val="00953F52"/>
    <w:rsid w:val="009739F2"/>
    <w:rsid w:val="009873A9"/>
    <w:rsid w:val="00991166"/>
    <w:rsid w:val="00996BB0"/>
    <w:rsid w:val="009A0EDF"/>
    <w:rsid w:val="009B1E99"/>
    <w:rsid w:val="009B41C3"/>
    <w:rsid w:val="009B4B8B"/>
    <w:rsid w:val="009D29B2"/>
    <w:rsid w:val="009D4906"/>
    <w:rsid w:val="009D6D41"/>
    <w:rsid w:val="009E0909"/>
    <w:rsid w:val="009F4100"/>
    <w:rsid w:val="009F5217"/>
    <w:rsid w:val="009F6294"/>
    <w:rsid w:val="009F7B36"/>
    <w:rsid w:val="00A117B9"/>
    <w:rsid w:val="00A25300"/>
    <w:rsid w:val="00A254E0"/>
    <w:rsid w:val="00A34FCD"/>
    <w:rsid w:val="00A40D59"/>
    <w:rsid w:val="00A42391"/>
    <w:rsid w:val="00A54D03"/>
    <w:rsid w:val="00A61CAC"/>
    <w:rsid w:val="00A655EE"/>
    <w:rsid w:val="00A71F73"/>
    <w:rsid w:val="00A74F83"/>
    <w:rsid w:val="00A91A78"/>
    <w:rsid w:val="00AA2561"/>
    <w:rsid w:val="00AA4E2B"/>
    <w:rsid w:val="00AA76B3"/>
    <w:rsid w:val="00AB0FA4"/>
    <w:rsid w:val="00AB1BB7"/>
    <w:rsid w:val="00AC00FF"/>
    <w:rsid w:val="00AD423A"/>
    <w:rsid w:val="00AF5722"/>
    <w:rsid w:val="00AF6115"/>
    <w:rsid w:val="00B0358A"/>
    <w:rsid w:val="00B13C78"/>
    <w:rsid w:val="00B1496E"/>
    <w:rsid w:val="00B15B24"/>
    <w:rsid w:val="00B301FD"/>
    <w:rsid w:val="00B31DA2"/>
    <w:rsid w:val="00B42299"/>
    <w:rsid w:val="00B46EFD"/>
    <w:rsid w:val="00B5401F"/>
    <w:rsid w:val="00B55146"/>
    <w:rsid w:val="00B64DBF"/>
    <w:rsid w:val="00B655AA"/>
    <w:rsid w:val="00B67767"/>
    <w:rsid w:val="00B73ABE"/>
    <w:rsid w:val="00B850C1"/>
    <w:rsid w:val="00B85EED"/>
    <w:rsid w:val="00B8647E"/>
    <w:rsid w:val="00B904C5"/>
    <w:rsid w:val="00B92A47"/>
    <w:rsid w:val="00B946A5"/>
    <w:rsid w:val="00B97A82"/>
    <w:rsid w:val="00BA3258"/>
    <w:rsid w:val="00BB1B20"/>
    <w:rsid w:val="00BC013C"/>
    <w:rsid w:val="00BC4D19"/>
    <w:rsid w:val="00BD663F"/>
    <w:rsid w:val="00BD7748"/>
    <w:rsid w:val="00BF0D6D"/>
    <w:rsid w:val="00BF31F2"/>
    <w:rsid w:val="00C00D8D"/>
    <w:rsid w:val="00C07684"/>
    <w:rsid w:val="00C215AF"/>
    <w:rsid w:val="00C24CAF"/>
    <w:rsid w:val="00C32E5E"/>
    <w:rsid w:val="00C35514"/>
    <w:rsid w:val="00C3614C"/>
    <w:rsid w:val="00C40B3D"/>
    <w:rsid w:val="00C44212"/>
    <w:rsid w:val="00C45EC5"/>
    <w:rsid w:val="00C51A5B"/>
    <w:rsid w:val="00C579E3"/>
    <w:rsid w:val="00C647EC"/>
    <w:rsid w:val="00C707FC"/>
    <w:rsid w:val="00C762C1"/>
    <w:rsid w:val="00C80E6F"/>
    <w:rsid w:val="00C831A6"/>
    <w:rsid w:val="00C92176"/>
    <w:rsid w:val="00CA4D4A"/>
    <w:rsid w:val="00CA5F39"/>
    <w:rsid w:val="00CA7A17"/>
    <w:rsid w:val="00CB013F"/>
    <w:rsid w:val="00CB2151"/>
    <w:rsid w:val="00CB30C4"/>
    <w:rsid w:val="00CB46A7"/>
    <w:rsid w:val="00CC073E"/>
    <w:rsid w:val="00CC531D"/>
    <w:rsid w:val="00CD120E"/>
    <w:rsid w:val="00CD26AE"/>
    <w:rsid w:val="00CD2C3B"/>
    <w:rsid w:val="00CD5A65"/>
    <w:rsid w:val="00CE323E"/>
    <w:rsid w:val="00CE7121"/>
    <w:rsid w:val="00CF6B9A"/>
    <w:rsid w:val="00D0666E"/>
    <w:rsid w:val="00D169C7"/>
    <w:rsid w:val="00D2054B"/>
    <w:rsid w:val="00D20F7D"/>
    <w:rsid w:val="00D30E47"/>
    <w:rsid w:val="00D55ED8"/>
    <w:rsid w:val="00D60E20"/>
    <w:rsid w:val="00D62C90"/>
    <w:rsid w:val="00D63F97"/>
    <w:rsid w:val="00D67B57"/>
    <w:rsid w:val="00D76858"/>
    <w:rsid w:val="00D76DFB"/>
    <w:rsid w:val="00D83447"/>
    <w:rsid w:val="00D8480C"/>
    <w:rsid w:val="00D86806"/>
    <w:rsid w:val="00D90B3B"/>
    <w:rsid w:val="00DB4965"/>
    <w:rsid w:val="00DC0FB3"/>
    <w:rsid w:val="00DC4DD8"/>
    <w:rsid w:val="00DE4A67"/>
    <w:rsid w:val="00DE5864"/>
    <w:rsid w:val="00DE7D7F"/>
    <w:rsid w:val="00DF3259"/>
    <w:rsid w:val="00E04043"/>
    <w:rsid w:val="00E15EC6"/>
    <w:rsid w:val="00E22304"/>
    <w:rsid w:val="00E269E8"/>
    <w:rsid w:val="00E27DC6"/>
    <w:rsid w:val="00E30572"/>
    <w:rsid w:val="00E3134E"/>
    <w:rsid w:val="00E45915"/>
    <w:rsid w:val="00E53A80"/>
    <w:rsid w:val="00E57004"/>
    <w:rsid w:val="00E6060D"/>
    <w:rsid w:val="00E76220"/>
    <w:rsid w:val="00E77E1E"/>
    <w:rsid w:val="00E86A40"/>
    <w:rsid w:val="00E90926"/>
    <w:rsid w:val="00E951B2"/>
    <w:rsid w:val="00E96C1D"/>
    <w:rsid w:val="00EA24D7"/>
    <w:rsid w:val="00EA50B8"/>
    <w:rsid w:val="00EC48EA"/>
    <w:rsid w:val="00EC5193"/>
    <w:rsid w:val="00EE188C"/>
    <w:rsid w:val="00EE2785"/>
    <w:rsid w:val="00EE2C4B"/>
    <w:rsid w:val="00EF5FD7"/>
    <w:rsid w:val="00EF6765"/>
    <w:rsid w:val="00EF6F69"/>
    <w:rsid w:val="00F02081"/>
    <w:rsid w:val="00F12A61"/>
    <w:rsid w:val="00F24059"/>
    <w:rsid w:val="00F243B0"/>
    <w:rsid w:val="00F416A6"/>
    <w:rsid w:val="00F44AA9"/>
    <w:rsid w:val="00F46CB1"/>
    <w:rsid w:val="00F5700E"/>
    <w:rsid w:val="00F639EA"/>
    <w:rsid w:val="00F8020C"/>
    <w:rsid w:val="00F809D4"/>
    <w:rsid w:val="00F83EB5"/>
    <w:rsid w:val="00FA2C32"/>
    <w:rsid w:val="00FA66E3"/>
    <w:rsid w:val="00FB1CEE"/>
    <w:rsid w:val="00FB1EE2"/>
    <w:rsid w:val="00FC0507"/>
    <w:rsid w:val="00FC5271"/>
    <w:rsid w:val="00FD1318"/>
    <w:rsid w:val="00FE357E"/>
    <w:rsid w:val="00FE47A1"/>
    <w:rsid w:val="00FE593C"/>
    <w:rsid w:val="00FE6B55"/>
    <w:rsid w:val="00FF3459"/>
    <w:rsid w:val="00FF454D"/>
    <w:rsid w:val="00FF76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E8C450"/>
  <w15:chartTrackingRefBased/>
  <w15:docId w15:val="{C0946D24-4D12-4ED4-960A-BA24113BC5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0F7D"/>
  </w:style>
  <w:style w:type="paragraph" w:styleId="Heading1">
    <w:name w:val="heading 1"/>
    <w:aliases w:val="Comment 1"/>
    <w:basedOn w:val="Normal"/>
    <w:next w:val="Normal"/>
    <w:link w:val="Heading1Char"/>
    <w:uiPriority w:val="9"/>
    <w:qFormat/>
    <w:rsid w:val="00CA4D4A"/>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semiHidden/>
    <w:unhideWhenUsed/>
    <w:qFormat/>
    <w:rsid w:val="00CA4D4A"/>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A4D4A"/>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A4D4A"/>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CA4D4A"/>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CA4D4A"/>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CA4D4A"/>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CA4D4A"/>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CA4D4A"/>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07582F"/>
    <w:pPr>
      <w:spacing w:after="0" w:line="240" w:lineRule="auto"/>
    </w:pPr>
    <w:rPr>
      <w:rFonts w:ascii="Calibri" w:hAnsi="Calibri"/>
      <w:szCs w:val="21"/>
      <w:lang w:val="es-ES"/>
    </w:rPr>
  </w:style>
  <w:style w:type="character" w:customStyle="1" w:styleId="PlainTextChar">
    <w:name w:val="Plain Text Char"/>
    <w:basedOn w:val="DefaultParagraphFont"/>
    <w:link w:val="PlainText"/>
    <w:uiPriority w:val="99"/>
    <w:rsid w:val="0007582F"/>
    <w:rPr>
      <w:rFonts w:ascii="Calibri" w:hAnsi="Calibri"/>
      <w:szCs w:val="21"/>
      <w:lang w:val="es-ES"/>
    </w:rPr>
  </w:style>
  <w:style w:type="character" w:styleId="Hyperlink">
    <w:name w:val="Hyperlink"/>
    <w:basedOn w:val="DefaultParagraphFont"/>
    <w:uiPriority w:val="99"/>
    <w:unhideWhenUsed/>
    <w:rsid w:val="0007582F"/>
    <w:rPr>
      <w:color w:val="0563C1" w:themeColor="hyperlink"/>
      <w:u w:val="single"/>
    </w:rPr>
  </w:style>
  <w:style w:type="character" w:styleId="UnresolvedMention">
    <w:name w:val="Unresolved Mention"/>
    <w:basedOn w:val="DefaultParagraphFont"/>
    <w:uiPriority w:val="99"/>
    <w:semiHidden/>
    <w:unhideWhenUsed/>
    <w:rsid w:val="0007582F"/>
    <w:rPr>
      <w:color w:val="605E5C"/>
      <w:shd w:val="clear" w:color="auto" w:fill="E1DFDD"/>
    </w:rPr>
  </w:style>
  <w:style w:type="character" w:customStyle="1" w:styleId="Heading1Char">
    <w:name w:val="Heading 1 Char"/>
    <w:aliases w:val="Comment 1 Char"/>
    <w:basedOn w:val="DefaultParagraphFont"/>
    <w:link w:val="Heading1"/>
    <w:uiPriority w:val="9"/>
    <w:rsid w:val="00CA4D4A"/>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semiHidden/>
    <w:rsid w:val="00CA4D4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A4D4A"/>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A4D4A"/>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CA4D4A"/>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CA4D4A"/>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CA4D4A"/>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CA4D4A"/>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CA4D4A"/>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CA4D4A"/>
    <w:pPr>
      <w:spacing w:line="240" w:lineRule="auto"/>
    </w:pPr>
    <w:rPr>
      <w:b/>
      <w:bCs/>
      <w:smallCaps/>
      <w:color w:val="44546A" w:themeColor="text2"/>
    </w:rPr>
  </w:style>
  <w:style w:type="paragraph" w:styleId="Title">
    <w:name w:val="Title"/>
    <w:basedOn w:val="Normal"/>
    <w:next w:val="Normal"/>
    <w:link w:val="TitleChar"/>
    <w:uiPriority w:val="10"/>
    <w:qFormat/>
    <w:rsid w:val="00CA4D4A"/>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CA4D4A"/>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CA4D4A"/>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CA4D4A"/>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CA4D4A"/>
    <w:rPr>
      <w:b/>
      <w:bCs/>
    </w:rPr>
  </w:style>
  <w:style w:type="character" w:styleId="Emphasis">
    <w:name w:val="Emphasis"/>
    <w:basedOn w:val="DefaultParagraphFont"/>
    <w:uiPriority w:val="20"/>
    <w:qFormat/>
    <w:rsid w:val="00CA4D4A"/>
    <w:rPr>
      <w:i/>
      <w:iCs/>
    </w:rPr>
  </w:style>
  <w:style w:type="paragraph" w:styleId="NoSpacing">
    <w:name w:val="No Spacing"/>
    <w:uiPriority w:val="1"/>
    <w:qFormat/>
    <w:rsid w:val="00CA4D4A"/>
    <w:pPr>
      <w:spacing w:after="0" w:line="240" w:lineRule="auto"/>
    </w:pPr>
  </w:style>
  <w:style w:type="paragraph" w:styleId="Quote">
    <w:name w:val="Quote"/>
    <w:basedOn w:val="Normal"/>
    <w:next w:val="Normal"/>
    <w:link w:val="QuoteChar"/>
    <w:uiPriority w:val="29"/>
    <w:qFormat/>
    <w:rsid w:val="00CA4D4A"/>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CA4D4A"/>
    <w:rPr>
      <w:color w:val="44546A" w:themeColor="text2"/>
      <w:sz w:val="24"/>
      <w:szCs w:val="24"/>
    </w:rPr>
  </w:style>
  <w:style w:type="paragraph" w:styleId="IntenseQuote">
    <w:name w:val="Intense Quote"/>
    <w:basedOn w:val="Normal"/>
    <w:next w:val="Normal"/>
    <w:link w:val="IntenseQuoteChar"/>
    <w:uiPriority w:val="30"/>
    <w:qFormat/>
    <w:rsid w:val="00CA4D4A"/>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CA4D4A"/>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CA4D4A"/>
    <w:rPr>
      <w:i/>
      <w:iCs/>
      <w:color w:val="595959" w:themeColor="text1" w:themeTint="A6"/>
    </w:rPr>
  </w:style>
  <w:style w:type="character" w:styleId="IntenseEmphasis">
    <w:name w:val="Intense Emphasis"/>
    <w:basedOn w:val="DefaultParagraphFont"/>
    <w:uiPriority w:val="21"/>
    <w:qFormat/>
    <w:rsid w:val="00CA4D4A"/>
    <w:rPr>
      <w:b/>
      <w:bCs/>
      <w:i/>
      <w:iCs/>
    </w:rPr>
  </w:style>
  <w:style w:type="character" w:styleId="SubtleReference">
    <w:name w:val="Subtle Reference"/>
    <w:basedOn w:val="DefaultParagraphFont"/>
    <w:uiPriority w:val="31"/>
    <w:qFormat/>
    <w:rsid w:val="00CA4D4A"/>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CA4D4A"/>
    <w:rPr>
      <w:b/>
      <w:bCs/>
      <w:smallCaps/>
      <w:color w:val="44546A" w:themeColor="text2"/>
      <w:u w:val="single"/>
    </w:rPr>
  </w:style>
  <w:style w:type="character" w:styleId="BookTitle">
    <w:name w:val="Book Title"/>
    <w:basedOn w:val="DefaultParagraphFont"/>
    <w:uiPriority w:val="33"/>
    <w:qFormat/>
    <w:rsid w:val="00CA4D4A"/>
    <w:rPr>
      <w:b/>
      <w:bCs/>
      <w:smallCaps/>
      <w:spacing w:val="10"/>
    </w:rPr>
  </w:style>
  <w:style w:type="paragraph" w:styleId="TOCHeading">
    <w:name w:val="TOC Heading"/>
    <w:basedOn w:val="Heading1"/>
    <w:next w:val="Normal"/>
    <w:uiPriority w:val="39"/>
    <w:unhideWhenUsed/>
    <w:qFormat/>
    <w:rsid w:val="00CA4D4A"/>
    <w:pPr>
      <w:outlineLvl w:val="9"/>
    </w:pPr>
  </w:style>
  <w:style w:type="paragraph" w:styleId="TOC1">
    <w:name w:val="toc 1"/>
    <w:basedOn w:val="Normal"/>
    <w:next w:val="Normal"/>
    <w:autoRedefine/>
    <w:uiPriority w:val="39"/>
    <w:unhideWhenUsed/>
    <w:rsid w:val="00BD7748"/>
    <w:pPr>
      <w:spacing w:after="100"/>
    </w:pPr>
  </w:style>
  <w:style w:type="paragraph" w:styleId="ListParagraph">
    <w:name w:val="List Paragraph"/>
    <w:basedOn w:val="Normal"/>
    <w:link w:val="ListParagraphChar"/>
    <w:uiPriority w:val="34"/>
    <w:qFormat/>
    <w:rsid w:val="00FE47A1"/>
    <w:pPr>
      <w:ind w:left="720"/>
      <w:contextualSpacing/>
    </w:pPr>
  </w:style>
  <w:style w:type="paragraph" w:customStyle="1" w:styleId="Els-Author">
    <w:name w:val="Els-Author"/>
    <w:next w:val="Normal"/>
    <w:autoRedefine/>
    <w:rsid w:val="002D59DC"/>
    <w:pPr>
      <w:keepNext/>
      <w:suppressLineNumbers/>
      <w:tabs>
        <w:tab w:val="center" w:pos="5189"/>
        <w:tab w:val="left" w:pos="9525"/>
      </w:tabs>
      <w:suppressAutoHyphens/>
      <w:spacing w:after="0" w:line="300" w:lineRule="exact"/>
      <w:jc w:val="both"/>
    </w:pPr>
    <w:rPr>
      <w:rFonts w:ascii="Times New Roman" w:eastAsia="SimSun" w:hAnsi="Times New Roman" w:cs="Times New Roman"/>
      <w:b/>
      <w:noProof/>
      <w:sz w:val="24"/>
      <w:szCs w:val="24"/>
    </w:rPr>
  </w:style>
  <w:style w:type="paragraph" w:styleId="Bibliography">
    <w:name w:val="Bibliography"/>
    <w:basedOn w:val="Normal"/>
    <w:next w:val="Normal"/>
    <w:uiPriority w:val="37"/>
    <w:unhideWhenUsed/>
    <w:rsid w:val="00C35514"/>
    <w:pPr>
      <w:tabs>
        <w:tab w:val="left" w:pos="384"/>
      </w:tabs>
      <w:spacing w:after="0" w:line="240" w:lineRule="auto"/>
      <w:ind w:left="384" w:hanging="384"/>
    </w:pPr>
  </w:style>
  <w:style w:type="paragraph" w:styleId="BalloonText">
    <w:name w:val="Balloon Text"/>
    <w:basedOn w:val="Normal"/>
    <w:link w:val="BalloonTextChar"/>
    <w:uiPriority w:val="99"/>
    <w:semiHidden/>
    <w:unhideWhenUsed/>
    <w:rsid w:val="00C762C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762C1"/>
    <w:rPr>
      <w:rFonts w:ascii="Segoe UI" w:hAnsi="Segoe UI" w:cs="Segoe UI"/>
      <w:sz w:val="18"/>
      <w:szCs w:val="18"/>
    </w:rPr>
  </w:style>
  <w:style w:type="character" w:styleId="CommentReference">
    <w:name w:val="annotation reference"/>
    <w:basedOn w:val="DefaultParagraphFont"/>
    <w:uiPriority w:val="99"/>
    <w:semiHidden/>
    <w:unhideWhenUsed/>
    <w:rsid w:val="000F266D"/>
    <w:rPr>
      <w:sz w:val="16"/>
      <w:szCs w:val="16"/>
    </w:rPr>
  </w:style>
  <w:style w:type="paragraph" w:styleId="CommentText">
    <w:name w:val="annotation text"/>
    <w:basedOn w:val="Normal"/>
    <w:link w:val="CommentTextChar"/>
    <w:uiPriority w:val="99"/>
    <w:semiHidden/>
    <w:unhideWhenUsed/>
    <w:rsid w:val="000F266D"/>
    <w:pPr>
      <w:spacing w:line="240" w:lineRule="auto"/>
    </w:pPr>
    <w:rPr>
      <w:sz w:val="20"/>
      <w:szCs w:val="20"/>
    </w:rPr>
  </w:style>
  <w:style w:type="character" w:customStyle="1" w:styleId="CommentTextChar">
    <w:name w:val="Comment Text Char"/>
    <w:basedOn w:val="DefaultParagraphFont"/>
    <w:link w:val="CommentText"/>
    <w:uiPriority w:val="99"/>
    <w:semiHidden/>
    <w:rsid w:val="000F266D"/>
    <w:rPr>
      <w:sz w:val="20"/>
      <w:szCs w:val="20"/>
    </w:rPr>
  </w:style>
  <w:style w:type="paragraph" w:styleId="CommentSubject">
    <w:name w:val="annotation subject"/>
    <w:basedOn w:val="CommentText"/>
    <w:next w:val="CommentText"/>
    <w:link w:val="CommentSubjectChar"/>
    <w:uiPriority w:val="99"/>
    <w:semiHidden/>
    <w:unhideWhenUsed/>
    <w:rsid w:val="000F266D"/>
    <w:rPr>
      <w:b/>
      <w:bCs/>
    </w:rPr>
  </w:style>
  <w:style w:type="character" w:customStyle="1" w:styleId="CommentSubjectChar">
    <w:name w:val="Comment Subject Char"/>
    <w:basedOn w:val="CommentTextChar"/>
    <w:link w:val="CommentSubject"/>
    <w:uiPriority w:val="99"/>
    <w:semiHidden/>
    <w:rsid w:val="000F266D"/>
    <w:rPr>
      <w:b/>
      <w:bCs/>
      <w:sz w:val="20"/>
      <w:szCs w:val="20"/>
    </w:rPr>
  </w:style>
  <w:style w:type="character" w:customStyle="1" w:styleId="ListParagraphChar">
    <w:name w:val="List Paragraph Char"/>
    <w:basedOn w:val="DefaultParagraphFont"/>
    <w:link w:val="ListParagraph"/>
    <w:uiPriority w:val="34"/>
    <w:rsid w:val="001D042C"/>
  </w:style>
  <w:style w:type="character" w:styleId="FollowedHyperlink">
    <w:name w:val="FollowedHyperlink"/>
    <w:basedOn w:val="DefaultParagraphFont"/>
    <w:uiPriority w:val="99"/>
    <w:semiHidden/>
    <w:unhideWhenUsed/>
    <w:rsid w:val="00EE2C4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6982706">
      <w:bodyDiv w:val="1"/>
      <w:marLeft w:val="0"/>
      <w:marRight w:val="0"/>
      <w:marTop w:val="0"/>
      <w:marBottom w:val="0"/>
      <w:divBdr>
        <w:top w:val="none" w:sz="0" w:space="0" w:color="auto"/>
        <w:left w:val="none" w:sz="0" w:space="0" w:color="auto"/>
        <w:bottom w:val="none" w:sz="0" w:space="0" w:color="auto"/>
        <w:right w:val="none" w:sz="0" w:space="0" w:color="auto"/>
      </w:divBdr>
    </w:div>
    <w:div w:id="812328049">
      <w:bodyDiv w:val="1"/>
      <w:marLeft w:val="0"/>
      <w:marRight w:val="0"/>
      <w:marTop w:val="0"/>
      <w:marBottom w:val="0"/>
      <w:divBdr>
        <w:top w:val="none" w:sz="0" w:space="0" w:color="auto"/>
        <w:left w:val="none" w:sz="0" w:space="0" w:color="auto"/>
        <w:bottom w:val="none" w:sz="0" w:space="0" w:color="auto"/>
        <w:right w:val="none" w:sz="0" w:space="0" w:color="auto"/>
      </w:divBdr>
    </w:div>
    <w:div w:id="1917469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frontiersin.org/journals/environmental-science/sections/environmental-systems-engineerin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 (1).xsl" StyleName="APA" Version="6"/>
</file>

<file path=customXml/itemProps1.xml><?xml version="1.0" encoding="utf-8"?>
<ds:datastoreItem xmlns:ds="http://schemas.openxmlformats.org/officeDocument/2006/customXml" ds:itemID="{E5407944-C0FA-4518-9B1E-AFAA5D66D3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2435</TotalTime>
  <Pages>17</Pages>
  <Words>10821</Words>
  <Characters>61681</Characters>
  <Application>Microsoft Office Word</Application>
  <DocSecurity>0</DocSecurity>
  <Lines>514</Lines>
  <Paragraphs>144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 Zarrar</dc:creator>
  <cp:keywords/>
  <dc:description/>
  <cp:lastModifiedBy>Khan, Zarrar</cp:lastModifiedBy>
  <cp:revision>198</cp:revision>
  <cp:lastPrinted>2022-06-12T17:43:00Z</cp:lastPrinted>
  <dcterms:created xsi:type="dcterms:W3CDTF">2020-03-22T14:22:00Z</dcterms:created>
  <dcterms:modified xsi:type="dcterms:W3CDTF">2022-08-02T21:47:00Z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zotero-version="5.0.82"&gt;&lt;session id="wNoavuxy"/&gt;&lt;style id="http://www.zotero.org/styles/ieee" locale="en-US" hasBibliography="1" bibliographyStyleHasBeenSet="1"/&gt;&lt;prefs&gt;&lt;pref name="fieldType" value="Field"/&gt;&lt;/prefs&gt;&lt;/data&gt;</vt:lpwstr>
  </property>
</Properties>
</file>