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DA6E52" w:rsidRDefault="003E40D9" w:rsidP="003E40D9">
      <w:pPr>
        <w:ind w:left="2336"/>
        <w:rPr>
          <w:rFonts w:ascii="Times New Roman" w:hAnsi="Times New Roman" w:cs="Times New Roman"/>
          <w:b/>
          <w:sz w:val="32"/>
          <w:szCs w:val="32"/>
        </w:rPr>
      </w:pPr>
      <w:r w:rsidRPr="00DA6E52">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DA6E52">
        <w:rPr>
          <w:rFonts w:ascii="Times New Roman" w:hAnsi="Times New Roman" w:cs="Times New Roman"/>
          <w:b/>
          <w:sz w:val="32"/>
          <w:szCs w:val="32"/>
        </w:rPr>
        <w:t>FACULTAD DE</w:t>
      </w:r>
      <w:r w:rsidR="007D5C9B" w:rsidRPr="00DA6E52">
        <w:rPr>
          <w:rFonts w:ascii="Times New Roman" w:hAnsi="Times New Roman" w:cs="Times New Roman"/>
          <w:b/>
          <w:spacing w:val="-6"/>
          <w:sz w:val="32"/>
          <w:szCs w:val="32"/>
        </w:rPr>
        <w:t xml:space="preserve"> </w:t>
      </w:r>
      <w:r w:rsidR="007D5C9B" w:rsidRPr="00DA6E52">
        <w:rPr>
          <w:rFonts w:ascii="Times New Roman" w:hAnsi="Times New Roman" w:cs="Times New Roman"/>
          <w:b/>
          <w:sz w:val="32"/>
          <w:szCs w:val="32"/>
        </w:rPr>
        <w:t>POSTGRADO</w:t>
      </w:r>
    </w:p>
    <w:p w14:paraId="00BBB8C9" w14:textId="77777777" w:rsidR="007D5C9B" w:rsidRPr="00DA6E52" w:rsidRDefault="007D5C9B" w:rsidP="007D5C9B">
      <w:pPr>
        <w:jc w:val="center"/>
        <w:rPr>
          <w:rFonts w:ascii="Times New Roman" w:hAnsi="Times New Roman" w:cs="Times New Roman"/>
          <w:b/>
          <w:sz w:val="32"/>
          <w:szCs w:val="32"/>
        </w:rPr>
      </w:pPr>
      <w:r w:rsidRPr="00DA6E52">
        <w:rPr>
          <w:rFonts w:ascii="Times New Roman" w:hAnsi="Times New Roman" w:cs="Times New Roman"/>
          <w:b/>
          <w:sz w:val="32"/>
          <w:szCs w:val="32"/>
        </w:rPr>
        <w:t>TRABAJO FINAL DE GRADUACIÓN</w:t>
      </w:r>
    </w:p>
    <w:p w14:paraId="3CAC9D15" w14:textId="77777777" w:rsidR="00F11352" w:rsidRPr="00DA6E52" w:rsidRDefault="00F11352" w:rsidP="007D5C9B">
      <w:pPr>
        <w:jc w:val="center"/>
        <w:rPr>
          <w:rFonts w:ascii="Times New Roman" w:hAnsi="Times New Roman" w:cs="Times New Roman"/>
          <w:b/>
          <w:bCs/>
          <w:sz w:val="32"/>
          <w:szCs w:val="32"/>
        </w:rPr>
      </w:pPr>
    </w:p>
    <w:p w14:paraId="07CB2EA1" w14:textId="20C80298" w:rsidR="007D5C9B" w:rsidRPr="00DA6E52" w:rsidRDefault="0088630E" w:rsidP="0088630E">
      <w:pPr>
        <w:jc w:val="center"/>
        <w:rPr>
          <w:rFonts w:ascii="Times New Roman" w:eastAsia="Times New Roman" w:hAnsi="Times New Roman" w:cs="Times New Roman"/>
        </w:rPr>
      </w:pPr>
      <w:r w:rsidRPr="00DA6E52">
        <w:rPr>
          <w:rFonts w:ascii="Times New Roman" w:hAnsi="Times New Roman" w:cs="Times New Roman"/>
          <w:b/>
          <w:sz w:val="32"/>
          <w:szCs w:val="32"/>
        </w:rPr>
        <w:t>USO DE INTELIGENCIA ARTIFICIAL SIN REGULACIÓN EN ENTORNOS EMPRESARIALES EN HONDURAS</w:t>
      </w:r>
    </w:p>
    <w:p w14:paraId="18C88000" w14:textId="77777777" w:rsidR="007D5C9B" w:rsidRPr="00DA6E52" w:rsidRDefault="007D5C9B" w:rsidP="007D5C9B">
      <w:pPr>
        <w:spacing w:before="8"/>
        <w:rPr>
          <w:rFonts w:ascii="Times New Roman" w:eastAsia="Times New Roman" w:hAnsi="Times New Roman" w:cs="Times New Roman"/>
          <w:sz w:val="20"/>
          <w:szCs w:val="20"/>
        </w:rPr>
      </w:pPr>
    </w:p>
    <w:p w14:paraId="5EE34B9A" w14:textId="77777777" w:rsidR="007D5C9B" w:rsidRPr="00DA6E52" w:rsidRDefault="007D5C9B" w:rsidP="007D5C9B">
      <w:pPr>
        <w:jc w:val="center"/>
        <w:rPr>
          <w:rFonts w:ascii="Times New Roman" w:hAnsi="Times New Roman" w:cs="Times New Roman"/>
          <w:b/>
          <w:sz w:val="32"/>
          <w:szCs w:val="32"/>
        </w:rPr>
      </w:pPr>
      <w:r w:rsidRPr="00DA6E52">
        <w:rPr>
          <w:rFonts w:ascii="Times New Roman" w:hAnsi="Times New Roman" w:cs="Times New Roman"/>
          <w:b/>
          <w:sz w:val="32"/>
          <w:szCs w:val="32"/>
        </w:rPr>
        <w:t>SUSTENTADO POR:</w:t>
      </w:r>
    </w:p>
    <w:p w14:paraId="50D83759" w14:textId="77777777" w:rsidR="007D5C9B" w:rsidRPr="00DA6E52" w:rsidRDefault="007D5C9B" w:rsidP="007D5C9B">
      <w:pPr>
        <w:spacing w:before="1"/>
        <w:rPr>
          <w:rFonts w:ascii="Times New Roman" w:eastAsia="Times New Roman" w:hAnsi="Times New Roman" w:cs="Times New Roman"/>
          <w:b/>
          <w:bCs/>
          <w:sz w:val="47"/>
          <w:szCs w:val="47"/>
        </w:rPr>
      </w:pPr>
    </w:p>
    <w:p w14:paraId="11D03A76" w14:textId="60B11D8E" w:rsidR="007D5C9B" w:rsidRPr="00DA6E52" w:rsidRDefault="00EF1C44" w:rsidP="007D5C9B">
      <w:pPr>
        <w:ind w:left="557" w:right="393"/>
        <w:jc w:val="center"/>
        <w:rPr>
          <w:rFonts w:ascii="Times New Roman" w:hAnsi="Times New Roman"/>
          <w:b/>
          <w:sz w:val="32"/>
          <w:szCs w:val="32"/>
        </w:rPr>
      </w:pPr>
      <w:r w:rsidRPr="00DA6E52">
        <w:rPr>
          <w:rFonts w:ascii="Times New Roman" w:hAnsi="Times New Roman"/>
          <w:b/>
          <w:sz w:val="32"/>
          <w:szCs w:val="32"/>
        </w:rPr>
        <w:t>BERTHA KARINA AGUILAR HERRERA</w:t>
      </w:r>
      <w:commentRangeStart w:id="0"/>
    </w:p>
    <w:commentRangeEnd w:id="0"/>
    <w:p w14:paraId="7C5F6E45" w14:textId="2253E101" w:rsidR="007D5C9B" w:rsidRPr="00DA6E52" w:rsidRDefault="007D5C9B" w:rsidP="007D5C9B">
      <w:pPr>
        <w:ind w:left="557" w:right="393"/>
        <w:jc w:val="center"/>
        <w:rPr>
          <w:rFonts w:ascii="Times New Roman" w:eastAsia="Times New Roman" w:hAnsi="Times New Roman" w:cs="Times New Roman"/>
          <w:b/>
          <w:sz w:val="32"/>
          <w:szCs w:val="32"/>
        </w:rPr>
      </w:pPr>
      <w:r w:rsidRPr="00DA6E52">
        <w:rPr>
          <w:rStyle w:val="CommentReference"/>
          <w:rFonts w:ascii="Times New Roman" w:hAnsi="Times New Roman"/>
          <w:b/>
          <w:sz w:val="32"/>
          <w:szCs w:val="32"/>
        </w:rPr>
        <w:commentReference w:id="0"/>
      </w:r>
      <w:r w:rsidR="00EF1C44" w:rsidRPr="00DA6E52">
        <w:rPr>
          <w:rFonts w:ascii="Times New Roman" w:hAnsi="Times New Roman"/>
          <w:b/>
          <w:sz w:val="32"/>
          <w:szCs w:val="32"/>
        </w:rPr>
        <w:t>JOSEPH GUSTAVO CÁCERES MONCADA</w:t>
      </w:r>
    </w:p>
    <w:p w14:paraId="7416501D" w14:textId="77777777" w:rsidR="007D5C9B" w:rsidRPr="00DA6E52" w:rsidRDefault="007D5C9B" w:rsidP="007D5C9B">
      <w:pPr>
        <w:rPr>
          <w:rFonts w:ascii="Times New Roman" w:eastAsia="Times New Roman" w:hAnsi="Times New Roman" w:cs="Times New Roman"/>
        </w:rPr>
      </w:pPr>
    </w:p>
    <w:p w14:paraId="170C5CE7" w14:textId="77777777" w:rsidR="007D5C9B" w:rsidRPr="00DA6E52" w:rsidRDefault="007D5C9B" w:rsidP="007D5C9B">
      <w:pPr>
        <w:jc w:val="center"/>
        <w:rPr>
          <w:rFonts w:ascii="Times New Roman" w:hAnsi="Times New Roman" w:cs="Times New Roman"/>
          <w:b/>
          <w:sz w:val="32"/>
          <w:szCs w:val="32"/>
        </w:rPr>
      </w:pPr>
    </w:p>
    <w:p w14:paraId="5054C0D7" w14:textId="77777777" w:rsidR="007D5C9B" w:rsidRPr="00DA6E52" w:rsidRDefault="007D5C9B" w:rsidP="007D5C9B">
      <w:pPr>
        <w:jc w:val="center"/>
        <w:rPr>
          <w:rFonts w:ascii="Times New Roman" w:hAnsi="Times New Roman" w:cs="Times New Roman"/>
          <w:b/>
          <w:sz w:val="32"/>
          <w:szCs w:val="32"/>
        </w:rPr>
      </w:pPr>
      <w:r w:rsidRPr="00DA6E52">
        <w:rPr>
          <w:rFonts w:ascii="Times New Roman" w:hAnsi="Times New Roman" w:cs="Times New Roman"/>
          <w:b/>
          <w:sz w:val="32"/>
          <w:szCs w:val="32"/>
        </w:rPr>
        <w:t>PREVIA INVESTIDURA AL TÍTULO DE</w:t>
      </w:r>
    </w:p>
    <w:p w14:paraId="5E76D76A" w14:textId="77777777" w:rsidR="007D5C9B" w:rsidRPr="00DA6E52" w:rsidRDefault="007D5C9B" w:rsidP="007D5C9B">
      <w:pPr>
        <w:spacing w:before="4"/>
        <w:rPr>
          <w:rFonts w:ascii="Times New Roman" w:eastAsia="Times New Roman" w:hAnsi="Times New Roman" w:cs="Times New Roman"/>
          <w:b/>
          <w:bCs/>
          <w:sz w:val="47"/>
          <w:szCs w:val="47"/>
        </w:rPr>
      </w:pPr>
    </w:p>
    <w:p w14:paraId="1032D926" w14:textId="77777777" w:rsidR="007D5C9B" w:rsidRPr="00DA6E52" w:rsidRDefault="007D5C9B" w:rsidP="007D5C9B">
      <w:pPr>
        <w:ind w:left="557" w:right="388"/>
        <w:jc w:val="center"/>
        <w:rPr>
          <w:rFonts w:ascii="Times New Roman" w:hAnsi="Times New Roman"/>
          <w:b/>
          <w:sz w:val="32"/>
        </w:rPr>
      </w:pPr>
      <w:r w:rsidRPr="00DA6E52">
        <w:rPr>
          <w:rFonts w:ascii="Times New Roman" w:hAnsi="Times New Roman" w:cs="Times New Roman"/>
          <w:b/>
          <w:sz w:val="32"/>
          <w:szCs w:val="32"/>
        </w:rPr>
        <w:t>MÁSTER EN</w:t>
      </w:r>
      <w:r w:rsidRPr="00DA6E52">
        <w:rPr>
          <w:rFonts w:ascii="Times New Roman" w:hAnsi="Times New Roman"/>
          <w:b/>
          <w:sz w:val="32"/>
        </w:rPr>
        <w:t xml:space="preserve"> </w:t>
      </w:r>
    </w:p>
    <w:p w14:paraId="09C13FE7" w14:textId="1D330BCF" w:rsidR="007D5C9B" w:rsidRPr="00DA6E52" w:rsidRDefault="0088630E" w:rsidP="007D5C9B">
      <w:pPr>
        <w:ind w:left="557" w:right="388"/>
        <w:jc w:val="center"/>
        <w:rPr>
          <w:rFonts w:ascii="Times New Roman" w:eastAsia="Times New Roman" w:hAnsi="Times New Roman" w:cs="Times New Roman"/>
          <w:b/>
          <w:sz w:val="32"/>
          <w:szCs w:val="32"/>
        </w:rPr>
      </w:pPr>
      <w:r w:rsidRPr="00DA6E52">
        <w:rPr>
          <w:rFonts w:ascii="Times New Roman" w:hAnsi="Times New Roman"/>
          <w:b/>
          <w:sz w:val="32"/>
          <w:szCs w:val="32"/>
        </w:rPr>
        <w:t>CIBERSEGURIDAD</w:t>
      </w:r>
    </w:p>
    <w:p w14:paraId="55BD4421" w14:textId="77777777" w:rsidR="007D5C9B" w:rsidRPr="00DA6E52" w:rsidRDefault="007D5C9B" w:rsidP="007D5C9B">
      <w:pPr>
        <w:rPr>
          <w:rFonts w:ascii="Times New Roman" w:eastAsia="Times New Roman" w:hAnsi="Times New Roman" w:cs="Times New Roman"/>
          <w:sz w:val="32"/>
          <w:szCs w:val="32"/>
        </w:rPr>
      </w:pPr>
    </w:p>
    <w:p w14:paraId="58EB7D34" w14:textId="77777777" w:rsidR="007D5C9B" w:rsidRPr="00DA6E52" w:rsidRDefault="007D5C9B" w:rsidP="007D5C9B">
      <w:pPr>
        <w:rPr>
          <w:rFonts w:ascii="Times New Roman" w:eastAsia="Times New Roman" w:hAnsi="Times New Roman" w:cs="Times New Roman"/>
          <w:sz w:val="32"/>
          <w:szCs w:val="32"/>
        </w:rPr>
      </w:pPr>
    </w:p>
    <w:p w14:paraId="5D2F1E36" w14:textId="77777777" w:rsidR="007D5C9B" w:rsidRPr="00DA6E52" w:rsidRDefault="007D5C9B" w:rsidP="007D5C9B">
      <w:pPr>
        <w:rPr>
          <w:rFonts w:ascii="Times New Roman" w:eastAsia="Times New Roman" w:hAnsi="Times New Roman" w:cs="Times New Roman"/>
          <w:sz w:val="32"/>
          <w:szCs w:val="32"/>
        </w:rPr>
      </w:pPr>
    </w:p>
    <w:p w14:paraId="73A6F427" w14:textId="77777777" w:rsidR="007D5C9B" w:rsidRPr="00DA6E52" w:rsidRDefault="007D5C9B" w:rsidP="007D5C9B">
      <w:pPr>
        <w:spacing w:before="7"/>
        <w:rPr>
          <w:rFonts w:ascii="Times New Roman" w:eastAsia="Times New Roman" w:hAnsi="Times New Roman" w:cs="Times New Roman"/>
          <w:sz w:val="30"/>
          <w:szCs w:val="30"/>
        </w:rPr>
      </w:pPr>
    </w:p>
    <w:p w14:paraId="66F163A4" w14:textId="045CE685" w:rsidR="007D5C9B" w:rsidRPr="00DA6E52" w:rsidRDefault="0088630E" w:rsidP="007D5C9B">
      <w:pPr>
        <w:jc w:val="center"/>
        <w:rPr>
          <w:rFonts w:ascii="Times New Roman" w:hAnsi="Times New Roman" w:cs="Times New Roman"/>
          <w:b/>
          <w:sz w:val="32"/>
          <w:szCs w:val="32"/>
        </w:rPr>
      </w:pPr>
      <w:r w:rsidRPr="00DA6E52">
        <w:rPr>
          <w:rFonts w:ascii="Times New Roman" w:hAnsi="Times New Roman" w:cs="Times New Roman"/>
          <w:b/>
          <w:sz w:val="32"/>
          <w:szCs w:val="32"/>
        </w:rPr>
        <w:t>TEGUCIGALPA</w:t>
      </w:r>
      <w:r w:rsidR="007D5C9B" w:rsidRPr="00DA6E52">
        <w:rPr>
          <w:rFonts w:ascii="Times New Roman" w:hAnsi="Times New Roman" w:cs="Times New Roman"/>
          <w:b/>
          <w:sz w:val="32"/>
          <w:szCs w:val="32"/>
        </w:rPr>
        <w:t xml:space="preserve">, </w:t>
      </w:r>
      <w:r w:rsidRPr="00DA6E52">
        <w:rPr>
          <w:rFonts w:ascii="Times New Roman" w:hAnsi="Times New Roman" w:cs="Times New Roman"/>
          <w:b/>
          <w:sz w:val="32"/>
          <w:szCs w:val="32"/>
        </w:rPr>
        <w:t>FRANCISCO MORAZAN</w:t>
      </w:r>
      <w:r w:rsidR="007D5C9B" w:rsidRPr="00DA6E52">
        <w:rPr>
          <w:rFonts w:ascii="Times New Roman" w:hAnsi="Times New Roman" w:cs="Times New Roman"/>
          <w:b/>
          <w:sz w:val="32"/>
          <w:szCs w:val="32"/>
        </w:rPr>
        <w:t xml:space="preserve">, HONDURAS, C.A. </w:t>
      </w:r>
    </w:p>
    <w:p w14:paraId="558884EF" w14:textId="77777777" w:rsidR="007D5C9B" w:rsidRPr="00DA6E52" w:rsidRDefault="007D5C9B" w:rsidP="007D5C9B">
      <w:pPr>
        <w:spacing w:before="4"/>
        <w:rPr>
          <w:rFonts w:ascii="Times New Roman" w:hAnsi="Times New Roman" w:cs="Times New Roman"/>
          <w:b/>
          <w:sz w:val="32"/>
          <w:szCs w:val="32"/>
        </w:rPr>
      </w:pPr>
    </w:p>
    <w:p w14:paraId="7160B66A" w14:textId="08B95D93" w:rsidR="007D5C9B" w:rsidRPr="00DA6E52" w:rsidRDefault="0088630E" w:rsidP="007D5C9B">
      <w:pPr>
        <w:ind w:left="2074" w:right="1908"/>
        <w:jc w:val="center"/>
        <w:rPr>
          <w:rFonts w:ascii="Times New Roman" w:hAnsi="Times New Roman"/>
          <w:sz w:val="20"/>
        </w:rPr>
      </w:pPr>
      <w:r w:rsidRPr="00DA6E52">
        <w:rPr>
          <w:rFonts w:ascii="Times New Roman" w:hAnsi="Times New Roman" w:cs="Times New Roman"/>
          <w:b/>
          <w:sz w:val="32"/>
          <w:szCs w:val="32"/>
        </w:rPr>
        <w:t>JUNIO</w:t>
      </w:r>
      <w:r w:rsidR="007D5C9B" w:rsidRPr="00DA6E52">
        <w:rPr>
          <w:rFonts w:ascii="Times New Roman" w:hAnsi="Times New Roman" w:cs="Times New Roman"/>
          <w:b/>
          <w:sz w:val="32"/>
          <w:szCs w:val="32"/>
        </w:rPr>
        <w:t xml:space="preserve">, </w:t>
      </w:r>
      <w:r w:rsidRPr="00DA6E52">
        <w:rPr>
          <w:rFonts w:ascii="Times New Roman" w:hAnsi="Times New Roman" w:cs="Times New Roman"/>
          <w:b/>
          <w:sz w:val="32"/>
          <w:szCs w:val="32"/>
        </w:rPr>
        <w:t>2026</w:t>
      </w:r>
      <w:r w:rsidR="007D5C9B" w:rsidRPr="00DA6E52">
        <w:rPr>
          <w:rFonts w:ascii="Times New Roman" w:hAnsi="Times New Roman"/>
          <w:b/>
          <w:sz w:val="32"/>
        </w:rPr>
        <w:t xml:space="preserve"> </w:t>
      </w:r>
    </w:p>
    <w:p w14:paraId="2642E86F" w14:textId="77777777" w:rsidR="007D5C9B" w:rsidRPr="00DA6E52" w:rsidRDefault="007D5C9B" w:rsidP="00AD1539">
      <w:pPr>
        <w:ind w:right="1908"/>
        <w:rPr>
          <w:rFonts w:ascii="Times New Roman" w:hAnsi="Times New Roman" w:cs="Times New Roman"/>
          <w:sz w:val="20"/>
          <w:szCs w:val="20"/>
        </w:rPr>
      </w:pPr>
      <w:r w:rsidRPr="00DA6E52">
        <w:rPr>
          <w:rFonts w:ascii="Times New Roman" w:hAnsi="Times New Roman" w:cs="Times New Roman"/>
          <w:sz w:val="20"/>
          <w:szCs w:val="20"/>
        </w:rPr>
        <w:br w:type="page"/>
      </w:r>
    </w:p>
    <w:p w14:paraId="5D0E5848" w14:textId="77777777" w:rsidR="007D5C9B" w:rsidRPr="00DA6E52" w:rsidRDefault="007D5C9B" w:rsidP="007D5C9B">
      <w:pPr>
        <w:rPr>
          <w:rFonts w:ascii="Times New Roman" w:eastAsia="Times New Roman" w:hAnsi="Times New Roman" w:cs="Times New Roman"/>
          <w:sz w:val="24"/>
          <w:szCs w:val="24"/>
        </w:rPr>
        <w:sectPr w:rsidR="007D5C9B" w:rsidRPr="00DA6E52">
          <w:footerReference w:type="default" r:id="rId12"/>
          <w:type w:val="continuous"/>
          <w:pgSz w:w="12240" w:h="15840"/>
          <w:pgMar w:top="1500" w:right="1160" w:bottom="280" w:left="1340" w:header="720" w:footer="720" w:gutter="0"/>
          <w:cols w:space="720"/>
        </w:sectPr>
      </w:pPr>
    </w:p>
    <w:p w14:paraId="4087D355" w14:textId="787A197B" w:rsidR="00737E89" w:rsidRPr="00DA6E52" w:rsidRDefault="00737E89" w:rsidP="00737E89">
      <w:pPr>
        <w:pStyle w:val="Heading1"/>
      </w:pPr>
      <w:bookmarkStart w:id="1" w:name="_Toc474331175"/>
      <w:bookmarkStart w:id="2" w:name="_Toc474331374"/>
      <w:bookmarkStart w:id="3" w:name="_Toc232973539"/>
      <w:commentRangeStart w:id="4"/>
      <w:r w:rsidRPr="00DA6E52">
        <w:lastRenderedPageBreak/>
        <w:t>ÍNDICE DE CONTENIDO</w:t>
      </w:r>
      <w:bookmarkEnd w:id="1"/>
      <w:bookmarkEnd w:id="2"/>
      <w:bookmarkEnd w:id="3"/>
      <w:commentRangeEnd w:id="4"/>
      <w:r w:rsidR="00D22FDB" w:rsidRPr="00DA6E52">
        <w:rPr>
          <w:rStyle w:val="CommentReference"/>
          <w:sz w:val="28"/>
          <w:szCs w:val="28"/>
        </w:rPr>
        <w:commentReference w:id="4"/>
      </w:r>
    </w:p>
    <w:p w14:paraId="6BFE2054" w14:textId="43503DF7" w:rsidR="007F29AA" w:rsidRDefault="003F60B4">
      <w:pPr>
        <w:pStyle w:val="TOC1"/>
        <w:rPr>
          <w:rFonts w:asciiTheme="minorHAnsi" w:eastAsiaTheme="minorEastAsia" w:hAnsiTheme="minorHAnsi"/>
          <w:noProof/>
          <w:kern w:val="2"/>
          <w:szCs w:val="24"/>
          <w:lang w:val="en-HN"/>
          <w14:ligatures w14:val="standardContextual"/>
        </w:rPr>
      </w:pPr>
      <w:r w:rsidRPr="00DA6E52">
        <w:fldChar w:fldCharType="begin"/>
      </w:r>
      <w:r w:rsidRPr="00DA6E52">
        <w:instrText xml:space="preserve"> TOC \o "1-4" \h \z \u </w:instrText>
      </w:r>
      <w:r w:rsidRPr="00DA6E52">
        <w:fldChar w:fldCharType="separate"/>
      </w:r>
      <w:hyperlink w:anchor="_Toc232973539" w:history="1">
        <w:r w:rsidR="007F29AA" w:rsidRPr="002953D0">
          <w:rPr>
            <w:rStyle w:val="Hyperlink"/>
            <w:noProof/>
          </w:rPr>
          <w:t>ÍNDICE DE CONTENIDO</w:t>
        </w:r>
        <w:r w:rsidR="007F29AA">
          <w:rPr>
            <w:noProof/>
            <w:webHidden/>
          </w:rPr>
          <w:tab/>
        </w:r>
        <w:r w:rsidR="007F29AA">
          <w:rPr>
            <w:noProof/>
            <w:webHidden/>
          </w:rPr>
          <w:fldChar w:fldCharType="begin"/>
        </w:r>
        <w:r w:rsidR="007F29AA">
          <w:rPr>
            <w:noProof/>
            <w:webHidden/>
          </w:rPr>
          <w:instrText xml:space="preserve"> PAGEREF _Toc232973539 \h </w:instrText>
        </w:r>
        <w:r w:rsidR="007F29AA">
          <w:rPr>
            <w:noProof/>
            <w:webHidden/>
          </w:rPr>
        </w:r>
        <w:r w:rsidR="007F29AA">
          <w:rPr>
            <w:noProof/>
            <w:webHidden/>
          </w:rPr>
          <w:fldChar w:fldCharType="separate"/>
        </w:r>
        <w:r w:rsidR="007F29AA">
          <w:rPr>
            <w:noProof/>
            <w:webHidden/>
          </w:rPr>
          <w:t>ii</w:t>
        </w:r>
        <w:r w:rsidR="007F29AA">
          <w:rPr>
            <w:noProof/>
            <w:webHidden/>
          </w:rPr>
          <w:fldChar w:fldCharType="end"/>
        </w:r>
      </w:hyperlink>
    </w:p>
    <w:p w14:paraId="0F2B2DE1" w14:textId="7BCC4F94" w:rsidR="007F29AA" w:rsidRDefault="007F29AA">
      <w:pPr>
        <w:pStyle w:val="TOC1"/>
        <w:rPr>
          <w:rFonts w:asciiTheme="minorHAnsi" w:eastAsiaTheme="minorEastAsia" w:hAnsiTheme="minorHAnsi"/>
          <w:noProof/>
          <w:kern w:val="2"/>
          <w:szCs w:val="24"/>
          <w:lang w:val="en-HN"/>
          <w14:ligatures w14:val="standardContextual"/>
        </w:rPr>
      </w:pPr>
      <w:hyperlink w:anchor="_Toc232973540" w:history="1">
        <w:r w:rsidRPr="002953D0">
          <w:rPr>
            <w:rStyle w:val="Hyperlink"/>
            <w:noProof/>
          </w:rPr>
          <w:t>ÍNDICE DE IMAGENES</w:t>
        </w:r>
        <w:r>
          <w:rPr>
            <w:noProof/>
            <w:webHidden/>
          </w:rPr>
          <w:tab/>
        </w:r>
        <w:r>
          <w:rPr>
            <w:noProof/>
            <w:webHidden/>
          </w:rPr>
          <w:fldChar w:fldCharType="begin"/>
        </w:r>
        <w:r>
          <w:rPr>
            <w:noProof/>
            <w:webHidden/>
          </w:rPr>
          <w:instrText xml:space="preserve"> PAGEREF _Toc232973540 \h </w:instrText>
        </w:r>
        <w:r>
          <w:rPr>
            <w:noProof/>
            <w:webHidden/>
          </w:rPr>
        </w:r>
        <w:r>
          <w:rPr>
            <w:noProof/>
            <w:webHidden/>
          </w:rPr>
          <w:fldChar w:fldCharType="separate"/>
        </w:r>
        <w:r>
          <w:rPr>
            <w:noProof/>
            <w:webHidden/>
          </w:rPr>
          <w:t>iv</w:t>
        </w:r>
        <w:r>
          <w:rPr>
            <w:noProof/>
            <w:webHidden/>
          </w:rPr>
          <w:fldChar w:fldCharType="end"/>
        </w:r>
      </w:hyperlink>
    </w:p>
    <w:p w14:paraId="068BD1DB" w14:textId="2C5E4515" w:rsidR="007F29AA" w:rsidRDefault="007F29AA">
      <w:pPr>
        <w:pStyle w:val="TOC1"/>
        <w:rPr>
          <w:rFonts w:asciiTheme="minorHAnsi" w:eastAsiaTheme="minorEastAsia" w:hAnsiTheme="minorHAnsi"/>
          <w:noProof/>
          <w:kern w:val="2"/>
          <w:szCs w:val="24"/>
          <w:lang w:val="en-HN"/>
          <w14:ligatures w14:val="standardContextual"/>
        </w:rPr>
      </w:pPr>
      <w:hyperlink w:anchor="_Toc232973541" w:history="1">
        <w:r w:rsidRPr="002953D0">
          <w:rPr>
            <w:rStyle w:val="Hyperlink"/>
            <w:noProof/>
          </w:rPr>
          <w:t>CAPÍTULO I. PLANTEAMIENTO DE LA INVESTIGACIÓN</w:t>
        </w:r>
        <w:r>
          <w:rPr>
            <w:noProof/>
            <w:webHidden/>
          </w:rPr>
          <w:tab/>
        </w:r>
        <w:r>
          <w:rPr>
            <w:noProof/>
            <w:webHidden/>
          </w:rPr>
          <w:fldChar w:fldCharType="begin"/>
        </w:r>
        <w:r>
          <w:rPr>
            <w:noProof/>
            <w:webHidden/>
          </w:rPr>
          <w:instrText xml:space="preserve"> PAGEREF _Toc232973541 \h </w:instrText>
        </w:r>
        <w:r>
          <w:rPr>
            <w:noProof/>
            <w:webHidden/>
          </w:rPr>
        </w:r>
        <w:r>
          <w:rPr>
            <w:noProof/>
            <w:webHidden/>
          </w:rPr>
          <w:fldChar w:fldCharType="separate"/>
        </w:r>
        <w:r>
          <w:rPr>
            <w:noProof/>
            <w:webHidden/>
          </w:rPr>
          <w:t>1</w:t>
        </w:r>
        <w:r>
          <w:rPr>
            <w:noProof/>
            <w:webHidden/>
          </w:rPr>
          <w:fldChar w:fldCharType="end"/>
        </w:r>
      </w:hyperlink>
    </w:p>
    <w:p w14:paraId="3CFE6C1E" w14:textId="3581EE06"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2" w:history="1">
        <w:r w:rsidRPr="002953D0">
          <w:rPr>
            <w:rStyle w:val="Hyperlink"/>
            <w:noProof/>
          </w:rPr>
          <w:t>1.1</w:t>
        </w:r>
        <w:r>
          <w:rPr>
            <w:rFonts w:asciiTheme="minorHAnsi" w:eastAsiaTheme="minorEastAsia" w:hAnsiTheme="minorHAnsi"/>
            <w:noProof/>
            <w:kern w:val="2"/>
            <w:szCs w:val="24"/>
            <w:lang w:val="en-HN"/>
            <w14:ligatures w14:val="standardContextual"/>
          </w:rPr>
          <w:tab/>
        </w:r>
        <w:r w:rsidRPr="002953D0">
          <w:rPr>
            <w:rStyle w:val="Hyperlink"/>
            <w:noProof/>
          </w:rPr>
          <w:t>ANTECEDENTES DEL PROBLEMA</w:t>
        </w:r>
        <w:r>
          <w:rPr>
            <w:noProof/>
            <w:webHidden/>
          </w:rPr>
          <w:tab/>
        </w:r>
        <w:r>
          <w:rPr>
            <w:noProof/>
            <w:webHidden/>
          </w:rPr>
          <w:fldChar w:fldCharType="begin"/>
        </w:r>
        <w:r>
          <w:rPr>
            <w:noProof/>
            <w:webHidden/>
          </w:rPr>
          <w:instrText xml:space="preserve"> PAGEREF _Toc232973542 \h </w:instrText>
        </w:r>
        <w:r>
          <w:rPr>
            <w:noProof/>
            <w:webHidden/>
          </w:rPr>
        </w:r>
        <w:r>
          <w:rPr>
            <w:noProof/>
            <w:webHidden/>
          </w:rPr>
          <w:fldChar w:fldCharType="separate"/>
        </w:r>
        <w:r>
          <w:rPr>
            <w:noProof/>
            <w:webHidden/>
          </w:rPr>
          <w:t>1</w:t>
        </w:r>
        <w:r>
          <w:rPr>
            <w:noProof/>
            <w:webHidden/>
          </w:rPr>
          <w:fldChar w:fldCharType="end"/>
        </w:r>
      </w:hyperlink>
    </w:p>
    <w:p w14:paraId="07867F29" w14:textId="7852317F"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3" w:history="1">
        <w:r w:rsidRPr="002953D0">
          <w:rPr>
            <w:rStyle w:val="Hyperlink"/>
            <w:noProof/>
          </w:rPr>
          <w:t>1.1.1</w:t>
        </w:r>
        <w:r>
          <w:rPr>
            <w:rFonts w:asciiTheme="minorHAnsi" w:eastAsiaTheme="minorEastAsia" w:hAnsiTheme="minorHAnsi"/>
            <w:noProof/>
            <w:kern w:val="2"/>
            <w:szCs w:val="24"/>
            <w:lang w:val="en-HN"/>
            <w14:ligatures w14:val="standardContextual"/>
          </w:rPr>
          <w:tab/>
        </w:r>
        <w:r w:rsidRPr="002953D0">
          <w:rPr>
            <w:rStyle w:val="Hyperlink"/>
            <w:noProof/>
          </w:rPr>
          <w:t>Estado Actual de la Problemática</w:t>
        </w:r>
        <w:r>
          <w:rPr>
            <w:noProof/>
            <w:webHidden/>
          </w:rPr>
          <w:tab/>
        </w:r>
        <w:r>
          <w:rPr>
            <w:noProof/>
            <w:webHidden/>
          </w:rPr>
          <w:fldChar w:fldCharType="begin"/>
        </w:r>
        <w:r>
          <w:rPr>
            <w:noProof/>
            <w:webHidden/>
          </w:rPr>
          <w:instrText xml:space="preserve"> PAGEREF _Toc232973543 \h </w:instrText>
        </w:r>
        <w:r>
          <w:rPr>
            <w:noProof/>
            <w:webHidden/>
          </w:rPr>
        </w:r>
        <w:r>
          <w:rPr>
            <w:noProof/>
            <w:webHidden/>
          </w:rPr>
          <w:fldChar w:fldCharType="separate"/>
        </w:r>
        <w:r>
          <w:rPr>
            <w:noProof/>
            <w:webHidden/>
          </w:rPr>
          <w:t>1</w:t>
        </w:r>
        <w:r>
          <w:rPr>
            <w:noProof/>
            <w:webHidden/>
          </w:rPr>
          <w:fldChar w:fldCharType="end"/>
        </w:r>
      </w:hyperlink>
    </w:p>
    <w:p w14:paraId="4DC90D94" w14:textId="6E03CC5E"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4" w:history="1">
        <w:r w:rsidRPr="002953D0">
          <w:rPr>
            <w:rStyle w:val="Hyperlink"/>
            <w:noProof/>
          </w:rPr>
          <w:t>1.1.2</w:t>
        </w:r>
        <w:r>
          <w:rPr>
            <w:rFonts w:asciiTheme="minorHAnsi" w:eastAsiaTheme="minorEastAsia" w:hAnsiTheme="minorHAnsi"/>
            <w:noProof/>
            <w:kern w:val="2"/>
            <w:szCs w:val="24"/>
            <w:lang w:val="en-HN"/>
            <w14:ligatures w14:val="standardContextual"/>
          </w:rPr>
          <w:tab/>
        </w:r>
        <w:r w:rsidRPr="002953D0">
          <w:rPr>
            <w:rStyle w:val="Hyperlink"/>
            <w:noProof/>
          </w:rPr>
          <w:t>Tendencias Tecnológicas Relevantes</w:t>
        </w:r>
        <w:r>
          <w:rPr>
            <w:noProof/>
            <w:webHidden/>
          </w:rPr>
          <w:tab/>
        </w:r>
        <w:r>
          <w:rPr>
            <w:noProof/>
            <w:webHidden/>
          </w:rPr>
          <w:fldChar w:fldCharType="begin"/>
        </w:r>
        <w:r>
          <w:rPr>
            <w:noProof/>
            <w:webHidden/>
          </w:rPr>
          <w:instrText xml:space="preserve"> PAGEREF _Toc232973544 \h </w:instrText>
        </w:r>
        <w:r>
          <w:rPr>
            <w:noProof/>
            <w:webHidden/>
          </w:rPr>
        </w:r>
        <w:r>
          <w:rPr>
            <w:noProof/>
            <w:webHidden/>
          </w:rPr>
          <w:fldChar w:fldCharType="separate"/>
        </w:r>
        <w:r>
          <w:rPr>
            <w:noProof/>
            <w:webHidden/>
          </w:rPr>
          <w:t>2</w:t>
        </w:r>
        <w:r>
          <w:rPr>
            <w:noProof/>
            <w:webHidden/>
          </w:rPr>
          <w:fldChar w:fldCharType="end"/>
        </w:r>
      </w:hyperlink>
    </w:p>
    <w:p w14:paraId="351ABDC2" w14:textId="5A81E73D"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5" w:history="1">
        <w:r w:rsidRPr="002953D0">
          <w:rPr>
            <w:rStyle w:val="Hyperlink"/>
            <w:noProof/>
          </w:rPr>
          <w:t>1.1.3</w:t>
        </w:r>
        <w:r>
          <w:rPr>
            <w:rFonts w:asciiTheme="minorHAnsi" w:eastAsiaTheme="minorEastAsia" w:hAnsiTheme="minorHAnsi"/>
            <w:noProof/>
            <w:kern w:val="2"/>
            <w:szCs w:val="24"/>
            <w:lang w:val="en-HN"/>
            <w14:ligatures w14:val="standardContextual"/>
          </w:rPr>
          <w:tab/>
        </w:r>
        <w:r w:rsidRPr="002953D0">
          <w:rPr>
            <w:rStyle w:val="Hyperlink"/>
            <w:noProof/>
          </w:rPr>
          <w:t>Investigaciones Recientes</w:t>
        </w:r>
        <w:r>
          <w:rPr>
            <w:noProof/>
            <w:webHidden/>
          </w:rPr>
          <w:tab/>
        </w:r>
        <w:r>
          <w:rPr>
            <w:noProof/>
            <w:webHidden/>
          </w:rPr>
          <w:fldChar w:fldCharType="begin"/>
        </w:r>
        <w:r>
          <w:rPr>
            <w:noProof/>
            <w:webHidden/>
          </w:rPr>
          <w:instrText xml:space="preserve"> PAGEREF _Toc232973545 \h </w:instrText>
        </w:r>
        <w:r>
          <w:rPr>
            <w:noProof/>
            <w:webHidden/>
          </w:rPr>
        </w:r>
        <w:r>
          <w:rPr>
            <w:noProof/>
            <w:webHidden/>
          </w:rPr>
          <w:fldChar w:fldCharType="separate"/>
        </w:r>
        <w:r>
          <w:rPr>
            <w:noProof/>
            <w:webHidden/>
          </w:rPr>
          <w:t>2</w:t>
        </w:r>
        <w:r>
          <w:rPr>
            <w:noProof/>
            <w:webHidden/>
          </w:rPr>
          <w:fldChar w:fldCharType="end"/>
        </w:r>
      </w:hyperlink>
    </w:p>
    <w:p w14:paraId="5DEE90E5" w14:textId="083E800B"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6" w:history="1">
        <w:r w:rsidRPr="002953D0">
          <w:rPr>
            <w:rStyle w:val="Hyperlink"/>
            <w:noProof/>
          </w:rPr>
          <w:t>1.1.4</w:t>
        </w:r>
        <w:r>
          <w:rPr>
            <w:rFonts w:asciiTheme="minorHAnsi" w:eastAsiaTheme="minorEastAsia" w:hAnsiTheme="minorHAnsi"/>
            <w:noProof/>
            <w:kern w:val="2"/>
            <w:szCs w:val="24"/>
            <w:lang w:val="en-HN"/>
            <w14:ligatures w14:val="standardContextual"/>
          </w:rPr>
          <w:tab/>
        </w:r>
        <w:r w:rsidRPr="002953D0">
          <w:rPr>
            <w:rStyle w:val="Hyperlink"/>
            <w:noProof/>
          </w:rPr>
          <w:t>Soluciones Existentes y Limitaciones</w:t>
        </w:r>
        <w:r>
          <w:rPr>
            <w:noProof/>
            <w:webHidden/>
          </w:rPr>
          <w:tab/>
        </w:r>
        <w:r>
          <w:rPr>
            <w:noProof/>
            <w:webHidden/>
          </w:rPr>
          <w:fldChar w:fldCharType="begin"/>
        </w:r>
        <w:r>
          <w:rPr>
            <w:noProof/>
            <w:webHidden/>
          </w:rPr>
          <w:instrText xml:space="preserve"> PAGEREF _Toc232973546 \h </w:instrText>
        </w:r>
        <w:r>
          <w:rPr>
            <w:noProof/>
            <w:webHidden/>
          </w:rPr>
        </w:r>
        <w:r>
          <w:rPr>
            <w:noProof/>
            <w:webHidden/>
          </w:rPr>
          <w:fldChar w:fldCharType="separate"/>
        </w:r>
        <w:r>
          <w:rPr>
            <w:noProof/>
            <w:webHidden/>
          </w:rPr>
          <w:t>4</w:t>
        </w:r>
        <w:r>
          <w:rPr>
            <w:noProof/>
            <w:webHidden/>
          </w:rPr>
          <w:fldChar w:fldCharType="end"/>
        </w:r>
      </w:hyperlink>
    </w:p>
    <w:p w14:paraId="24397DBB" w14:textId="2F349C16"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7" w:history="1">
        <w:r w:rsidRPr="002953D0">
          <w:rPr>
            <w:rStyle w:val="Hyperlink"/>
            <w:noProof/>
          </w:rPr>
          <w:t>1.1.5</w:t>
        </w:r>
        <w:r>
          <w:rPr>
            <w:rFonts w:asciiTheme="minorHAnsi" w:eastAsiaTheme="minorEastAsia" w:hAnsiTheme="minorHAnsi"/>
            <w:noProof/>
            <w:kern w:val="2"/>
            <w:szCs w:val="24"/>
            <w:lang w:val="en-HN"/>
            <w14:ligatures w14:val="standardContextual"/>
          </w:rPr>
          <w:tab/>
        </w:r>
        <w:r w:rsidRPr="002953D0">
          <w:rPr>
            <w:rStyle w:val="Hyperlink"/>
            <w:noProof/>
          </w:rPr>
          <w:t>Datos y Estadísticas que Justifican la Problemática</w:t>
        </w:r>
        <w:r>
          <w:rPr>
            <w:noProof/>
            <w:webHidden/>
          </w:rPr>
          <w:tab/>
        </w:r>
        <w:r>
          <w:rPr>
            <w:noProof/>
            <w:webHidden/>
          </w:rPr>
          <w:fldChar w:fldCharType="begin"/>
        </w:r>
        <w:r>
          <w:rPr>
            <w:noProof/>
            <w:webHidden/>
          </w:rPr>
          <w:instrText xml:space="preserve"> PAGEREF _Toc232973547 \h </w:instrText>
        </w:r>
        <w:r>
          <w:rPr>
            <w:noProof/>
            <w:webHidden/>
          </w:rPr>
        </w:r>
        <w:r>
          <w:rPr>
            <w:noProof/>
            <w:webHidden/>
          </w:rPr>
          <w:fldChar w:fldCharType="separate"/>
        </w:r>
        <w:r>
          <w:rPr>
            <w:noProof/>
            <w:webHidden/>
          </w:rPr>
          <w:t>5</w:t>
        </w:r>
        <w:r>
          <w:rPr>
            <w:noProof/>
            <w:webHidden/>
          </w:rPr>
          <w:fldChar w:fldCharType="end"/>
        </w:r>
      </w:hyperlink>
    </w:p>
    <w:p w14:paraId="4C992EEC" w14:textId="1E8766A2"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8" w:history="1">
        <w:r w:rsidRPr="002953D0">
          <w:rPr>
            <w:rStyle w:val="Hyperlink"/>
            <w:noProof/>
          </w:rPr>
          <w:t>1.2</w:t>
        </w:r>
        <w:r>
          <w:rPr>
            <w:rFonts w:asciiTheme="minorHAnsi" w:eastAsiaTheme="minorEastAsia" w:hAnsiTheme="minorHAnsi"/>
            <w:noProof/>
            <w:kern w:val="2"/>
            <w:szCs w:val="24"/>
            <w:lang w:val="en-HN"/>
            <w14:ligatures w14:val="standardContextual"/>
          </w:rPr>
          <w:tab/>
        </w:r>
        <w:r w:rsidRPr="002953D0">
          <w:rPr>
            <w:rStyle w:val="Hyperlink"/>
            <w:noProof/>
          </w:rPr>
          <w:t>DEFINICIÓN DEL PROBLEMA</w:t>
        </w:r>
        <w:r>
          <w:rPr>
            <w:noProof/>
            <w:webHidden/>
          </w:rPr>
          <w:tab/>
        </w:r>
        <w:r>
          <w:rPr>
            <w:noProof/>
            <w:webHidden/>
          </w:rPr>
          <w:fldChar w:fldCharType="begin"/>
        </w:r>
        <w:r>
          <w:rPr>
            <w:noProof/>
            <w:webHidden/>
          </w:rPr>
          <w:instrText xml:space="preserve"> PAGEREF _Toc232973548 \h </w:instrText>
        </w:r>
        <w:r>
          <w:rPr>
            <w:noProof/>
            <w:webHidden/>
          </w:rPr>
        </w:r>
        <w:r>
          <w:rPr>
            <w:noProof/>
            <w:webHidden/>
          </w:rPr>
          <w:fldChar w:fldCharType="separate"/>
        </w:r>
        <w:r>
          <w:rPr>
            <w:noProof/>
            <w:webHidden/>
          </w:rPr>
          <w:t>6</w:t>
        </w:r>
        <w:r>
          <w:rPr>
            <w:noProof/>
            <w:webHidden/>
          </w:rPr>
          <w:fldChar w:fldCharType="end"/>
        </w:r>
      </w:hyperlink>
    </w:p>
    <w:p w14:paraId="2BA9F238" w14:textId="01717FF4"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49" w:history="1">
        <w:r w:rsidRPr="002953D0">
          <w:rPr>
            <w:rStyle w:val="Hyperlink"/>
            <w:noProof/>
          </w:rPr>
          <w:t>1.2.1</w:t>
        </w:r>
        <w:r>
          <w:rPr>
            <w:rFonts w:asciiTheme="minorHAnsi" w:eastAsiaTheme="minorEastAsia" w:hAnsiTheme="minorHAnsi"/>
            <w:noProof/>
            <w:kern w:val="2"/>
            <w:szCs w:val="24"/>
            <w:lang w:val="en-HN"/>
            <w14:ligatures w14:val="standardContextual"/>
          </w:rPr>
          <w:tab/>
        </w:r>
        <w:r w:rsidRPr="002953D0">
          <w:rPr>
            <w:rStyle w:val="Hyperlink"/>
            <w:noProof/>
          </w:rPr>
          <w:t>Contexto</w:t>
        </w:r>
        <w:r>
          <w:rPr>
            <w:noProof/>
            <w:webHidden/>
          </w:rPr>
          <w:tab/>
        </w:r>
        <w:r>
          <w:rPr>
            <w:noProof/>
            <w:webHidden/>
          </w:rPr>
          <w:fldChar w:fldCharType="begin"/>
        </w:r>
        <w:r>
          <w:rPr>
            <w:noProof/>
            <w:webHidden/>
          </w:rPr>
          <w:instrText xml:space="preserve"> PAGEREF _Toc232973549 \h </w:instrText>
        </w:r>
        <w:r>
          <w:rPr>
            <w:noProof/>
            <w:webHidden/>
          </w:rPr>
        </w:r>
        <w:r>
          <w:rPr>
            <w:noProof/>
            <w:webHidden/>
          </w:rPr>
          <w:fldChar w:fldCharType="separate"/>
        </w:r>
        <w:r>
          <w:rPr>
            <w:noProof/>
            <w:webHidden/>
          </w:rPr>
          <w:t>6</w:t>
        </w:r>
        <w:r>
          <w:rPr>
            <w:noProof/>
            <w:webHidden/>
          </w:rPr>
          <w:fldChar w:fldCharType="end"/>
        </w:r>
      </w:hyperlink>
    </w:p>
    <w:p w14:paraId="31BE2A0F" w14:textId="7978E0DF"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0" w:history="1">
        <w:r w:rsidRPr="002953D0">
          <w:rPr>
            <w:rStyle w:val="Hyperlink"/>
            <w:noProof/>
          </w:rPr>
          <w:t>1.2.2</w:t>
        </w:r>
        <w:r>
          <w:rPr>
            <w:rFonts w:asciiTheme="minorHAnsi" w:eastAsiaTheme="minorEastAsia" w:hAnsiTheme="minorHAnsi"/>
            <w:noProof/>
            <w:kern w:val="2"/>
            <w:szCs w:val="24"/>
            <w:lang w:val="en-HN"/>
            <w14:ligatures w14:val="standardContextual"/>
          </w:rPr>
          <w:tab/>
        </w:r>
        <w:r w:rsidRPr="002953D0">
          <w:rPr>
            <w:rStyle w:val="Hyperlink"/>
            <w:noProof/>
          </w:rPr>
          <w:t>Evidencia</w:t>
        </w:r>
        <w:r>
          <w:rPr>
            <w:noProof/>
            <w:webHidden/>
          </w:rPr>
          <w:tab/>
        </w:r>
        <w:r>
          <w:rPr>
            <w:noProof/>
            <w:webHidden/>
          </w:rPr>
          <w:fldChar w:fldCharType="begin"/>
        </w:r>
        <w:r>
          <w:rPr>
            <w:noProof/>
            <w:webHidden/>
          </w:rPr>
          <w:instrText xml:space="preserve"> PAGEREF _Toc232973550 \h </w:instrText>
        </w:r>
        <w:r>
          <w:rPr>
            <w:noProof/>
            <w:webHidden/>
          </w:rPr>
        </w:r>
        <w:r>
          <w:rPr>
            <w:noProof/>
            <w:webHidden/>
          </w:rPr>
          <w:fldChar w:fldCharType="separate"/>
        </w:r>
        <w:r>
          <w:rPr>
            <w:noProof/>
            <w:webHidden/>
          </w:rPr>
          <w:t>7</w:t>
        </w:r>
        <w:r>
          <w:rPr>
            <w:noProof/>
            <w:webHidden/>
          </w:rPr>
          <w:fldChar w:fldCharType="end"/>
        </w:r>
      </w:hyperlink>
    </w:p>
    <w:p w14:paraId="67604183" w14:textId="1A55A32A"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1" w:history="1">
        <w:r w:rsidRPr="002953D0">
          <w:rPr>
            <w:rStyle w:val="Hyperlink"/>
            <w:noProof/>
          </w:rPr>
          <w:t>1.2.3</w:t>
        </w:r>
        <w:r>
          <w:rPr>
            <w:rFonts w:asciiTheme="minorHAnsi" w:eastAsiaTheme="minorEastAsia" w:hAnsiTheme="minorHAnsi"/>
            <w:noProof/>
            <w:kern w:val="2"/>
            <w:szCs w:val="24"/>
            <w:lang w:val="en-HN"/>
            <w14:ligatures w14:val="standardContextual"/>
          </w:rPr>
          <w:tab/>
        </w:r>
        <w:r w:rsidRPr="002953D0">
          <w:rPr>
            <w:rStyle w:val="Hyperlink"/>
            <w:noProof/>
          </w:rPr>
          <w:t>Afectados</w:t>
        </w:r>
        <w:r>
          <w:rPr>
            <w:noProof/>
            <w:webHidden/>
          </w:rPr>
          <w:tab/>
        </w:r>
        <w:r>
          <w:rPr>
            <w:noProof/>
            <w:webHidden/>
          </w:rPr>
          <w:fldChar w:fldCharType="begin"/>
        </w:r>
        <w:r>
          <w:rPr>
            <w:noProof/>
            <w:webHidden/>
          </w:rPr>
          <w:instrText xml:space="preserve"> PAGEREF _Toc232973551 \h </w:instrText>
        </w:r>
        <w:r>
          <w:rPr>
            <w:noProof/>
            <w:webHidden/>
          </w:rPr>
        </w:r>
        <w:r>
          <w:rPr>
            <w:noProof/>
            <w:webHidden/>
          </w:rPr>
          <w:fldChar w:fldCharType="separate"/>
        </w:r>
        <w:r>
          <w:rPr>
            <w:noProof/>
            <w:webHidden/>
          </w:rPr>
          <w:t>7</w:t>
        </w:r>
        <w:r>
          <w:rPr>
            <w:noProof/>
            <w:webHidden/>
          </w:rPr>
          <w:fldChar w:fldCharType="end"/>
        </w:r>
      </w:hyperlink>
    </w:p>
    <w:p w14:paraId="72BE240A" w14:textId="47291587"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2" w:history="1">
        <w:r w:rsidRPr="002953D0">
          <w:rPr>
            <w:rStyle w:val="Hyperlink"/>
            <w:noProof/>
          </w:rPr>
          <w:t>1.2.4</w:t>
        </w:r>
        <w:r>
          <w:rPr>
            <w:rFonts w:asciiTheme="minorHAnsi" w:eastAsiaTheme="minorEastAsia" w:hAnsiTheme="minorHAnsi"/>
            <w:noProof/>
            <w:kern w:val="2"/>
            <w:szCs w:val="24"/>
            <w:lang w:val="en-HN"/>
            <w14:ligatures w14:val="standardContextual"/>
          </w:rPr>
          <w:tab/>
        </w:r>
        <w:r w:rsidRPr="002953D0">
          <w:rPr>
            <w:rStyle w:val="Hyperlink"/>
            <w:noProof/>
          </w:rPr>
          <w:t>Consecuencias</w:t>
        </w:r>
        <w:r>
          <w:rPr>
            <w:noProof/>
            <w:webHidden/>
          </w:rPr>
          <w:tab/>
        </w:r>
        <w:r>
          <w:rPr>
            <w:noProof/>
            <w:webHidden/>
          </w:rPr>
          <w:fldChar w:fldCharType="begin"/>
        </w:r>
        <w:r>
          <w:rPr>
            <w:noProof/>
            <w:webHidden/>
          </w:rPr>
          <w:instrText xml:space="preserve"> PAGEREF _Toc232973552 \h </w:instrText>
        </w:r>
        <w:r>
          <w:rPr>
            <w:noProof/>
            <w:webHidden/>
          </w:rPr>
        </w:r>
        <w:r>
          <w:rPr>
            <w:noProof/>
            <w:webHidden/>
          </w:rPr>
          <w:fldChar w:fldCharType="separate"/>
        </w:r>
        <w:r>
          <w:rPr>
            <w:noProof/>
            <w:webHidden/>
          </w:rPr>
          <w:t>8</w:t>
        </w:r>
        <w:r>
          <w:rPr>
            <w:noProof/>
            <w:webHidden/>
          </w:rPr>
          <w:fldChar w:fldCharType="end"/>
        </w:r>
      </w:hyperlink>
    </w:p>
    <w:p w14:paraId="03799197" w14:textId="3EC50713"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3" w:history="1">
        <w:r w:rsidRPr="002953D0">
          <w:rPr>
            <w:rStyle w:val="Hyperlink"/>
            <w:noProof/>
          </w:rPr>
          <w:t>1.2.5</w:t>
        </w:r>
        <w:r>
          <w:rPr>
            <w:rFonts w:asciiTheme="minorHAnsi" w:eastAsiaTheme="minorEastAsia" w:hAnsiTheme="minorHAnsi"/>
            <w:noProof/>
            <w:kern w:val="2"/>
            <w:szCs w:val="24"/>
            <w:lang w:val="en-HN"/>
            <w14:ligatures w14:val="standardContextual"/>
          </w:rPr>
          <w:tab/>
        </w:r>
        <w:r w:rsidRPr="002953D0">
          <w:rPr>
            <w:rStyle w:val="Hyperlink"/>
            <w:noProof/>
          </w:rPr>
          <w:t>Por qué Merece Investigación</w:t>
        </w:r>
        <w:r>
          <w:rPr>
            <w:noProof/>
            <w:webHidden/>
          </w:rPr>
          <w:tab/>
        </w:r>
        <w:r>
          <w:rPr>
            <w:noProof/>
            <w:webHidden/>
          </w:rPr>
          <w:fldChar w:fldCharType="begin"/>
        </w:r>
        <w:r>
          <w:rPr>
            <w:noProof/>
            <w:webHidden/>
          </w:rPr>
          <w:instrText xml:space="preserve"> PAGEREF _Toc232973553 \h </w:instrText>
        </w:r>
        <w:r>
          <w:rPr>
            <w:noProof/>
            <w:webHidden/>
          </w:rPr>
        </w:r>
        <w:r>
          <w:rPr>
            <w:noProof/>
            <w:webHidden/>
          </w:rPr>
          <w:fldChar w:fldCharType="separate"/>
        </w:r>
        <w:r>
          <w:rPr>
            <w:noProof/>
            <w:webHidden/>
          </w:rPr>
          <w:t>8</w:t>
        </w:r>
        <w:r>
          <w:rPr>
            <w:noProof/>
            <w:webHidden/>
          </w:rPr>
          <w:fldChar w:fldCharType="end"/>
        </w:r>
      </w:hyperlink>
    </w:p>
    <w:p w14:paraId="69D30E5E" w14:textId="3BC1D839"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4" w:history="1">
        <w:r w:rsidRPr="002953D0">
          <w:rPr>
            <w:rStyle w:val="Hyperlink"/>
            <w:noProof/>
          </w:rPr>
          <w:t>1.3</w:t>
        </w:r>
        <w:r>
          <w:rPr>
            <w:rFonts w:asciiTheme="minorHAnsi" w:eastAsiaTheme="minorEastAsia" w:hAnsiTheme="minorHAnsi"/>
            <w:noProof/>
            <w:kern w:val="2"/>
            <w:szCs w:val="24"/>
            <w:lang w:val="en-HN"/>
            <w14:ligatures w14:val="standardContextual"/>
          </w:rPr>
          <w:tab/>
        </w:r>
        <w:r w:rsidRPr="002953D0">
          <w:rPr>
            <w:rStyle w:val="Hyperlink"/>
            <w:noProof/>
          </w:rPr>
          <w:t>JUSTIFICACIÓN</w:t>
        </w:r>
        <w:r>
          <w:rPr>
            <w:noProof/>
            <w:webHidden/>
          </w:rPr>
          <w:tab/>
        </w:r>
        <w:r>
          <w:rPr>
            <w:noProof/>
            <w:webHidden/>
          </w:rPr>
          <w:fldChar w:fldCharType="begin"/>
        </w:r>
        <w:r>
          <w:rPr>
            <w:noProof/>
            <w:webHidden/>
          </w:rPr>
          <w:instrText xml:space="preserve"> PAGEREF _Toc232973554 \h </w:instrText>
        </w:r>
        <w:r>
          <w:rPr>
            <w:noProof/>
            <w:webHidden/>
          </w:rPr>
        </w:r>
        <w:r>
          <w:rPr>
            <w:noProof/>
            <w:webHidden/>
          </w:rPr>
          <w:fldChar w:fldCharType="separate"/>
        </w:r>
        <w:r>
          <w:rPr>
            <w:noProof/>
            <w:webHidden/>
          </w:rPr>
          <w:t>9</w:t>
        </w:r>
        <w:r>
          <w:rPr>
            <w:noProof/>
            <w:webHidden/>
          </w:rPr>
          <w:fldChar w:fldCharType="end"/>
        </w:r>
      </w:hyperlink>
    </w:p>
    <w:p w14:paraId="60DB150C" w14:textId="4CF6E937"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5" w:history="1">
        <w:r w:rsidRPr="002953D0">
          <w:rPr>
            <w:rStyle w:val="Hyperlink"/>
            <w:noProof/>
          </w:rPr>
          <w:t>1.3.1</w:t>
        </w:r>
        <w:r>
          <w:rPr>
            <w:rFonts w:asciiTheme="minorHAnsi" w:eastAsiaTheme="minorEastAsia" w:hAnsiTheme="minorHAnsi"/>
            <w:noProof/>
            <w:kern w:val="2"/>
            <w:szCs w:val="24"/>
            <w:lang w:val="en-HN"/>
            <w14:ligatures w14:val="standardContextual"/>
          </w:rPr>
          <w:tab/>
        </w:r>
        <w:r w:rsidRPr="002953D0">
          <w:rPr>
            <w:rStyle w:val="Hyperlink"/>
            <w:noProof/>
          </w:rPr>
          <w:t>Justificación Científica</w:t>
        </w:r>
        <w:r>
          <w:rPr>
            <w:noProof/>
            <w:webHidden/>
          </w:rPr>
          <w:tab/>
        </w:r>
        <w:r>
          <w:rPr>
            <w:noProof/>
            <w:webHidden/>
          </w:rPr>
          <w:fldChar w:fldCharType="begin"/>
        </w:r>
        <w:r>
          <w:rPr>
            <w:noProof/>
            <w:webHidden/>
          </w:rPr>
          <w:instrText xml:space="preserve"> PAGEREF _Toc232973555 \h </w:instrText>
        </w:r>
        <w:r>
          <w:rPr>
            <w:noProof/>
            <w:webHidden/>
          </w:rPr>
        </w:r>
        <w:r>
          <w:rPr>
            <w:noProof/>
            <w:webHidden/>
          </w:rPr>
          <w:fldChar w:fldCharType="separate"/>
        </w:r>
        <w:r>
          <w:rPr>
            <w:noProof/>
            <w:webHidden/>
          </w:rPr>
          <w:t>9</w:t>
        </w:r>
        <w:r>
          <w:rPr>
            <w:noProof/>
            <w:webHidden/>
          </w:rPr>
          <w:fldChar w:fldCharType="end"/>
        </w:r>
      </w:hyperlink>
    </w:p>
    <w:p w14:paraId="4FC35296" w14:textId="213E802E"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6" w:history="1">
        <w:r w:rsidRPr="002953D0">
          <w:rPr>
            <w:rStyle w:val="Hyperlink"/>
            <w:noProof/>
          </w:rPr>
          <w:t>1.3.2</w:t>
        </w:r>
        <w:r>
          <w:rPr>
            <w:rFonts w:asciiTheme="minorHAnsi" w:eastAsiaTheme="minorEastAsia" w:hAnsiTheme="minorHAnsi"/>
            <w:noProof/>
            <w:kern w:val="2"/>
            <w:szCs w:val="24"/>
            <w:lang w:val="en-HN"/>
            <w14:ligatures w14:val="standardContextual"/>
          </w:rPr>
          <w:tab/>
        </w:r>
        <w:r w:rsidRPr="002953D0">
          <w:rPr>
            <w:rStyle w:val="Hyperlink"/>
            <w:noProof/>
          </w:rPr>
          <w:t>Justificación Tecnológica</w:t>
        </w:r>
        <w:r>
          <w:rPr>
            <w:noProof/>
            <w:webHidden/>
          </w:rPr>
          <w:tab/>
        </w:r>
        <w:r>
          <w:rPr>
            <w:noProof/>
            <w:webHidden/>
          </w:rPr>
          <w:fldChar w:fldCharType="begin"/>
        </w:r>
        <w:r>
          <w:rPr>
            <w:noProof/>
            <w:webHidden/>
          </w:rPr>
          <w:instrText xml:space="preserve"> PAGEREF _Toc232973556 \h </w:instrText>
        </w:r>
        <w:r>
          <w:rPr>
            <w:noProof/>
            <w:webHidden/>
          </w:rPr>
        </w:r>
        <w:r>
          <w:rPr>
            <w:noProof/>
            <w:webHidden/>
          </w:rPr>
          <w:fldChar w:fldCharType="separate"/>
        </w:r>
        <w:r>
          <w:rPr>
            <w:noProof/>
            <w:webHidden/>
          </w:rPr>
          <w:t>10</w:t>
        </w:r>
        <w:r>
          <w:rPr>
            <w:noProof/>
            <w:webHidden/>
          </w:rPr>
          <w:fldChar w:fldCharType="end"/>
        </w:r>
      </w:hyperlink>
    </w:p>
    <w:p w14:paraId="13442D8B" w14:textId="1B0F3BB0"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7" w:history="1">
        <w:r w:rsidRPr="002953D0">
          <w:rPr>
            <w:rStyle w:val="Hyperlink"/>
            <w:noProof/>
          </w:rPr>
          <w:t>1.3.3</w:t>
        </w:r>
        <w:r>
          <w:rPr>
            <w:rFonts w:asciiTheme="minorHAnsi" w:eastAsiaTheme="minorEastAsia" w:hAnsiTheme="minorHAnsi"/>
            <w:noProof/>
            <w:kern w:val="2"/>
            <w:szCs w:val="24"/>
            <w:lang w:val="en-HN"/>
            <w14:ligatures w14:val="standardContextual"/>
          </w:rPr>
          <w:tab/>
        </w:r>
        <w:r w:rsidRPr="002953D0">
          <w:rPr>
            <w:rStyle w:val="Hyperlink"/>
            <w:noProof/>
          </w:rPr>
          <w:t>Justificación Social</w:t>
        </w:r>
        <w:r>
          <w:rPr>
            <w:noProof/>
            <w:webHidden/>
          </w:rPr>
          <w:tab/>
        </w:r>
        <w:r>
          <w:rPr>
            <w:noProof/>
            <w:webHidden/>
          </w:rPr>
          <w:fldChar w:fldCharType="begin"/>
        </w:r>
        <w:r>
          <w:rPr>
            <w:noProof/>
            <w:webHidden/>
          </w:rPr>
          <w:instrText xml:space="preserve"> PAGEREF _Toc232973557 \h </w:instrText>
        </w:r>
        <w:r>
          <w:rPr>
            <w:noProof/>
            <w:webHidden/>
          </w:rPr>
        </w:r>
        <w:r>
          <w:rPr>
            <w:noProof/>
            <w:webHidden/>
          </w:rPr>
          <w:fldChar w:fldCharType="separate"/>
        </w:r>
        <w:r>
          <w:rPr>
            <w:noProof/>
            <w:webHidden/>
          </w:rPr>
          <w:t>10</w:t>
        </w:r>
        <w:r>
          <w:rPr>
            <w:noProof/>
            <w:webHidden/>
          </w:rPr>
          <w:fldChar w:fldCharType="end"/>
        </w:r>
      </w:hyperlink>
    </w:p>
    <w:p w14:paraId="3993FA4C" w14:textId="46FE35AE"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8" w:history="1">
        <w:r w:rsidRPr="002953D0">
          <w:rPr>
            <w:rStyle w:val="Hyperlink"/>
            <w:noProof/>
          </w:rPr>
          <w:t>1.3.4</w:t>
        </w:r>
        <w:r>
          <w:rPr>
            <w:rFonts w:asciiTheme="minorHAnsi" w:eastAsiaTheme="minorEastAsia" w:hAnsiTheme="minorHAnsi"/>
            <w:noProof/>
            <w:kern w:val="2"/>
            <w:szCs w:val="24"/>
            <w:lang w:val="en-HN"/>
            <w14:ligatures w14:val="standardContextual"/>
          </w:rPr>
          <w:tab/>
        </w:r>
        <w:r w:rsidRPr="002953D0">
          <w:rPr>
            <w:rStyle w:val="Hyperlink"/>
            <w:noProof/>
          </w:rPr>
          <w:t>Justificación Económica</w:t>
        </w:r>
        <w:r>
          <w:rPr>
            <w:noProof/>
            <w:webHidden/>
          </w:rPr>
          <w:tab/>
        </w:r>
        <w:r>
          <w:rPr>
            <w:noProof/>
            <w:webHidden/>
          </w:rPr>
          <w:fldChar w:fldCharType="begin"/>
        </w:r>
        <w:r>
          <w:rPr>
            <w:noProof/>
            <w:webHidden/>
          </w:rPr>
          <w:instrText xml:space="preserve"> PAGEREF _Toc232973558 \h </w:instrText>
        </w:r>
        <w:r>
          <w:rPr>
            <w:noProof/>
            <w:webHidden/>
          </w:rPr>
        </w:r>
        <w:r>
          <w:rPr>
            <w:noProof/>
            <w:webHidden/>
          </w:rPr>
          <w:fldChar w:fldCharType="separate"/>
        </w:r>
        <w:r>
          <w:rPr>
            <w:noProof/>
            <w:webHidden/>
          </w:rPr>
          <w:t>11</w:t>
        </w:r>
        <w:r>
          <w:rPr>
            <w:noProof/>
            <w:webHidden/>
          </w:rPr>
          <w:fldChar w:fldCharType="end"/>
        </w:r>
      </w:hyperlink>
    </w:p>
    <w:p w14:paraId="7CF6166A" w14:textId="365B6BE9"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59" w:history="1">
        <w:r w:rsidRPr="002953D0">
          <w:rPr>
            <w:rStyle w:val="Hyperlink"/>
            <w:noProof/>
          </w:rPr>
          <w:t>1.4</w:t>
        </w:r>
        <w:r>
          <w:rPr>
            <w:rFonts w:asciiTheme="minorHAnsi" w:eastAsiaTheme="minorEastAsia" w:hAnsiTheme="minorHAnsi"/>
            <w:noProof/>
            <w:kern w:val="2"/>
            <w:szCs w:val="24"/>
            <w:lang w:val="en-HN"/>
            <w14:ligatures w14:val="standardContextual"/>
          </w:rPr>
          <w:tab/>
        </w:r>
        <w:r w:rsidRPr="002953D0">
          <w:rPr>
            <w:rStyle w:val="Hyperlink"/>
            <w:noProof/>
          </w:rPr>
          <w:t>PREGUNTA DE INVESTIGACION</w:t>
        </w:r>
        <w:r>
          <w:rPr>
            <w:noProof/>
            <w:webHidden/>
          </w:rPr>
          <w:tab/>
        </w:r>
        <w:r>
          <w:rPr>
            <w:noProof/>
            <w:webHidden/>
          </w:rPr>
          <w:fldChar w:fldCharType="begin"/>
        </w:r>
        <w:r>
          <w:rPr>
            <w:noProof/>
            <w:webHidden/>
          </w:rPr>
          <w:instrText xml:space="preserve"> PAGEREF _Toc232973559 \h </w:instrText>
        </w:r>
        <w:r>
          <w:rPr>
            <w:noProof/>
            <w:webHidden/>
          </w:rPr>
        </w:r>
        <w:r>
          <w:rPr>
            <w:noProof/>
            <w:webHidden/>
          </w:rPr>
          <w:fldChar w:fldCharType="separate"/>
        </w:r>
        <w:r>
          <w:rPr>
            <w:noProof/>
            <w:webHidden/>
          </w:rPr>
          <w:t>11</w:t>
        </w:r>
        <w:r>
          <w:rPr>
            <w:noProof/>
            <w:webHidden/>
          </w:rPr>
          <w:fldChar w:fldCharType="end"/>
        </w:r>
      </w:hyperlink>
    </w:p>
    <w:p w14:paraId="07C6D46D" w14:textId="13186091"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0" w:history="1">
        <w:r w:rsidRPr="002953D0">
          <w:rPr>
            <w:rStyle w:val="Hyperlink"/>
            <w:noProof/>
          </w:rPr>
          <w:t>1.5</w:t>
        </w:r>
        <w:r>
          <w:rPr>
            <w:rFonts w:asciiTheme="minorHAnsi" w:eastAsiaTheme="minorEastAsia" w:hAnsiTheme="minorHAnsi"/>
            <w:noProof/>
            <w:kern w:val="2"/>
            <w:szCs w:val="24"/>
            <w:lang w:val="en-HN"/>
            <w14:ligatures w14:val="standardContextual"/>
          </w:rPr>
          <w:tab/>
        </w:r>
        <w:r w:rsidRPr="002953D0">
          <w:rPr>
            <w:rStyle w:val="Hyperlink"/>
            <w:noProof/>
          </w:rPr>
          <w:t>OBJETIVOS DEL PROYECTO</w:t>
        </w:r>
        <w:r>
          <w:rPr>
            <w:noProof/>
            <w:webHidden/>
          </w:rPr>
          <w:tab/>
        </w:r>
        <w:r>
          <w:rPr>
            <w:noProof/>
            <w:webHidden/>
          </w:rPr>
          <w:fldChar w:fldCharType="begin"/>
        </w:r>
        <w:r>
          <w:rPr>
            <w:noProof/>
            <w:webHidden/>
          </w:rPr>
          <w:instrText xml:space="preserve"> PAGEREF _Toc232973560 \h </w:instrText>
        </w:r>
        <w:r>
          <w:rPr>
            <w:noProof/>
            <w:webHidden/>
          </w:rPr>
        </w:r>
        <w:r>
          <w:rPr>
            <w:noProof/>
            <w:webHidden/>
          </w:rPr>
          <w:fldChar w:fldCharType="separate"/>
        </w:r>
        <w:r>
          <w:rPr>
            <w:noProof/>
            <w:webHidden/>
          </w:rPr>
          <w:t>11</w:t>
        </w:r>
        <w:r>
          <w:rPr>
            <w:noProof/>
            <w:webHidden/>
          </w:rPr>
          <w:fldChar w:fldCharType="end"/>
        </w:r>
      </w:hyperlink>
    </w:p>
    <w:p w14:paraId="71D00D12" w14:textId="31F16890"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1" w:history="1">
        <w:r w:rsidRPr="002953D0">
          <w:rPr>
            <w:rStyle w:val="Hyperlink"/>
            <w:noProof/>
          </w:rPr>
          <w:t>1.5.1</w:t>
        </w:r>
        <w:r>
          <w:rPr>
            <w:rFonts w:asciiTheme="minorHAnsi" w:eastAsiaTheme="minorEastAsia" w:hAnsiTheme="minorHAnsi"/>
            <w:noProof/>
            <w:kern w:val="2"/>
            <w:szCs w:val="24"/>
            <w:lang w:val="en-HN"/>
            <w14:ligatures w14:val="standardContextual"/>
          </w:rPr>
          <w:tab/>
        </w:r>
        <w:r w:rsidRPr="002953D0">
          <w:rPr>
            <w:rStyle w:val="Hyperlink"/>
            <w:noProof/>
          </w:rPr>
          <w:t>Objetivo General</w:t>
        </w:r>
        <w:r>
          <w:rPr>
            <w:noProof/>
            <w:webHidden/>
          </w:rPr>
          <w:tab/>
        </w:r>
        <w:r>
          <w:rPr>
            <w:noProof/>
            <w:webHidden/>
          </w:rPr>
          <w:fldChar w:fldCharType="begin"/>
        </w:r>
        <w:r>
          <w:rPr>
            <w:noProof/>
            <w:webHidden/>
          </w:rPr>
          <w:instrText xml:space="preserve"> PAGEREF _Toc232973561 \h </w:instrText>
        </w:r>
        <w:r>
          <w:rPr>
            <w:noProof/>
            <w:webHidden/>
          </w:rPr>
        </w:r>
        <w:r>
          <w:rPr>
            <w:noProof/>
            <w:webHidden/>
          </w:rPr>
          <w:fldChar w:fldCharType="separate"/>
        </w:r>
        <w:r>
          <w:rPr>
            <w:noProof/>
            <w:webHidden/>
          </w:rPr>
          <w:t>11</w:t>
        </w:r>
        <w:r>
          <w:rPr>
            <w:noProof/>
            <w:webHidden/>
          </w:rPr>
          <w:fldChar w:fldCharType="end"/>
        </w:r>
      </w:hyperlink>
    </w:p>
    <w:p w14:paraId="55926393" w14:textId="193B9EDD"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2" w:history="1">
        <w:r w:rsidRPr="002953D0">
          <w:rPr>
            <w:rStyle w:val="Hyperlink"/>
            <w:noProof/>
          </w:rPr>
          <w:t>1.5.2</w:t>
        </w:r>
        <w:r>
          <w:rPr>
            <w:rFonts w:asciiTheme="minorHAnsi" w:eastAsiaTheme="minorEastAsia" w:hAnsiTheme="minorHAnsi"/>
            <w:noProof/>
            <w:kern w:val="2"/>
            <w:szCs w:val="24"/>
            <w:lang w:val="en-HN"/>
            <w14:ligatures w14:val="standardContextual"/>
          </w:rPr>
          <w:tab/>
        </w:r>
        <w:r w:rsidRPr="002953D0">
          <w:rPr>
            <w:rStyle w:val="Hyperlink"/>
            <w:noProof/>
          </w:rPr>
          <w:t>Objetivos Específicos</w:t>
        </w:r>
        <w:r>
          <w:rPr>
            <w:noProof/>
            <w:webHidden/>
          </w:rPr>
          <w:tab/>
        </w:r>
        <w:r>
          <w:rPr>
            <w:noProof/>
            <w:webHidden/>
          </w:rPr>
          <w:fldChar w:fldCharType="begin"/>
        </w:r>
        <w:r>
          <w:rPr>
            <w:noProof/>
            <w:webHidden/>
          </w:rPr>
          <w:instrText xml:space="preserve"> PAGEREF _Toc232973562 \h </w:instrText>
        </w:r>
        <w:r>
          <w:rPr>
            <w:noProof/>
            <w:webHidden/>
          </w:rPr>
        </w:r>
        <w:r>
          <w:rPr>
            <w:noProof/>
            <w:webHidden/>
          </w:rPr>
          <w:fldChar w:fldCharType="separate"/>
        </w:r>
        <w:r>
          <w:rPr>
            <w:noProof/>
            <w:webHidden/>
          </w:rPr>
          <w:t>12</w:t>
        </w:r>
        <w:r>
          <w:rPr>
            <w:noProof/>
            <w:webHidden/>
          </w:rPr>
          <w:fldChar w:fldCharType="end"/>
        </w:r>
      </w:hyperlink>
    </w:p>
    <w:p w14:paraId="6C02D7CA" w14:textId="7DEAFE44"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3" w:history="1">
        <w:r w:rsidRPr="002953D0">
          <w:rPr>
            <w:rStyle w:val="Hyperlink"/>
            <w:noProof/>
          </w:rPr>
          <w:t>1.6</w:t>
        </w:r>
        <w:r>
          <w:rPr>
            <w:rFonts w:asciiTheme="minorHAnsi" w:eastAsiaTheme="minorEastAsia" w:hAnsiTheme="minorHAnsi"/>
            <w:noProof/>
            <w:kern w:val="2"/>
            <w:szCs w:val="24"/>
            <w:lang w:val="en-HN"/>
            <w14:ligatures w14:val="standardContextual"/>
          </w:rPr>
          <w:tab/>
        </w:r>
        <w:r w:rsidRPr="002953D0">
          <w:rPr>
            <w:rStyle w:val="Hyperlink"/>
            <w:noProof/>
          </w:rPr>
          <w:t>CONTRIBUCIONES/ALCANCES</w:t>
        </w:r>
        <w:r>
          <w:rPr>
            <w:noProof/>
            <w:webHidden/>
          </w:rPr>
          <w:tab/>
        </w:r>
        <w:r>
          <w:rPr>
            <w:noProof/>
            <w:webHidden/>
          </w:rPr>
          <w:fldChar w:fldCharType="begin"/>
        </w:r>
        <w:r>
          <w:rPr>
            <w:noProof/>
            <w:webHidden/>
          </w:rPr>
          <w:instrText xml:space="preserve"> PAGEREF _Toc232973563 \h </w:instrText>
        </w:r>
        <w:r>
          <w:rPr>
            <w:noProof/>
            <w:webHidden/>
          </w:rPr>
        </w:r>
        <w:r>
          <w:rPr>
            <w:noProof/>
            <w:webHidden/>
          </w:rPr>
          <w:fldChar w:fldCharType="separate"/>
        </w:r>
        <w:r>
          <w:rPr>
            <w:noProof/>
            <w:webHidden/>
          </w:rPr>
          <w:t>12</w:t>
        </w:r>
        <w:r>
          <w:rPr>
            <w:noProof/>
            <w:webHidden/>
          </w:rPr>
          <w:fldChar w:fldCharType="end"/>
        </w:r>
      </w:hyperlink>
    </w:p>
    <w:p w14:paraId="441D54F9" w14:textId="409B35D7"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4" w:history="1">
        <w:r w:rsidRPr="002953D0">
          <w:rPr>
            <w:rStyle w:val="Hyperlink"/>
            <w:noProof/>
          </w:rPr>
          <w:t>1.7</w:t>
        </w:r>
        <w:r>
          <w:rPr>
            <w:rFonts w:asciiTheme="minorHAnsi" w:eastAsiaTheme="minorEastAsia" w:hAnsiTheme="minorHAnsi"/>
            <w:noProof/>
            <w:kern w:val="2"/>
            <w:szCs w:val="24"/>
            <w:lang w:val="en-HN"/>
            <w14:ligatures w14:val="standardContextual"/>
          </w:rPr>
          <w:tab/>
        </w:r>
        <w:r w:rsidRPr="002953D0">
          <w:rPr>
            <w:rStyle w:val="Hyperlink"/>
            <w:noProof/>
          </w:rPr>
          <w:t>LIMITACIONES</w:t>
        </w:r>
        <w:r>
          <w:rPr>
            <w:noProof/>
            <w:webHidden/>
          </w:rPr>
          <w:tab/>
        </w:r>
        <w:r>
          <w:rPr>
            <w:noProof/>
            <w:webHidden/>
          </w:rPr>
          <w:fldChar w:fldCharType="begin"/>
        </w:r>
        <w:r>
          <w:rPr>
            <w:noProof/>
            <w:webHidden/>
          </w:rPr>
          <w:instrText xml:space="preserve"> PAGEREF _Toc232973564 \h </w:instrText>
        </w:r>
        <w:r>
          <w:rPr>
            <w:noProof/>
            <w:webHidden/>
          </w:rPr>
        </w:r>
        <w:r>
          <w:rPr>
            <w:noProof/>
            <w:webHidden/>
          </w:rPr>
          <w:fldChar w:fldCharType="separate"/>
        </w:r>
        <w:r>
          <w:rPr>
            <w:noProof/>
            <w:webHidden/>
          </w:rPr>
          <w:t>13</w:t>
        </w:r>
        <w:r>
          <w:rPr>
            <w:noProof/>
            <w:webHidden/>
          </w:rPr>
          <w:fldChar w:fldCharType="end"/>
        </w:r>
      </w:hyperlink>
    </w:p>
    <w:p w14:paraId="3451A036" w14:textId="0433D530" w:rsidR="007F29AA" w:rsidRDefault="007F29AA">
      <w:pPr>
        <w:pStyle w:val="TOC1"/>
        <w:rPr>
          <w:rFonts w:asciiTheme="minorHAnsi" w:eastAsiaTheme="minorEastAsia" w:hAnsiTheme="minorHAnsi"/>
          <w:noProof/>
          <w:kern w:val="2"/>
          <w:szCs w:val="24"/>
          <w:lang w:val="en-HN"/>
          <w14:ligatures w14:val="standardContextual"/>
        </w:rPr>
      </w:pPr>
      <w:hyperlink w:anchor="_Toc232973565" w:history="1">
        <w:r w:rsidRPr="002953D0">
          <w:rPr>
            <w:rStyle w:val="Hyperlink"/>
            <w:noProof/>
          </w:rPr>
          <w:t>CAPÍTULO II. MARCO TEÓRICO</w:t>
        </w:r>
        <w:r>
          <w:rPr>
            <w:noProof/>
            <w:webHidden/>
          </w:rPr>
          <w:tab/>
        </w:r>
        <w:r>
          <w:rPr>
            <w:noProof/>
            <w:webHidden/>
          </w:rPr>
          <w:fldChar w:fldCharType="begin"/>
        </w:r>
        <w:r>
          <w:rPr>
            <w:noProof/>
            <w:webHidden/>
          </w:rPr>
          <w:instrText xml:space="preserve"> PAGEREF _Toc232973565 \h </w:instrText>
        </w:r>
        <w:r>
          <w:rPr>
            <w:noProof/>
            <w:webHidden/>
          </w:rPr>
        </w:r>
        <w:r>
          <w:rPr>
            <w:noProof/>
            <w:webHidden/>
          </w:rPr>
          <w:fldChar w:fldCharType="separate"/>
        </w:r>
        <w:r>
          <w:rPr>
            <w:noProof/>
            <w:webHidden/>
          </w:rPr>
          <w:t>15</w:t>
        </w:r>
        <w:r>
          <w:rPr>
            <w:noProof/>
            <w:webHidden/>
          </w:rPr>
          <w:fldChar w:fldCharType="end"/>
        </w:r>
      </w:hyperlink>
    </w:p>
    <w:p w14:paraId="3A7C0398" w14:textId="60CA9877"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6" w:history="1">
        <w:r w:rsidRPr="002953D0">
          <w:rPr>
            <w:rStyle w:val="Hyperlink"/>
            <w:noProof/>
          </w:rPr>
          <w:t>2.1</w:t>
        </w:r>
        <w:r>
          <w:rPr>
            <w:rFonts w:asciiTheme="minorHAnsi" w:eastAsiaTheme="minorEastAsia" w:hAnsiTheme="minorHAnsi"/>
            <w:noProof/>
            <w:kern w:val="2"/>
            <w:szCs w:val="24"/>
            <w:lang w:val="en-HN"/>
            <w14:ligatures w14:val="standardContextual"/>
          </w:rPr>
          <w:tab/>
        </w:r>
        <w:r w:rsidRPr="002953D0">
          <w:rPr>
            <w:rStyle w:val="Hyperlink"/>
            <w:noProof/>
          </w:rPr>
          <w:t>ANÁLISIS DE LA SITUACIÓN ACTUAL</w:t>
        </w:r>
        <w:r>
          <w:rPr>
            <w:noProof/>
            <w:webHidden/>
          </w:rPr>
          <w:tab/>
        </w:r>
        <w:r>
          <w:rPr>
            <w:noProof/>
            <w:webHidden/>
          </w:rPr>
          <w:fldChar w:fldCharType="begin"/>
        </w:r>
        <w:r>
          <w:rPr>
            <w:noProof/>
            <w:webHidden/>
          </w:rPr>
          <w:instrText xml:space="preserve"> PAGEREF _Toc232973566 \h </w:instrText>
        </w:r>
        <w:r>
          <w:rPr>
            <w:noProof/>
            <w:webHidden/>
          </w:rPr>
        </w:r>
        <w:r>
          <w:rPr>
            <w:noProof/>
            <w:webHidden/>
          </w:rPr>
          <w:fldChar w:fldCharType="separate"/>
        </w:r>
        <w:r>
          <w:rPr>
            <w:noProof/>
            <w:webHidden/>
          </w:rPr>
          <w:t>15</w:t>
        </w:r>
        <w:r>
          <w:rPr>
            <w:noProof/>
            <w:webHidden/>
          </w:rPr>
          <w:fldChar w:fldCharType="end"/>
        </w:r>
      </w:hyperlink>
    </w:p>
    <w:p w14:paraId="42A2BF1A" w14:textId="7C41D1AA"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7" w:history="1">
        <w:r w:rsidRPr="002953D0">
          <w:rPr>
            <w:rStyle w:val="Hyperlink"/>
            <w:noProof/>
          </w:rPr>
          <w:t>2.1.1</w:t>
        </w:r>
        <w:r>
          <w:rPr>
            <w:rFonts w:asciiTheme="minorHAnsi" w:eastAsiaTheme="minorEastAsia" w:hAnsiTheme="minorHAnsi"/>
            <w:noProof/>
            <w:kern w:val="2"/>
            <w:szCs w:val="24"/>
            <w:lang w:val="en-HN"/>
            <w14:ligatures w14:val="standardContextual"/>
          </w:rPr>
          <w:tab/>
        </w:r>
        <w:r w:rsidRPr="002953D0">
          <w:rPr>
            <w:rStyle w:val="Hyperlink"/>
            <w:noProof/>
          </w:rPr>
          <w:t>Estado global de la adopción de Inteligencia Artificial en empresas.</w:t>
        </w:r>
        <w:r>
          <w:rPr>
            <w:noProof/>
            <w:webHidden/>
          </w:rPr>
          <w:tab/>
        </w:r>
        <w:r>
          <w:rPr>
            <w:noProof/>
            <w:webHidden/>
          </w:rPr>
          <w:fldChar w:fldCharType="begin"/>
        </w:r>
        <w:r>
          <w:rPr>
            <w:noProof/>
            <w:webHidden/>
          </w:rPr>
          <w:instrText xml:space="preserve"> PAGEREF _Toc232973567 \h </w:instrText>
        </w:r>
        <w:r>
          <w:rPr>
            <w:noProof/>
            <w:webHidden/>
          </w:rPr>
        </w:r>
        <w:r>
          <w:rPr>
            <w:noProof/>
            <w:webHidden/>
          </w:rPr>
          <w:fldChar w:fldCharType="separate"/>
        </w:r>
        <w:r>
          <w:rPr>
            <w:noProof/>
            <w:webHidden/>
          </w:rPr>
          <w:t>15</w:t>
        </w:r>
        <w:r>
          <w:rPr>
            <w:noProof/>
            <w:webHidden/>
          </w:rPr>
          <w:fldChar w:fldCharType="end"/>
        </w:r>
      </w:hyperlink>
    </w:p>
    <w:p w14:paraId="788A1CF6" w14:textId="4446DB19"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8" w:history="1">
        <w:r w:rsidRPr="002953D0">
          <w:rPr>
            <w:rStyle w:val="Hyperlink"/>
            <w:noProof/>
          </w:rPr>
          <w:t>2.1.2</w:t>
        </w:r>
        <w:r>
          <w:rPr>
            <w:rFonts w:asciiTheme="minorHAnsi" w:eastAsiaTheme="minorEastAsia" w:hAnsiTheme="minorHAnsi"/>
            <w:noProof/>
            <w:kern w:val="2"/>
            <w:szCs w:val="24"/>
            <w:lang w:val="en-HN"/>
            <w14:ligatures w14:val="standardContextual"/>
          </w:rPr>
          <w:tab/>
        </w:r>
        <w:r w:rsidRPr="002953D0">
          <w:rPr>
            <w:rStyle w:val="Hyperlink"/>
            <w:noProof/>
          </w:rPr>
          <w:t>Brecha entre la velocidad de adopción tecnológica y la madurez de gobernanza.</w:t>
        </w:r>
        <w:r>
          <w:rPr>
            <w:noProof/>
            <w:webHidden/>
          </w:rPr>
          <w:tab/>
        </w:r>
        <w:r>
          <w:rPr>
            <w:noProof/>
            <w:webHidden/>
          </w:rPr>
          <w:fldChar w:fldCharType="begin"/>
        </w:r>
        <w:r>
          <w:rPr>
            <w:noProof/>
            <w:webHidden/>
          </w:rPr>
          <w:instrText xml:space="preserve"> PAGEREF _Toc232973568 \h </w:instrText>
        </w:r>
        <w:r>
          <w:rPr>
            <w:noProof/>
            <w:webHidden/>
          </w:rPr>
        </w:r>
        <w:r>
          <w:rPr>
            <w:noProof/>
            <w:webHidden/>
          </w:rPr>
          <w:fldChar w:fldCharType="separate"/>
        </w:r>
        <w:r>
          <w:rPr>
            <w:noProof/>
            <w:webHidden/>
          </w:rPr>
          <w:t>16</w:t>
        </w:r>
        <w:r>
          <w:rPr>
            <w:noProof/>
            <w:webHidden/>
          </w:rPr>
          <w:fldChar w:fldCharType="end"/>
        </w:r>
      </w:hyperlink>
    </w:p>
    <w:p w14:paraId="6586055F" w14:textId="39432172"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69" w:history="1">
        <w:r w:rsidRPr="002953D0">
          <w:rPr>
            <w:rStyle w:val="Hyperlink"/>
            <w:noProof/>
          </w:rPr>
          <w:t>2.1.3</w:t>
        </w:r>
        <w:r>
          <w:rPr>
            <w:rFonts w:asciiTheme="minorHAnsi" w:eastAsiaTheme="minorEastAsia" w:hAnsiTheme="minorHAnsi"/>
            <w:noProof/>
            <w:kern w:val="2"/>
            <w:szCs w:val="24"/>
            <w:lang w:val="en-HN"/>
            <w14:ligatures w14:val="standardContextual"/>
          </w:rPr>
          <w:tab/>
        </w:r>
        <w:r w:rsidRPr="002953D0">
          <w:rPr>
            <w:rStyle w:val="Hyperlink"/>
            <w:noProof/>
          </w:rPr>
          <w:t>Panorama regional:</w:t>
        </w:r>
        <w:r>
          <w:rPr>
            <w:noProof/>
            <w:webHidden/>
          </w:rPr>
          <w:tab/>
        </w:r>
        <w:r>
          <w:rPr>
            <w:noProof/>
            <w:webHidden/>
          </w:rPr>
          <w:fldChar w:fldCharType="begin"/>
        </w:r>
        <w:r>
          <w:rPr>
            <w:noProof/>
            <w:webHidden/>
          </w:rPr>
          <w:instrText xml:space="preserve"> PAGEREF _Toc232973569 \h </w:instrText>
        </w:r>
        <w:r>
          <w:rPr>
            <w:noProof/>
            <w:webHidden/>
          </w:rPr>
        </w:r>
        <w:r>
          <w:rPr>
            <w:noProof/>
            <w:webHidden/>
          </w:rPr>
          <w:fldChar w:fldCharType="separate"/>
        </w:r>
        <w:r>
          <w:rPr>
            <w:noProof/>
            <w:webHidden/>
          </w:rPr>
          <w:t>18</w:t>
        </w:r>
        <w:r>
          <w:rPr>
            <w:noProof/>
            <w:webHidden/>
          </w:rPr>
          <w:fldChar w:fldCharType="end"/>
        </w:r>
      </w:hyperlink>
    </w:p>
    <w:p w14:paraId="6188FF07" w14:textId="0BFDBA38" w:rsidR="007F29AA" w:rsidRDefault="007F29AA">
      <w:pPr>
        <w:pStyle w:val="TOC2"/>
        <w:tabs>
          <w:tab w:val="left" w:pos="1200"/>
          <w:tab w:val="right" w:leader="dot" w:pos="9350"/>
        </w:tabs>
        <w:rPr>
          <w:rFonts w:asciiTheme="minorHAnsi" w:eastAsiaTheme="minorEastAsia" w:hAnsiTheme="minorHAnsi"/>
          <w:noProof/>
          <w:kern w:val="2"/>
          <w:szCs w:val="24"/>
          <w:lang w:val="en-HN"/>
          <w14:ligatures w14:val="standardContextual"/>
        </w:rPr>
      </w:pPr>
      <w:hyperlink w:anchor="_Toc232973570" w:history="1">
        <w:r w:rsidRPr="002953D0">
          <w:rPr>
            <w:rStyle w:val="Hyperlink"/>
            <w:noProof/>
          </w:rPr>
          <w:t>2.1.3.1</w:t>
        </w:r>
        <w:r>
          <w:rPr>
            <w:rFonts w:asciiTheme="minorHAnsi" w:eastAsiaTheme="minorEastAsia" w:hAnsiTheme="minorHAnsi"/>
            <w:noProof/>
            <w:kern w:val="2"/>
            <w:szCs w:val="24"/>
            <w:lang w:val="en-HN"/>
            <w14:ligatures w14:val="standardContextual"/>
          </w:rPr>
          <w:tab/>
        </w:r>
        <w:r w:rsidRPr="002953D0">
          <w:rPr>
            <w:rStyle w:val="Hyperlink"/>
            <w:noProof/>
          </w:rPr>
          <w:t>Situación en Honduras</w:t>
        </w:r>
        <w:r>
          <w:rPr>
            <w:noProof/>
            <w:webHidden/>
          </w:rPr>
          <w:tab/>
        </w:r>
        <w:r>
          <w:rPr>
            <w:noProof/>
            <w:webHidden/>
          </w:rPr>
          <w:fldChar w:fldCharType="begin"/>
        </w:r>
        <w:r>
          <w:rPr>
            <w:noProof/>
            <w:webHidden/>
          </w:rPr>
          <w:instrText xml:space="preserve"> PAGEREF _Toc232973570 \h </w:instrText>
        </w:r>
        <w:r>
          <w:rPr>
            <w:noProof/>
            <w:webHidden/>
          </w:rPr>
        </w:r>
        <w:r>
          <w:rPr>
            <w:noProof/>
            <w:webHidden/>
          </w:rPr>
          <w:fldChar w:fldCharType="separate"/>
        </w:r>
        <w:r>
          <w:rPr>
            <w:noProof/>
            <w:webHidden/>
          </w:rPr>
          <w:t>20</w:t>
        </w:r>
        <w:r>
          <w:rPr>
            <w:noProof/>
            <w:webHidden/>
          </w:rPr>
          <w:fldChar w:fldCharType="end"/>
        </w:r>
      </w:hyperlink>
    </w:p>
    <w:p w14:paraId="5FAC9080" w14:textId="14AEFBA3"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71" w:history="1">
        <w:r w:rsidRPr="002953D0">
          <w:rPr>
            <w:rStyle w:val="Hyperlink"/>
            <w:noProof/>
          </w:rPr>
          <w:t>2.2</w:t>
        </w:r>
        <w:r>
          <w:rPr>
            <w:rFonts w:asciiTheme="minorHAnsi" w:eastAsiaTheme="minorEastAsia" w:hAnsiTheme="minorHAnsi"/>
            <w:noProof/>
            <w:kern w:val="2"/>
            <w:szCs w:val="24"/>
            <w:lang w:val="en-HN"/>
            <w14:ligatures w14:val="standardContextual"/>
          </w:rPr>
          <w:tab/>
        </w:r>
        <w:r w:rsidRPr="002953D0">
          <w:rPr>
            <w:rStyle w:val="Hyperlink"/>
            <w:noProof/>
          </w:rPr>
          <w:t>CONCEPTUALIZACIÓN</w:t>
        </w:r>
        <w:r>
          <w:rPr>
            <w:noProof/>
            <w:webHidden/>
          </w:rPr>
          <w:tab/>
        </w:r>
        <w:r>
          <w:rPr>
            <w:noProof/>
            <w:webHidden/>
          </w:rPr>
          <w:fldChar w:fldCharType="begin"/>
        </w:r>
        <w:r>
          <w:rPr>
            <w:noProof/>
            <w:webHidden/>
          </w:rPr>
          <w:instrText xml:space="preserve"> PAGEREF _Toc232973571 \h </w:instrText>
        </w:r>
        <w:r>
          <w:rPr>
            <w:noProof/>
            <w:webHidden/>
          </w:rPr>
        </w:r>
        <w:r>
          <w:rPr>
            <w:noProof/>
            <w:webHidden/>
          </w:rPr>
          <w:fldChar w:fldCharType="separate"/>
        </w:r>
        <w:r>
          <w:rPr>
            <w:noProof/>
            <w:webHidden/>
          </w:rPr>
          <w:t>21</w:t>
        </w:r>
        <w:r>
          <w:rPr>
            <w:noProof/>
            <w:webHidden/>
          </w:rPr>
          <w:fldChar w:fldCharType="end"/>
        </w:r>
      </w:hyperlink>
    </w:p>
    <w:p w14:paraId="7A3059FC" w14:textId="2F0CE8D5"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72" w:history="1">
        <w:r w:rsidRPr="002953D0">
          <w:rPr>
            <w:rStyle w:val="Hyperlink"/>
            <w:noProof/>
          </w:rPr>
          <w:t>2.3</w:t>
        </w:r>
        <w:r>
          <w:rPr>
            <w:rFonts w:asciiTheme="minorHAnsi" w:eastAsiaTheme="minorEastAsia" w:hAnsiTheme="minorHAnsi"/>
            <w:noProof/>
            <w:kern w:val="2"/>
            <w:szCs w:val="24"/>
            <w:lang w:val="en-HN"/>
            <w14:ligatures w14:val="standardContextual"/>
          </w:rPr>
          <w:tab/>
        </w:r>
        <w:r w:rsidRPr="002953D0">
          <w:rPr>
            <w:rStyle w:val="Hyperlink"/>
            <w:noProof/>
          </w:rPr>
          <w:t>TEORÍAS, MODELOS O METODOLOGÍAS DE SUSTENTO</w:t>
        </w:r>
        <w:r>
          <w:rPr>
            <w:noProof/>
            <w:webHidden/>
          </w:rPr>
          <w:tab/>
        </w:r>
        <w:r>
          <w:rPr>
            <w:noProof/>
            <w:webHidden/>
          </w:rPr>
          <w:fldChar w:fldCharType="begin"/>
        </w:r>
        <w:r>
          <w:rPr>
            <w:noProof/>
            <w:webHidden/>
          </w:rPr>
          <w:instrText xml:space="preserve"> PAGEREF _Toc232973572 \h </w:instrText>
        </w:r>
        <w:r>
          <w:rPr>
            <w:noProof/>
            <w:webHidden/>
          </w:rPr>
        </w:r>
        <w:r>
          <w:rPr>
            <w:noProof/>
            <w:webHidden/>
          </w:rPr>
          <w:fldChar w:fldCharType="separate"/>
        </w:r>
        <w:r>
          <w:rPr>
            <w:noProof/>
            <w:webHidden/>
          </w:rPr>
          <w:t>22</w:t>
        </w:r>
        <w:r>
          <w:rPr>
            <w:noProof/>
            <w:webHidden/>
          </w:rPr>
          <w:fldChar w:fldCharType="end"/>
        </w:r>
      </w:hyperlink>
    </w:p>
    <w:p w14:paraId="2BF9106F" w14:textId="2DDEC797"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77" w:history="1">
        <w:r w:rsidRPr="002953D0">
          <w:rPr>
            <w:rStyle w:val="Hyperlink"/>
            <w:noProof/>
          </w:rPr>
          <w:t>2.3.1</w:t>
        </w:r>
        <w:r>
          <w:rPr>
            <w:rFonts w:asciiTheme="minorHAnsi" w:eastAsiaTheme="minorEastAsia" w:hAnsiTheme="minorHAnsi"/>
            <w:noProof/>
            <w:kern w:val="2"/>
            <w:szCs w:val="24"/>
            <w:lang w:val="en-HN"/>
            <w14:ligatures w14:val="standardContextual"/>
          </w:rPr>
          <w:tab/>
        </w:r>
        <w:r w:rsidRPr="002953D0">
          <w:rPr>
            <w:rStyle w:val="Hyperlink"/>
            <w:noProof/>
          </w:rPr>
          <w:t>Modelo de Madurez de IA Responsable</w:t>
        </w:r>
        <w:r>
          <w:rPr>
            <w:noProof/>
            <w:webHidden/>
          </w:rPr>
          <w:tab/>
        </w:r>
        <w:r>
          <w:rPr>
            <w:noProof/>
            <w:webHidden/>
          </w:rPr>
          <w:fldChar w:fldCharType="begin"/>
        </w:r>
        <w:r>
          <w:rPr>
            <w:noProof/>
            <w:webHidden/>
          </w:rPr>
          <w:instrText xml:space="preserve"> PAGEREF _Toc232973577 \h </w:instrText>
        </w:r>
        <w:r>
          <w:rPr>
            <w:noProof/>
            <w:webHidden/>
          </w:rPr>
        </w:r>
        <w:r>
          <w:rPr>
            <w:noProof/>
            <w:webHidden/>
          </w:rPr>
          <w:fldChar w:fldCharType="separate"/>
        </w:r>
        <w:r>
          <w:rPr>
            <w:noProof/>
            <w:webHidden/>
          </w:rPr>
          <w:t>22</w:t>
        </w:r>
        <w:r>
          <w:rPr>
            <w:noProof/>
            <w:webHidden/>
          </w:rPr>
          <w:fldChar w:fldCharType="end"/>
        </w:r>
      </w:hyperlink>
    </w:p>
    <w:p w14:paraId="0CF83DC8" w14:textId="2D86B72B"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78" w:history="1">
        <w:r w:rsidRPr="002953D0">
          <w:rPr>
            <w:rStyle w:val="Hyperlink"/>
            <w:noProof/>
          </w:rPr>
          <w:t>2.3.2</w:t>
        </w:r>
        <w:r>
          <w:rPr>
            <w:rFonts w:asciiTheme="minorHAnsi" w:eastAsiaTheme="minorEastAsia" w:hAnsiTheme="minorHAnsi"/>
            <w:noProof/>
            <w:kern w:val="2"/>
            <w:szCs w:val="24"/>
            <w:lang w:val="en-HN"/>
            <w14:ligatures w14:val="standardContextual"/>
          </w:rPr>
          <w:tab/>
        </w:r>
        <w:r w:rsidRPr="002953D0">
          <w:rPr>
            <w:rStyle w:val="Hyperlink"/>
            <w:noProof/>
          </w:rPr>
          <w:t>Marco Comparativo de Regulación Global de IA</w:t>
        </w:r>
        <w:r>
          <w:rPr>
            <w:noProof/>
            <w:webHidden/>
          </w:rPr>
          <w:tab/>
        </w:r>
        <w:r>
          <w:rPr>
            <w:noProof/>
            <w:webHidden/>
          </w:rPr>
          <w:fldChar w:fldCharType="begin"/>
        </w:r>
        <w:r>
          <w:rPr>
            <w:noProof/>
            <w:webHidden/>
          </w:rPr>
          <w:instrText xml:space="preserve"> PAGEREF _Toc232973578 \h </w:instrText>
        </w:r>
        <w:r>
          <w:rPr>
            <w:noProof/>
            <w:webHidden/>
          </w:rPr>
        </w:r>
        <w:r>
          <w:rPr>
            <w:noProof/>
            <w:webHidden/>
          </w:rPr>
          <w:fldChar w:fldCharType="separate"/>
        </w:r>
        <w:r>
          <w:rPr>
            <w:noProof/>
            <w:webHidden/>
          </w:rPr>
          <w:t>23</w:t>
        </w:r>
        <w:r>
          <w:rPr>
            <w:noProof/>
            <w:webHidden/>
          </w:rPr>
          <w:fldChar w:fldCharType="end"/>
        </w:r>
      </w:hyperlink>
    </w:p>
    <w:p w14:paraId="2A66D1C3" w14:textId="0B90A9A1"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79" w:history="1">
        <w:r w:rsidRPr="002953D0">
          <w:rPr>
            <w:rStyle w:val="Hyperlink"/>
            <w:noProof/>
          </w:rPr>
          <w:t>2.3.3</w:t>
        </w:r>
        <w:r>
          <w:rPr>
            <w:rFonts w:asciiTheme="minorHAnsi" w:eastAsiaTheme="minorEastAsia" w:hAnsiTheme="minorHAnsi"/>
            <w:noProof/>
            <w:kern w:val="2"/>
            <w:szCs w:val="24"/>
            <w:lang w:val="en-HN"/>
            <w14:ligatures w14:val="standardContextual"/>
          </w:rPr>
          <w:tab/>
        </w:r>
        <w:r w:rsidRPr="002953D0">
          <w:rPr>
            <w:rStyle w:val="Hyperlink"/>
            <w:noProof/>
          </w:rPr>
          <w:t>Complementariedad de los Modelos</w:t>
        </w:r>
        <w:r>
          <w:rPr>
            <w:noProof/>
            <w:webHidden/>
          </w:rPr>
          <w:tab/>
        </w:r>
        <w:r>
          <w:rPr>
            <w:noProof/>
            <w:webHidden/>
          </w:rPr>
          <w:fldChar w:fldCharType="begin"/>
        </w:r>
        <w:r>
          <w:rPr>
            <w:noProof/>
            <w:webHidden/>
          </w:rPr>
          <w:instrText xml:space="preserve"> PAGEREF _Toc232973579 \h </w:instrText>
        </w:r>
        <w:r>
          <w:rPr>
            <w:noProof/>
            <w:webHidden/>
          </w:rPr>
        </w:r>
        <w:r>
          <w:rPr>
            <w:noProof/>
            <w:webHidden/>
          </w:rPr>
          <w:fldChar w:fldCharType="separate"/>
        </w:r>
        <w:r>
          <w:rPr>
            <w:noProof/>
            <w:webHidden/>
          </w:rPr>
          <w:t>23</w:t>
        </w:r>
        <w:r>
          <w:rPr>
            <w:noProof/>
            <w:webHidden/>
          </w:rPr>
          <w:fldChar w:fldCharType="end"/>
        </w:r>
      </w:hyperlink>
    </w:p>
    <w:p w14:paraId="4589F0D8" w14:textId="66B4339C"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80" w:history="1">
        <w:r w:rsidRPr="002953D0">
          <w:rPr>
            <w:rStyle w:val="Hyperlink"/>
            <w:noProof/>
          </w:rPr>
          <w:t>2.4</w:t>
        </w:r>
        <w:r>
          <w:rPr>
            <w:rFonts w:asciiTheme="minorHAnsi" w:eastAsiaTheme="minorEastAsia" w:hAnsiTheme="minorHAnsi"/>
            <w:noProof/>
            <w:kern w:val="2"/>
            <w:szCs w:val="24"/>
            <w:lang w:val="en-HN"/>
            <w14:ligatures w14:val="standardContextual"/>
          </w:rPr>
          <w:tab/>
        </w:r>
        <w:r w:rsidRPr="002953D0">
          <w:rPr>
            <w:rStyle w:val="Hyperlink"/>
            <w:noProof/>
          </w:rPr>
          <w:t>METODOLOGÍAS UTILIZADAS POR OTROS INVESTIGADORES</w:t>
        </w:r>
        <w:r>
          <w:rPr>
            <w:noProof/>
            <w:webHidden/>
          </w:rPr>
          <w:tab/>
        </w:r>
        <w:r>
          <w:rPr>
            <w:noProof/>
            <w:webHidden/>
          </w:rPr>
          <w:fldChar w:fldCharType="begin"/>
        </w:r>
        <w:r>
          <w:rPr>
            <w:noProof/>
            <w:webHidden/>
          </w:rPr>
          <w:instrText xml:space="preserve"> PAGEREF _Toc232973580 \h </w:instrText>
        </w:r>
        <w:r>
          <w:rPr>
            <w:noProof/>
            <w:webHidden/>
          </w:rPr>
        </w:r>
        <w:r>
          <w:rPr>
            <w:noProof/>
            <w:webHidden/>
          </w:rPr>
          <w:fldChar w:fldCharType="separate"/>
        </w:r>
        <w:r>
          <w:rPr>
            <w:noProof/>
            <w:webHidden/>
          </w:rPr>
          <w:t>24</w:t>
        </w:r>
        <w:r>
          <w:rPr>
            <w:noProof/>
            <w:webHidden/>
          </w:rPr>
          <w:fldChar w:fldCharType="end"/>
        </w:r>
      </w:hyperlink>
    </w:p>
    <w:p w14:paraId="57E9617D" w14:textId="12DD46B2"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82" w:history="1">
        <w:r w:rsidRPr="002953D0">
          <w:rPr>
            <w:rStyle w:val="Hyperlink"/>
            <w:noProof/>
          </w:rPr>
          <w:t>2.4.1</w:t>
        </w:r>
        <w:r>
          <w:rPr>
            <w:rFonts w:asciiTheme="minorHAnsi" w:eastAsiaTheme="minorEastAsia" w:hAnsiTheme="minorHAnsi"/>
            <w:noProof/>
            <w:kern w:val="2"/>
            <w:szCs w:val="24"/>
            <w:lang w:val="en-HN"/>
            <w14:ligatures w14:val="standardContextual"/>
          </w:rPr>
          <w:tab/>
        </w:r>
        <w:r w:rsidRPr="002953D0">
          <w:rPr>
            <w:rStyle w:val="Hyperlink"/>
            <w:noProof/>
          </w:rPr>
          <w:t>Encuesta Estructurada a Gran Escala</w:t>
        </w:r>
        <w:r>
          <w:rPr>
            <w:noProof/>
            <w:webHidden/>
          </w:rPr>
          <w:tab/>
        </w:r>
        <w:r>
          <w:rPr>
            <w:noProof/>
            <w:webHidden/>
          </w:rPr>
          <w:fldChar w:fldCharType="begin"/>
        </w:r>
        <w:r>
          <w:rPr>
            <w:noProof/>
            <w:webHidden/>
          </w:rPr>
          <w:instrText xml:space="preserve"> PAGEREF _Toc232973582 \h </w:instrText>
        </w:r>
        <w:r>
          <w:rPr>
            <w:noProof/>
            <w:webHidden/>
          </w:rPr>
        </w:r>
        <w:r>
          <w:rPr>
            <w:noProof/>
            <w:webHidden/>
          </w:rPr>
          <w:fldChar w:fldCharType="separate"/>
        </w:r>
        <w:r>
          <w:rPr>
            <w:noProof/>
            <w:webHidden/>
          </w:rPr>
          <w:t>24</w:t>
        </w:r>
        <w:r>
          <w:rPr>
            <w:noProof/>
            <w:webHidden/>
          </w:rPr>
          <w:fldChar w:fldCharType="end"/>
        </w:r>
      </w:hyperlink>
    </w:p>
    <w:p w14:paraId="2F4DDC24" w14:textId="37438A2A"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83" w:history="1">
        <w:r w:rsidRPr="002953D0">
          <w:rPr>
            <w:rStyle w:val="Hyperlink"/>
            <w:noProof/>
          </w:rPr>
          <w:t>2.4.2</w:t>
        </w:r>
        <w:r>
          <w:rPr>
            <w:rFonts w:asciiTheme="minorHAnsi" w:eastAsiaTheme="minorEastAsia" w:hAnsiTheme="minorHAnsi"/>
            <w:noProof/>
            <w:kern w:val="2"/>
            <w:szCs w:val="24"/>
            <w:lang w:val="en-HN"/>
            <w14:ligatures w14:val="standardContextual"/>
          </w:rPr>
          <w:tab/>
        </w:r>
        <w:r w:rsidRPr="002953D0">
          <w:rPr>
            <w:rStyle w:val="Hyperlink"/>
            <w:noProof/>
          </w:rPr>
          <w:t>Revisión Bibliométrica y Sistemática</w:t>
        </w:r>
        <w:r>
          <w:rPr>
            <w:noProof/>
            <w:webHidden/>
          </w:rPr>
          <w:tab/>
        </w:r>
        <w:r>
          <w:rPr>
            <w:noProof/>
            <w:webHidden/>
          </w:rPr>
          <w:fldChar w:fldCharType="begin"/>
        </w:r>
        <w:r>
          <w:rPr>
            <w:noProof/>
            <w:webHidden/>
          </w:rPr>
          <w:instrText xml:space="preserve"> PAGEREF _Toc232973583 \h </w:instrText>
        </w:r>
        <w:r>
          <w:rPr>
            <w:noProof/>
            <w:webHidden/>
          </w:rPr>
        </w:r>
        <w:r>
          <w:rPr>
            <w:noProof/>
            <w:webHidden/>
          </w:rPr>
          <w:fldChar w:fldCharType="separate"/>
        </w:r>
        <w:r>
          <w:rPr>
            <w:noProof/>
            <w:webHidden/>
          </w:rPr>
          <w:t>24</w:t>
        </w:r>
        <w:r>
          <w:rPr>
            <w:noProof/>
            <w:webHidden/>
          </w:rPr>
          <w:fldChar w:fldCharType="end"/>
        </w:r>
      </w:hyperlink>
    </w:p>
    <w:p w14:paraId="590321DA" w14:textId="7E80A65B"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84" w:history="1">
        <w:r w:rsidRPr="002953D0">
          <w:rPr>
            <w:rStyle w:val="Hyperlink"/>
            <w:noProof/>
          </w:rPr>
          <w:t>2.4.3</w:t>
        </w:r>
        <w:r>
          <w:rPr>
            <w:rFonts w:asciiTheme="minorHAnsi" w:eastAsiaTheme="minorEastAsia" w:hAnsiTheme="minorHAnsi"/>
            <w:noProof/>
            <w:kern w:val="2"/>
            <w:szCs w:val="24"/>
            <w:lang w:val="en-HN"/>
            <w14:ligatures w14:val="standardContextual"/>
          </w:rPr>
          <w:tab/>
        </w:r>
        <w:r w:rsidRPr="002953D0">
          <w:rPr>
            <w:rStyle w:val="Hyperlink"/>
            <w:noProof/>
          </w:rPr>
          <w:t>Análisis Jurídico Comparativo con Estudio de Caso</w:t>
        </w:r>
        <w:r>
          <w:rPr>
            <w:noProof/>
            <w:webHidden/>
          </w:rPr>
          <w:tab/>
        </w:r>
        <w:r>
          <w:rPr>
            <w:noProof/>
            <w:webHidden/>
          </w:rPr>
          <w:fldChar w:fldCharType="begin"/>
        </w:r>
        <w:r>
          <w:rPr>
            <w:noProof/>
            <w:webHidden/>
          </w:rPr>
          <w:instrText xml:space="preserve"> PAGEREF _Toc232973584 \h </w:instrText>
        </w:r>
        <w:r>
          <w:rPr>
            <w:noProof/>
            <w:webHidden/>
          </w:rPr>
        </w:r>
        <w:r>
          <w:rPr>
            <w:noProof/>
            <w:webHidden/>
          </w:rPr>
          <w:fldChar w:fldCharType="separate"/>
        </w:r>
        <w:r>
          <w:rPr>
            <w:noProof/>
            <w:webHidden/>
          </w:rPr>
          <w:t>24</w:t>
        </w:r>
        <w:r>
          <w:rPr>
            <w:noProof/>
            <w:webHidden/>
          </w:rPr>
          <w:fldChar w:fldCharType="end"/>
        </w:r>
      </w:hyperlink>
    </w:p>
    <w:p w14:paraId="68367AB0" w14:textId="0E5B768A"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85" w:history="1">
        <w:r w:rsidRPr="002953D0">
          <w:rPr>
            <w:rStyle w:val="Hyperlink"/>
            <w:noProof/>
          </w:rPr>
          <w:t>2.4.4</w:t>
        </w:r>
        <w:r>
          <w:rPr>
            <w:rFonts w:asciiTheme="minorHAnsi" w:eastAsiaTheme="minorEastAsia" w:hAnsiTheme="minorHAnsi"/>
            <w:noProof/>
            <w:kern w:val="2"/>
            <w:szCs w:val="24"/>
            <w:lang w:val="en-HN"/>
            <w14:ligatures w14:val="standardContextual"/>
          </w:rPr>
          <w:tab/>
        </w:r>
        <w:r w:rsidRPr="002953D0">
          <w:rPr>
            <w:rStyle w:val="Hyperlink"/>
            <w:noProof/>
          </w:rPr>
          <w:t>Análisis de Experto con base en Reportes de Terceros</w:t>
        </w:r>
        <w:r>
          <w:rPr>
            <w:noProof/>
            <w:webHidden/>
          </w:rPr>
          <w:tab/>
        </w:r>
        <w:r>
          <w:rPr>
            <w:noProof/>
            <w:webHidden/>
          </w:rPr>
          <w:fldChar w:fldCharType="begin"/>
        </w:r>
        <w:r>
          <w:rPr>
            <w:noProof/>
            <w:webHidden/>
          </w:rPr>
          <w:instrText xml:space="preserve"> PAGEREF _Toc232973585 \h </w:instrText>
        </w:r>
        <w:r>
          <w:rPr>
            <w:noProof/>
            <w:webHidden/>
          </w:rPr>
        </w:r>
        <w:r>
          <w:rPr>
            <w:noProof/>
            <w:webHidden/>
          </w:rPr>
          <w:fldChar w:fldCharType="separate"/>
        </w:r>
        <w:r>
          <w:rPr>
            <w:noProof/>
            <w:webHidden/>
          </w:rPr>
          <w:t>25</w:t>
        </w:r>
        <w:r>
          <w:rPr>
            <w:noProof/>
            <w:webHidden/>
          </w:rPr>
          <w:fldChar w:fldCharType="end"/>
        </w:r>
      </w:hyperlink>
    </w:p>
    <w:p w14:paraId="0D0DB19E" w14:textId="428F1EB6"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86" w:history="1">
        <w:r w:rsidRPr="002953D0">
          <w:rPr>
            <w:rStyle w:val="Hyperlink"/>
            <w:noProof/>
          </w:rPr>
          <w:t>2.5</w:t>
        </w:r>
        <w:r>
          <w:rPr>
            <w:rFonts w:asciiTheme="minorHAnsi" w:eastAsiaTheme="minorEastAsia" w:hAnsiTheme="minorHAnsi"/>
            <w:noProof/>
            <w:kern w:val="2"/>
            <w:szCs w:val="24"/>
            <w:lang w:val="en-HN"/>
            <w14:ligatures w14:val="standardContextual"/>
          </w:rPr>
          <w:tab/>
        </w:r>
        <w:r w:rsidRPr="002953D0">
          <w:rPr>
            <w:rStyle w:val="Hyperlink"/>
            <w:noProof/>
          </w:rPr>
          <w:t>BRECHA DE INVESTIGACIÓN</w:t>
        </w:r>
        <w:r>
          <w:rPr>
            <w:noProof/>
            <w:webHidden/>
          </w:rPr>
          <w:tab/>
        </w:r>
        <w:r>
          <w:rPr>
            <w:noProof/>
            <w:webHidden/>
          </w:rPr>
          <w:fldChar w:fldCharType="begin"/>
        </w:r>
        <w:r>
          <w:rPr>
            <w:noProof/>
            <w:webHidden/>
          </w:rPr>
          <w:instrText xml:space="preserve"> PAGEREF _Toc232973586 \h </w:instrText>
        </w:r>
        <w:r>
          <w:rPr>
            <w:noProof/>
            <w:webHidden/>
          </w:rPr>
        </w:r>
        <w:r>
          <w:rPr>
            <w:noProof/>
            <w:webHidden/>
          </w:rPr>
          <w:fldChar w:fldCharType="separate"/>
        </w:r>
        <w:r>
          <w:rPr>
            <w:noProof/>
            <w:webHidden/>
          </w:rPr>
          <w:t>25</w:t>
        </w:r>
        <w:r>
          <w:rPr>
            <w:noProof/>
            <w:webHidden/>
          </w:rPr>
          <w:fldChar w:fldCharType="end"/>
        </w:r>
      </w:hyperlink>
    </w:p>
    <w:p w14:paraId="6163C1A7" w14:textId="3BFA2D22"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94" w:history="1">
        <w:r w:rsidRPr="002953D0">
          <w:rPr>
            <w:rStyle w:val="Hyperlink"/>
            <w:noProof/>
          </w:rPr>
          <w:t>2.5.1</w:t>
        </w:r>
        <w:r>
          <w:rPr>
            <w:rFonts w:asciiTheme="minorHAnsi" w:eastAsiaTheme="minorEastAsia" w:hAnsiTheme="minorHAnsi"/>
            <w:noProof/>
            <w:kern w:val="2"/>
            <w:szCs w:val="24"/>
            <w:lang w:val="en-HN"/>
            <w14:ligatures w14:val="standardContextual"/>
          </w:rPr>
          <w:tab/>
        </w:r>
        <w:r w:rsidRPr="002953D0">
          <w:rPr>
            <w:rStyle w:val="Hyperlink"/>
            <w:noProof/>
          </w:rPr>
          <w:t>Brecha Geográfica y Contextual</w:t>
        </w:r>
        <w:r>
          <w:rPr>
            <w:noProof/>
            <w:webHidden/>
          </w:rPr>
          <w:tab/>
        </w:r>
        <w:r>
          <w:rPr>
            <w:noProof/>
            <w:webHidden/>
          </w:rPr>
          <w:fldChar w:fldCharType="begin"/>
        </w:r>
        <w:r>
          <w:rPr>
            <w:noProof/>
            <w:webHidden/>
          </w:rPr>
          <w:instrText xml:space="preserve"> PAGEREF _Toc232973594 \h </w:instrText>
        </w:r>
        <w:r>
          <w:rPr>
            <w:noProof/>
            <w:webHidden/>
          </w:rPr>
        </w:r>
        <w:r>
          <w:rPr>
            <w:noProof/>
            <w:webHidden/>
          </w:rPr>
          <w:fldChar w:fldCharType="separate"/>
        </w:r>
        <w:r>
          <w:rPr>
            <w:noProof/>
            <w:webHidden/>
          </w:rPr>
          <w:t>25</w:t>
        </w:r>
        <w:r>
          <w:rPr>
            <w:noProof/>
            <w:webHidden/>
          </w:rPr>
          <w:fldChar w:fldCharType="end"/>
        </w:r>
      </w:hyperlink>
    </w:p>
    <w:p w14:paraId="4B0919E8" w14:textId="75B0250D" w:rsidR="007F29AA" w:rsidRDefault="007F29AA">
      <w:pPr>
        <w:pStyle w:val="TOC1"/>
        <w:rPr>
          <w:rFonts w:asciiTheme="minorHAnsi" w:eastAsiaTheme="minorEastAsia" w:hAnsiTheme="minorHAnsi"/>
          <w:noProof/>
          <w:kern w:val="2"/>
          <w:szCs w:val="24"/>
          <w:lang w:val="en-HN"/>
          <w14:ligatures w14:val="standardContextual"/>
        </w:rPr>
      </w:pPr>
      <w:hyperlink w:anchor="_Toc232973595" w:history="1">
        <w:r w:rsidRPr="002953D0">
          <w:rPr>
            <w:rStyle w:val="Hyperlink"/>
            <w:noProof/>
          </w:rPr>
          <w:t>CAPÍTULO III. METODOLOGIA</w:t>
        </w:r>
        <w:r>
          <w:rPr>
            <w:noProof/>
            <w:webHidden/>
          </w:rPr>
          <w:tab/>
        </w:r>
        <w:r>
          <w:rPr>
            <w:noProof/>
            <w:webHidden/>
          </w:rPr>
          <w:fldChar w:fldCharType="begin"/>
        </w:r>
        <w:r>
          <w:rPr>
            <w:noProof/>
            <w:webHidden/>
          </w:rPr>
          <w:instrText xml:space="preserve"> PAGEREF _Toc232973595 \h </w:instrText>
        </w:r>
        <w:r>
          <w:rPr>
            <w:noProof/>
            <w:webHidden/>
          </w:rPr>
        </w:r>
        <w:r>
          <w:rPr>
            <w:noProof/>
            <w:webHidden/>
          </w:rPr>
          <w:fldChar w:fldCharType="separate"/>
        </w:r>
        <w:r>
          <w:rPr>
            <w:noProof/>
            <w:webHidden/>
          </w:rPr>
          <w:t>26</w:t>
        </w:r>
        <w:r>
          <w:rPr>
            <w:noProof/>
            <w:webHidden/>
          </w:rPr>
          <w:fldChar w:fldCharType="end"/>
        </w:r>
      </w:hyperlink>
    </w:p>
    <w:p w14:paraId="3733A4E2" w14:textId="3398BEBF"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96" w:history="1">
        <w:r w:rsidRPr="002953D0">
          <w:rPr>
            <w:rStyle w:val="Hyperlink"/>
            <w:noProof/>
          </w:rPr>
          <w:t>3.1</w:t>
        </w:r>
        <w:r>
          <w:rPr>
            <w:rFonts w:asciiTheme="minorHAnsi" w:eastAsiaTheme="minorEastAsia" w:hAnsiTheme="minorHAnsi"/>
            <w:noProof/>
            <w:kern w:val="2"/>
            <w:szCs w:val="24"/>
            <w:lang w:val="en-HN"/>
            <w14:ligatures w14:val="standardContextual"/>
          </w:rPr>
          <w:tab/>
        </w:r>
        <w:r w:rsidRPr="002953D0">
          <w:rPr>
            <w:rStyle w:val="Hyperlink"/>
            <w:noProof/>
          </w:rPr>
          <w:t>ENFOQUE METODOLÓGICO</w:t>
        </w:r>
        <w:r>
          <w:rPr>
            <w:noProof/>
            <w:webHidden/>
          </w:rPr>
          <w:tab/>
        </w:r>
        <w:r>
          <w:rPr>
            <w:noProof/>
            <w:webHidden/>
          </w:rPr>
          <w:fldChar w:fldCharType="begin"/>
        </w:r>
        <w:r>
          <w:rPr>
            <w:noProof/>
            <w:webHidden/>
          </w:rPr>
          <w:instrText xml:space="preserve"> PAGEREF _Toc232973596 \h </w:instrText>
        </w:r>
        <w:r>
          <w:rPr>
            <w:noProof/>
            <w:webHidden/>
          </w:rPr>
        </w:r>
        <w:r>
          <w:rPr>
            <w:noProof/>
            <w:webHidden/>
          </w:rPr>
          <w:fldChar w:fldCharType="separate"/>
        </w:r>
        <w:r>
          <w:rPr>
            <w:noProof/>
            <w:webHidden/>
          </w:rPr>
          <w:t>26</w:t>
        </w:r>
        <w:r>
          <w:rPr>
            <w:noProof/>
            <w:webHidden/>
          </w:rPr>
          <w:fldChar w:fldCharType="end"/>
        </w:r>
      </w:hyperlink>
    </w:p>
    <w:p w14:paraId="53495681" w14:textId="29D9D68C"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97" w:history="1">
        <w:r w:rsidRPr="002953D0">
          <w:rPr>
            <w:rStyle w:val="Hyperlink"/>
            <w:noProof/>
          </w:rPr>
          <w:t>3.2</w:t>
        </w:r>
        <w:r>
          <w:rPr>
            <w:rFonts w:asciiTheme="minorHAnsi" w:eastAsiaTheme="minorEastAsia" w:hAnsiTheme="minorHAnsi"/>
            <w:noProof/>
            <w:kern w:val="2"/>
            <w:szCs w:val="24"/>
            <w:lang w:val="en-HN"/>
            <w14:ligatures w14:val="standardContextual"/>
          </w:rPr>
          <w:tab/>
        </w:r>
        <w:r w:rsidRPr="002953D0">
          <w:rPr>
            <w:rStyle w:val="Hyperlink"/>
            <w:noProof/>
          </w:rPr>
          <w:t>DISEÑO METODOLÓGICO</w:t>
        </w:r>
        <w:r>
          <w:rPr>
            <w:noProof/>
            <w:webHidden/>
          </w:rPr>
          <w:tab/>
        </w:r>
        <w:r>
          <w:rPr>
            <w:noProof/>
            <w:webHidden/>
          </w:rPr>
          <w:fldChar w:fldCharType="begin"/>
        </w:r>
        <w:r>
          <w:rPr>
            <w:noProof/>
            <w:webHidden/>
          </w:rPr>
          <w:instrText xml:space="preserve"> PAGEREF _Toc232973597 \h </w:instrText>
        </w:r>
        <w:r>
          <w:rPr>
            <w:noProof/>
            <w:webHidden/>
          </w:rPr>
        </w:r>
        <w:r>
          <w:rPr>
            <w:noProof/>
            <w:webHidden/>
          </w:rPr>
          <w:fldChar w:fldCharType="separate"/>
        </w:r>
        <w:r>
          <w:rPr>
            <w:noProof/>
            <w:webHidden/>
          </w:rPr>
          <w:t>27</w:t>
        </w:r>
        <w:r>
          <w:rPr>
            <w:noProof/>
            <w:webHidden/>
          </w:rPr>
          <w:fldChar w:fldCharType="end"/>
        </w:r>
      </w:hyperlink>
    </w:p>
    <w:p w14:paraId="3F887BFD" w14:textId="53A4ADA3"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98" w:history="1">
        <w:r w:rsidRPr="002953D0">
          <w:rPr>
            <w:rStyle w:val="Hyperlink"/>
            <w:noProof/>
          </w:rPr>
          <w:t>3.3</w:t>
        </w:r>
        <w:r>
          <w:rPr>
            <w:rFonts w:asciiTheme="minorHAnsi" w:eastAsiaTheme="minorEastAsia" w:hAnsiTheme="minorHAnsi"/>
            <w:noProof/>
            <w:kern w:val="2"/>
            <w:szCs w:val="24"/>
            <w:lang w:val="en-HN"/>
            <w14:ligatures w14:val="standardContextual"/>
          </w:rPr>
          <w:tab/>
        </w:r>
        <w:r w:rsidRPr="002953D0">
          <w:rPr>
            <w:rStyle w:val="Hyperlink"/>
            <w:noProof/>
          </w:rPr>
          <w:t>FUENTES DE DATOS Y DATA MODEL CANVAS</w:t>
        </w:r>
        <w:r>
          <w:rPr>
            <w:noProof/>
            <w:webHidden/>
          </w:rPr>
          <w:tab/>
        </w:r>
        <w:r>
          <w:rPr>
            <w:noProof/>
            <w:webHidden/>
          </w:rPr>
          <w:fldChar w:fldCharType="begin"/>
        </w:r>
        <w:r>
          <w:rPr>
            <w:noProof/>
            <w:webHidden/>
          </w:rPr>
          <w:instrText xml:space="preserve"> PAGEREF _Toc232973598 \h </w:instrText>
        </w:r>
        <w:r>
          <w:rPr>
            <w:noProof/>
            <w:webHidden/>
          </w:rPr>
        </w:r>
        <w:r>
          <w:rPr>
            <w:noProof/>
            <w:webHidden/>
          </w:rPr>
          <w:fldChar w:fldCharType="separate"/>
        </w:r>
        <w:r>
          <w:rPr>
            <w:noProof/>
            <w:webHidden/>
          </w:rPr>
          <w:t>28</w:t>
        </w:r>
        <w:r>
          <w:rPr>
            <w:noProof/>
            <w:webHidden/>
          </w:rPr>
          <w:fldChar w:fldCharType="end"/>
        </w:r>
      </w:hyperlink>
    </w:p>
    <w:p w14:paraId="72096CAD" w14:textId="528EC1B7"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599" w:history="1">
        <w:r w:rsidRPr="002953D0">
          <w:rPr>
            <w:rStyle w:val="Hyperlink"/>
            <w:noProof/>
          </w:rPr>
          <w:t>3.4</w:t>
        </w:r>
        <w:r>
          <w:rPr>
            <w:rFonts w:asciiTheme="minorHAnsi" w:eastAsiaTheme="minorEastAsia" w:hAnsiTheme="minorHAnsi"/>
            <w:noProof/>
            <w:kern w:val="2"/>
            <w:szCs w:val="24"/>
            <w:lang w:val="en-HN"/>
            <w14:ligatures w14:val="standardContextual"/>
          </w:rPr>
          <w:tab/>
        </w:r>
        <w:r w:rsidRPr="002953D0">
          <w:rPr>
            <w:rStyle w:val="Hyperlink"/>
            <w:noProof/>
          </w:rPr>
          <w:t>VARIABLES O CATEGORÍAS DE ANÁLISIS</w:t>
        </w:r>
        <w:r>
          <w:rPr>
            <w:noProof/>
            <w:webHidden/>
          </w:rPr>
          <w:tab/>
        </w:r>
        <w:r>
          <w:rPr>
            <w:noProof/>
            <w:webHidden/>
          </w:rPr>
          <w:fldChar w:fldCharType="begin"/>
        </w:r>
        <w:r>
          <w:rPr>
            <w:noProof/>
            <w:webHidden/>
          </w:rPr>
          <w:instrText xml:space="preserve"> PAGEREF _Toc232973599 \h </w:instrText>
        </w:r>
        <w:r>
          <w:rPr>
            <w:noProof/>
            <w:webHidden/>
          </w:rPr>
        </w:r>
        <w:r>
          <w:rPr>
            <w:noProof/>
            <w:webHidden/>
          </w:rPr>
          <w:fldChar w:fldCharType="separate"/>
        </w:r>
        <w:r>
          <w:rPr>
            <w:noProof/>
            <w:webHidden/>
          </w:rPr>
          <w:t>30</w:t>
        </w:r>
        <w:r>
          <w:rPr>
            <w:noProof/>
            <w:webHidden/>
          </w:rPr>
          <w:fldChar w:fldCharType="end"/>
        </w:r>
      </w:hyperlink>
    </w:p>
    <w:p w14:paraId="6E9B2BE5" w14:textId="27B41DD8"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600" w:history="1">
        <w:r w:rsidRPr="002953D0">
          <w:rPr>
            <w:rStyle w:val="Hyperlink"/>
            <w:noProof/>
          </w:rPr>
          <w:t>3.5</w:t>
        </w:r>
        <w:r>
          <w:rPr>
            <w:rFonts w:asciiTheme="minorHAnsi" w:eastAsiaTheme="minorEastAsia" w:hAnsiTheme="minorHAnsi"/>
            <w:noProof/>
            <w:kern w:val="2"/>
            <w:szCs w:val="24"/>
            <w:lang w:val="en-HN"/>
            <w14:ligatures w14:val="standardContextual"/>
          </w:rPr>
          <w:tab/>
        </w:r>
        <w:r w:rsidRPr="002953D0">
          <w:rPr>
            <w:rStyle w:val="Hyperlink"/>
            <w:noProof/>
          </w:rPr>
          <w:t>INSTRUMENTOS DE INVESTIGACIÓN</w:t>
        </w:r>
        <w:r>
          <w:rPr>
            <w:noProof/>
            <w:webHidden/>
          </w:rPr>
          <w:tab/>
        </w:r>
        <w:r>
          <w:rPr>
            <w:noProof/>
            <w:webHidden/>
          </w:rPr>
          <w:fldChar w:fldCharType="begin"/>
        </w:r>
        <w:r>
          <w:rPr>
            <w:noProof/>
            <w:webHidden/>
          </w:rPr>
          <w:instrText xml:space="preserve"> PAGEREF _Toc232973600 \h </w:instrText>
        </w:r>
        <w:r>
          <w:rPr>
            <w:noProof/>
            <w:webHidden/>
          </w:rPr>
        </w:r>
        <w:r>
          <w:rPr>
            <w:noProof/>
            <w:webHidden/>
          </w:rPr>
          <w:fldChar w:fldCharType="separate"/>
        </w:r>
        <w:r>
          <w:rPr>
            <w:noProof/>
            <w:webHidden/>
          </w:rPr>
          <w:t>32</w:t>
        </w:r>
        <w:r>
          <w:rPr>
            <w:noProof/>
            <w:webHidden/>
          </w:rPr>
          <w:fldChar w:fldCharType="end"/>
        </w:r>
      </w:hyperlink>
    </w:p>
    <w:p w14:paraId="51EFE48E" w14:textId="7673AA5B" w:rsidR="007F29AA" w:rsidRDefault="007F29AA">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2973601" w:history="1">
        <w:r w:rsidRPr="002953D0">
          <w:rPr>
            <w:rStyle w:val="Hyperlink"/>
            <w:noProof/>
          </w:rPr>
          <w:t>3.5.1</w:t>
        </w:r>
        <w:r>
          <w:rPr>
            <w:rFonts w:asciiTheme="minorHAnsi" w:eastAsiaTheme="minorEastAsia" w:hAnsiTheme="minorHAnsi"/>
            <w:noProof/>
            <w:kern w:val="2"/>
            <w:szCs w:val="24"/>
            <w:lang w:val="en-HN"/>
            <w14:ligatures w14:val="standardContextual"/>
          </w:rPr>
          <w:tab/>
        </w:r>
        <w:r w:rsidRPr="002953D0">
          <w:rPr>
            <w:rStyle w:val="Hyperlink"/>
            <w:noProof/>
          </w:rPr>
          <w:t>Encuesta de diagnóstico organizacional</w:t>
        </w:r>
        <w:r>
          <w:rPr>
            <w:noProof/>
            <w:webHidden/>
          </w:rPr>
          <w:tab/>
        </w:r>
        <w:r>
          <w:rPr>
            <w:noProof/>
            <w:webHidden/>
          </w:rPr>
          <w:fldChar w:fldCharType="begin"/>
        </w:r>
        <w:r>
          <w:rPr>
            <w:noProof/>
            <w:webHidden/>
          </w:rPr>
          <w:instrText xml:space="preserve"> PAGEREF _Toc232973601 \h </w:instrText>
        </w:r>
        <w:r>
          <w:rPr>
            <w:noProof/>
            <w:webHidden/>
          </w:rPr>
        </w:r>
        <w:r>
          <w:rPr>
            <w:noProof/>
            <w:webHidden/>
          </w:rPr>
          <w:fldChar w:fldCharType="separate"/>
        </w:r>
        <w:r>
          <w:rPr>
            <w:noProof/>
            <w:webHidden/>
          </w:rPr>
          <w:t>32</w:t>
        </w:r>
        <w:r>
          <w:rPr>
            <w:noProof/>
            <w:webHidden/>
          </w:rPr>
          <w:fldChar w:fldCharType="end"/>
        </w:r>
      </w:hyperlink>
    </w:p>
    <w:p w14:paraId="7B1FF8DE" w14:textId="219F203B" w:rsidR="007F29AA" w:rsidRDefault="007F29AA">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2973602" w:history="1">
        <w:r w:rsidRPr="002953D0">
          <w:rPr>
            <w:rStyle w:val="Hyperlink"/>
            <w:noProof/>
          </w:rPr>
          <w:t>3.5.2</w:t>
        </w:r>
        <w:r>
          <w:rPr>
            <w:rFonts w:asciiTheme="minorHAnsi" w:eastAsiaTheme="minorEastAsia" w:hAnsiTheme="minorHAnsi"/>
            <w:noProof/>
            <w:kern w:val="2"/>
            <w:szCs w:val="24"/>
            <w:lang w:val="en-HN"/>
            <w14:ligatures w14:val="standardContextual"/>
          </w:rPr>
          <w:tab/>
        </w:r>
        <w:r w:rsidRPr="002953D0">
          <w:rPr>
            <w:rStyle w:val="Hyperlink"/>
            <w:noProof/>
          </w:rPr>
          <w:t>Guía de entrevista semiestructurada (validación de expertos)</w:t>
        </w:r>
        <w:r>
          <w:rPr>
            <w:noProof/>
            <w:webHidden/>
          </w:rPr>
          <w:tab/>
        </w:r>
        <w:r>
          <w:rPr>
            <w:noProof/>
            <w:webHidden/>
          </w:rPr>
          <w:fldChar w:fldCharType="begin"/>
        </w:r>
        <w:r>
          <w:rPr>
            <w:noProof/>
            <w:webHidden/>
          </w:rPr>
          <w:instrText xml:space="preserve"> PAGEREF _Toc232973602 \h </w:instrText>
        </w:r>
        <w:r>
          <w:rPr>
            <w:noProof/>
            <w:webHidden/>
          </w:rPr>
        </w:r>
        <w:r>
          <w:rPr>
            <w:noProof/>
            <w:webHidden/>
          </w:rPr>
          <w:fldChar w:fldCharType="separate"/>
        </w:r>
        <w:r>
          <w:rPr>
            <w:noProof/>
            <w:webHidden/>
          </w:rPr>
          <w:t>33</w:t>
        </w:r>
        <w:r>
          <w:rPr>
            <w:noProof/>
            <w:webHidden/>
          </w:rPr>
          <w:fldChar w:fldCharType="end"/>
        </w:r>
      </w:hyperlink>
    </w:p>
    <w:p w14:paraId="149B6253" w14:textId="657399CA" w:rsidR="007F29AA" w:rsidRDefault="007F29AA">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2973603" w:history="1">
        <w:r w:rsidRPr="002953D0">
          <w:rPr>
            <w:rStyle w:val="Hyperlink"/>
            <w:noProof/>
          </w:rPr>
          <w:t>3.5.3</w:t>
        </w:r>
        <w:r>
          <w:rPr>
            <w:rFonts w:asciiTheme="minorHAnsi" w:eastAsiaTheme="minorEastAsia" w:hAnsiTheme="minorHAnsi"/>
            <w:noProof/>
            <w:kern w:val="2"/>
            <w:szCs w:val="24"/>
            <w:lang w:val="en-HN"/>
            <w14:ligatures w14:val="standardContextual"/>
          </w:rPr>
          <w:tab/>
        </w:r>
        <w:r w:rsidRPr="002953D0">
          <w:rPr>
            <w:rStyle w:val="Hyperlink"/>
            <w:noProof/>
          </w:rPr>
          <w:t>Ficha de extracción y análisis documental (marcos y literatura)</w:t>
        </w:r>
        <w:r>
          <w:rPr>
            <w:noProof/>
            <w:webHidden/>
          </w:rPr>
          <w:tab/>
        </w:r>
        <w:r>
          <w:rPr>
            <w:noProof/>
            <w:webHidden/>
          </w:rPr>
          <w:fldChar w:fldCharType="begin"/>
        </w:r>
        <w:r>
          <w:rPr>
            <w:noProof/>
            <w:webHidden/>
          </w:rPr>
          <w:instrText xml:space="preserve"> PAGEREF _Toc232973603 \h </w:instrText>
        </w:r>
        <w:r>
          <w:rPr>
            <w:noProof/>
            <w:webHidden/>
          </w:rPr>
        </w:r>
        <w:r>
          <w:rPr>
            <w:noProof/>
            <w:webHidden/>
          </w:rPr>
          <w:fldChar w:fldCharType="separate"/>
        </w:r>
        <w:r>
          <w:rPr>
            <w:noProof/>
            <w:webHidden/>
          </w:rPr>
          <w:t>34</w:t>
        </w:r>
        <w:r>
          <w:rPr>
            <w:noProof/>
            <w:webHidden/>
          </w:rPr>
          <w:fldChar w:fldCharType="end"/>
        </w:r>
      </w:hyperlink>
    </w:p>
    <w:p w14:paraId="2817BF6E" w14:textId="0864F11F"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604" w:history="1">
        <w:r w:rsidRPr="002953D0">
          <w:rPr>
            <w:rStyle w:val="Hyperlink"/>
            <w:noProof/>
          </w:rPr>
          <w:t>3.6</w:t>
        </w:r>
        <w:r>
          <w:rPr>
            <w:rFonts w:asciiTheme="minorHAnsi" w:eastAsiaTheme="minorEastAsia" w:hAnsiTheme="minorHAnsi"/>
            <w:noProof/>
            <w:kern w:val="2"/>
            <w:szCs w:val="24"/>
            <w:lang w:val="en-HN"/>
            <w14:ligatures w14:val="standardContextual"/>
          </w:rPr>
          <w:tab/>
        </w:r>
        <w:r w:rsidRPr="002953D0">
          <w:rPr>
            <w:rStyle w:val="Hyperlink"/>
            <w:noProof/>
          </w:rPr>
          <w:t>PIPELINE METODOLÓGICO Y DISEÑO DE SU ARCHITECTURA</w:t>
        </w:r>
        <w:r>
          <w:rPr>
            <w:noProof/>
            <w:webHidden/>
          </w:rPr>
          <w:tab/>
        </w:r>
        <w:r>
          <w:rPr>
            <w:noProof/>
            <w:webHidden/>
          </w:rPr>
          <w:fldChar w:fldCharType="begin"/>
        </w:r>
        <w:r>
          <w:rPr>
            <w:noProof/>
            <w:webHidden/>
          </w:rPr>
          <w:instrText xml:space="preserve"> PAGEREF _Toc232973604 \h </w:instrText>
        </w:r>
        <w:r>
          <w:rPr>
            <w:noProof/>
            <w:webHidden/>
          </w:rPr>
        </w:r>
        <w:r>
          <w:rPr>
            <w:noProof/>
            <w:webHidden/>
          </w:rPr>
          <w:fldChar w:fldCharType="separate"/>
        </w:r>
        <w:r>
          <w:rPr>
            <w:noProof/>
            <w:webHidden/>
          </w:rPr>
          <w:t>34</w:t>
        </w:r>
        <w:r>
          <w:rPr>
            <w:noProof/>
            <w:webHidden/>
          </w:rPr>
          <w:fldChar w:fldCharType="end"/>
        </w:r>
      </w:hyperlink>
    </w:p>
    <w:p w14:paraId="3217980F" w14:textId="718040A3"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605" w:history="1">
        <w:r w:rsidRPr="002953D0">
          <w:rPr>
            <w:rStyle w:val="Hyperlink"/>
            <w:noProof/>
          </w:rPr>
          <w:t>3.7</w:t>
        </w:r>
        <w:r>
          <w:rPr>
            <w:rFonts w:asciiTheme="minorHAnsi" w:eastAsiaTheme="minorEastAsia" w:hAnsiTheme="minorHAnsi"/>
            <w:noProof/>
            <w:kern w:val="2"/>
            <w:szCs w:val="24"/>
            <w:lang w:val="en-HN"/>
            <w14:ligatures w14:val="standardContextual"/>
          </w:rPr>
          <w:tab/>
        </w:r>
        <w:r w:rsidRPr="002953D0">
          <w:rPr>
            <w:rStyle w:val="Hyperlink"/>
            <w:noProof/>
          </w:rPr>
          <w:t>ESTRATEGIA DE EVALUACIÓN</w:t>
        </w:r>
        <w:r>
          <w:rPr>
            <w:noProof/>
            <w:webHidden/>
          </w:rPr>
          <w:tab/>
        </w:r>
        <w:r>
          <w:rPr>
            <w:noProof/>
            <w:webHidden/>
          </w:rPr>
          <w:fldChar w:fldCharType="begin"/>
        </w:r>
        <w:r>
          <w:rPr>
            <w:noProof/>
            <w:webHidden/>
          </w:rPr>
          <w:instrText xml:space="preserve"> PAGEREF _Toc232973605 \h </w:instrText>
        </w:r>
        <w:r>
          <w:rPr>
            <w:noProof/>
            <w:webHidden/>
          </w:rPr>
        </w:r>
        <w:r>
          <w:rPr>
            <w:noProof/>
            <w:webHidden/>
          </w:rPr>
          <w:fldChar w:fldCharType="separate"/>
        </w:r>
        <w:r>
          <w:rPr>
            <w:noProof/>
            <w:webHidden/>
          </w:rPr>
          <w:t>34</w:t>
        </w:r>
        <w:r>
          <w:rPr>
            <w:noProof/>
            <w:webHidden/>
          </w:rPr>
          <w:fldChar w:fldCharType="end"/>
        </w:r>
      </w:hyperlink>
    </w:p>
    <w:p w14:paraId="4E313AA9" w14:textId="11B080D0"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606" w:history="1">
        <w:r w:rsidRPr="002953D0">
          <w:rPr>
            <w:rStyle w:val="Hyperlink"/>
            <w:noProof/>
          </w:rPr>
          <w:t>3.8</w:t>
        </w:r>
        <w:r>
          <w:rPr>
            <w:rFonts w:asciiTheme="minorHAnsi" w:eastAsiaTheme="minorEastAsia" w:hAnsiTheme="minorHAnsi"/>
            <w:noProof/>
            <w:kern w:val="2"/>
            <w:szCs w:val="24"/>
            <w:lang w:val="en-HN"/>
            <w14:ligatures w14:val="standardContextual"/>
          </w:rPr>
          <w:tab/>
        </w:r>
        <w:r w:rsidRPr="002953D0">
          <w:rPr>
            <w:rStyle w:val="Hyperlink"/>
            <w:noProof/>
          </w:rPr>
          <w:t>AMENAZAS A LA VALIDEZ</w:t>
        </w:r>
        <w:r>
          <w:rPr>
            <w:noProof/>
            <w:webHidden/>
          </w:rPr>
          <w:tab/>
        </w:r>
        <w:r>
          <w:rPr>
            <w:noProof/>
            <w:webHidden/>
          </w:rPr>
          <w:fldChar w:fldCharType="begin"/>
        </w:r>
        <w:r>
          <w:rPr>
            <w:noProof/>
            <w:webHidden/>
          </w:rPr>
          <w:instrText xml:space="preserve"> PAGEREF _Toc232973606 \h </w:instrText>
        </w:r>
        <w:r>
          <w:rPr>
            <w:noProof/>
            <w:webHidden/>
          </w:rPr>
        </w:r>
        <w:r>
          <w:rPr>
            <w:noProof/>
            <w:webHidden/>
          </w:rPr>
          <w:fldChar w:fldCharType="separate"/>
        </w:r>
        <w:r>
          <w:rPr>
            <w:noProof/>
            <w:webHidden/>
          </w:rPr>
          <w:t>34</w:t>
        </w:r>
        <w:r>
          <w:rPr>
            <w:noProof/>
            <w:webHidden/>
          </w:rPr>
          <w:fldChar w:fldCharType="end"/>
        </w:r>
      </w:hyperlink>
    </w:p>
    <w:p w14:paraId="51A43C9C" w14:textId="2FE7ABE6" w:rsidR="007F29AA" w:rsidRDefault="007F29AA">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2973607" w:history="1">
        <w:r w:rsidRPr="002953D0">
          <w:rPr>
            <w:rStyle w:val="Hyperlink"/>
            <w:noProof/>
          </w:rPr>
          <w:t>3.9</w:t>
        </w:r>
        <w:r>
          <w:rPr>
            <w:rFonts w:asciiTheme="minorHAnsi" w:eastAsiaTheme="minorEastAsia" w:hAnsiTheme="minorHAnsi"/>
            <w:noProof/>
            <w:kern w:val="2"/>
            <w:szCs w:val="24"/>
            <w:lang w:val="en-HN"/>
            <w14:ligatures w14:val="standardContextual"/>
          </w:rPr>
          <w:tab/>
        </w:r>
        <w:r w:rsidRPr="002953D0">
          <w:rPr>
            <w:rStyle w:val="Hyperlink"/>
            <w:noProof/>
          </w:rPr>
          <w:t>ÉTICA, PRIVACIDAD Y GOBERNANZA DE DATOS</w:t>
        </w:r>
        <w:r>
          <w:rPr>
            <w:noProof/>
            <w:webHidden/>
          </w:rPr>
          <w:tab/>
        </w:r>
        <w:r>
          <w:rPr>
            <w:noProof/>
            <w:webHidden/>
          </w:rPr>
          <w:fldChar w:fldCharType="begin"/>
        </w:r>
        <w:r>
          <w:rPr>
            <w:noProof/>
            <w:webHidden/>
          </w:rPr>
          <w:instrText xml:space="preserve"> PAGEREF _Toc232973607 \h </w:instrText>
        </w:r>
        <w:r>
          <w:rPr>
            <w:noProof/>
            <w:webHidden/>
          </w:rPr>
        </w:r>
        <w:r>
          <w:rPr>
            <w:noProof/>
            <w:webHidden/>
          </w:rPr>
          <w:fldChar w:fldCharType="separate"/>
        </w:r>
        <w:r>
          <w:rPr>
            <w:noProof/>
            <w:webHidden/>
          </w:rPr>
          <w:t>34</w:t>
        </w:r>
        <w:r>
          <w:rPr>
            <w:noProof/>
            <w:webHidden/>
          </w:rPr>
          <w:fldChar w:fldCharType="end"/>
        </w:r>
      </w:hyperlink>
    </w:p>
    <w:p w14:paraId="24B616FF" w14:textId="3C7F43FA" w:rsidR="007F29AA" w:rsidRDefault="007F29AA">
      <w:pPr>
        <w:pStyle w:val="TOC1"/>
        <w:rPr>
          <w:rFonts w:asciiTheme="minorHAnsi" w:eastAsiaTheme="minorEastAsia" w:hAnsiTheme="minorHAnsi"/>
          <w:noProof/>
          <w:kern w:val="2"/>
          <w:szCs w:val="24"/>
          <w:lang w:val="en-HN"/>
          <w14:ligatures w14:val="standardContextual"/>
        </w:rPr>
      </w:pPr>
      <w:hyperlink w:anchor="_Toc232973608" w:history="1">
        <w:r w:rsidRPr="002953D0">
          <w:rPr>
            <w:rStyle w:val="Hyperlink"/>
            <w:noProof/>
          </w:rPr>
          <w:t>REFERENCIAS BIBLIOGRÁFICAS</w:t>
        </w:r>
        <w:r>
          <w:rPr>
            <w:noProof/>
            <w:webHidden/>
          </w:rPr>
          <w:tab/>
        </w:r>
        <w:r>
          <w:rPr>
            <w:noProof/>
            <w:webHidden/>
          </w:rPr>
          <w:fldChar w:fldCharType="begin"/>
        </w:r>
        <w:r>
          <w:rPr>
            <w:noProof/>
            <w:webHidden/>
          </w:rPr>
          <w:instrText xml:space="preserve"> PAGEREF _Toc232973608 \h </w:instrText>
        </w:r>
        <w:r>
          <w:rPr>
            <w:noProof/>
            <w:webHidden/>
          </w:rPr>
        </w:r>
        <w:r>
          <w:rPr>
            <w:noProof/>
            <w:webHidden/>
          </w:rPr>
          <w:fldChar w:fldCharType="separate"/>
        </w:r>
        <w:r>
          <w:rPr>
            <w:noProof/>
            <w:webHidden/>
          </w:rPr>
          <w:t>36</w:t>
        </w:r>
        <w:r>
          <w:rPr>
            <w:noProof/>
            <w:webHidden/>
          </w:rPr>
          <w:fldChar w:fldCharType="end"/>
        </w:r>
      </w:hyperlink>
    </w:p>
    <w:p w14:paraId="789D04CF" w14:textId="63C4462E" w:rsidR="007F29AA" w:rsidRDefault="007F29AA">
      <w:pPr>
        <w:pStyle w:val="TOC2"/>
        <w:tabs>
          <w:tab w:val="right" w:leader="dot" w:pos="9350"/>
        </w:tabs>
        <w:rPr>
          <w:rFonts w:asciiTheme="minorHAnsi" w:eastAsiaTheme="minorEastAsia" w:hAnsiTheme="minorHAnsi"/>
          <w:noProof/>
          <w:kern w:val="2"/>
          <w:szCs w:val="24"/>
          <w:lang w:val="en-HN"/>
          <w14:ligatures w14:val="standardContextual"/>
        </w:rPr>
      </w:pPr>
      <w:hyperlink w:anchor="_Toc232973609" w:history="1">
        <w:r w:rsidRPr="002953D0">
          <w:rPr>
            <w:rStyle w:val="Hyperlink"/>
            <w:noProof/>
          </w:rPr>
          <w:t>MATRIZ DE LITERATURA:</w:t>
        </w:r>
        <w:r>
          <w:rPr>
            <w:noProof/>
            <w:webHidden/>
          </w:rPr>
          <w:tab/>
        </w:r>
        <w:r>
          <w:rPr>
            <w:noProof/>
            <w:webHidden/>
          </w:rPr>
          <w:fldChar w:fldCharType="begin"/>
        </w:r>
        <w:r>
          <w:rPr>
            <w:noProof/>
            <w:webHidden/>
          </w:rPr>
          <w:instrText xml:space="preserve"> PAGEREF _Toc232973609 \h </w:instrText>
        </w:r>
        <w:r>
          <w:rPr>
            <w:noProof/>
            <w:webHidden/>
          </w:rPr>
        </w:r>
        <w:r>
          <w:rPr>
            <w:noProof/>
            <w:webHidden/>
          </w:rPr>
          <w:fldChar w:fldCharType="separate"/>
        </w:r>
        <w:r>
          <w:rPr>
            <w:noProof/>
            <w:webHidden/>
          </w:rPr>
          <w:t>38</w:t>
        </w:r>
        <w:r>
          <w:rPr>
            <w:noProof/>
            <w:webHidden/>
          </w:rPr>
          <w:fldChar w:fldCharType="end"/>
        </w:r>
      </w:hyperlink>
    </w:p>
    <w:p w14:paraId="3ACE60AD" w14:textId="585BD719" w:rsidR="007F29AA" w:rsidRDefault="007F29AA">
      <w:pPr>
        <w:pStyle w:val="TOC1"/>
        <w:rPr>
          <w:rFonts w:asciiTheme="minorHAnsi" w:eastAsiaTheme="minorEastAsia" w:hAnsiTheme="minorHAnsi"/>
          <w:noProof/>
          <w:kern w:val="2"/>
          <w:szCs w:val="24"/>
          <w:lang w:val="en-HN"/>
          <w14:ligatures w14:val="standardContextual"/>
        </w:rPr>
      </w:pPr>
      <w:hyperlink w:anchor="_Toc232973610" w:history="1">
        <w:r w:rsidRPr="002953D0">
          <w:rPr>
            <w:rStyle w:val="Hyperlink"/>
            <w:noProof/>
          </w:rPr>
          <w:t>ANEXOS</w:t>
        </w:r>
        <w:r>
          <w:rPr>
            <w:noProof/>
            <w:webHidden/>
          </w:rPr>
          <w:tab/>
        </w:r>
        <w:r>
          <w:rPr>
            <w:noProof/>
            <w:webHidden/>
          </w:rPr>
          <w:fldChar w:fldCharType="begin"/>
        </w:r>
        <w:r>
          <w:rPr>
            <w:noProof/>
            <w:webHidden/>
          </w:rPr>
          <w:instrText xml:space="preserve"> PAGEREF _Toc232973610 \h </w:instrText>
        </w:r>
        <w:r>
          <w:rPr>
            <w:noProof/>
            <w:webHidden/>
          </w:rPr>
        </w:r>
        <w:r>
          <w:rPr>
            <w:noProof/>
            <w:webHidden/>
          </w:rPr>
          <w:fldChar w:fldCharType="separate"/>
        </w:r>
        <w:r>
          <w:rPr>
            <w:noProof/>
            <w:webHidden/>
          </w:rPr>
          <w:t>41</w:t>
        </w:r>
        <w:r>
          <w:rPr>
            <w:noProof/>
            <w:webHidden/>
          </w:rPr>
          <w:fldChar w:fldCharType="end"/>
        </w:r>
      </w:hyperlink>
    </w:p>
    <w:p w14:paraId="7AC40C5A" w14:textId="1A5FA0D8" w:rsidR="003F60B4" w:rsidRPr="00DA6E52" w:rsidRDefault="003F60B4" w:rsidP="003F60B4">
      <w:pPr>
        <w:pStyle w:val="TextoPrincipal"/>
      </w:pPr>
      <w:r w:rsidRPr="00DA6E52">
        <w:lastRenderedPageBreak/>
        <w:fldChar w:fldCharType="end"/>
      </w:r>
    </w:p>
    <w:p w14:paraId="6FED07DC" w14:textId="77777777" w:rsidR="005F2D6D" w:rsidRPr="00DA6E52" w:rsidRDefault="005F2D6D" w:rsidP="000A20A7">
      <w:pPr>
        <w:pStyle w:val="TextoPrincipal"/>
        <w:ind w:firstLine="0"/>
      </w:pPr>
    </w:p>
    <w:p w14:paraId="623C9E03" w14:textId="68379637" w:rsidR="005626B3" w:rsidRPr="00DA6E52" w:rsidRDefault="005626B3" w:rsidP="005626B3">
      <w:pPr>
        <w:pStyle w:val="Heading1"/>
      </w:pPr>
      <w:bookmarkStart w:id="5" w:name="_Toc232973540"/>
      <w:r w:rsidRPr="00DA6E52">
        <w:t>ÍNDICE DE IMAGENES</w:t>
      </w:r>
      <w:bookmarkEnd w:id="5"/>
    </w:p>
    <w:p w14:paraId="7B9A75D2" w14:textId="2DA4445B" w:rsidR="005626B3" w:rsidRPr="00DA6E52" w:rsidRDefault="005626B3" w:rsidP="005626B3">
      <w:pPr>
        <w:pStyle w:val="TOC1"/>
        <w:rPr>
          <w:rStyle w:val="Hyperlink"/>
        </w:rPr>
      </w:pPr>
      <w:r w:rsidRPr="00DA6E52">
        <w:rPr>
          <w:rStyle w:val="Hyperlink"/>
        </w:rPr>
        <w:fldChar w:fldCharType="begin"/>
      </w:r>
      <w:r w:rsidRPr="00DA6E52">
        <w:rPr>
          <w:rStyle w:val="Hyperlink"/>
        </w:rPr>
        <w:instrText xml:space="preserve"> TOC \h \z \c "Figure" </w:instrText>
      </w:r>
      <w:r w:rsidRPr="00DA6E52">
        <w:rPr>
          <w:rStyle w:val="Hyperlink"/>
        </w:rPr>
        <w:fldChar w:fldCharType="separate"/>
      </w:r>
      <w:hyperlink w:anchor="_Toc232629572" w:history="1">
        <w:r w:rsidRPr="00DA6E52">
          <w:rPr>
            <w:rStyle w:val="Hyperlink"/>
          </w:rPr>
          <w:t>Figure 1. Mapa de paises con estrategias de regulación referentes a uso de IA. (Policy and Governance | The 2026 AI Index Report | Stanford HAI, s/f)</w:t>
        </w:r>
        <w:r w:rsidRPr="00DA6E52">
          <w:rPr>
            <w:rStyle w:val="Hyperlink"/>
            <w:webHidden/>
          </w:rPr>
          <w:tab/>
        </w:r>
        <w:r w:rsidRPr="00DA6E52">
          <w:rPr>
            <w:rStyle w:val="Hyperlink"/>
            <w:webHidden/>
          </w:rPr>
          <w:fldChar w:fldCharType="begin"/>
        </w:r>
        <w:r w:rsidRPr="00DA6E52">
          <w:rPr>
            <w:rStyle w:val="Hyperlink"/>
            <w:webHidden/>
          </w:rPr>
          <w:instrText xml:space="preserve"> PAGEREF _Toc232629572 \h </w:instrText>
        </w:r>
        <w:r w:rsidRPr="00DA6E52">
          <w:rPr>
            <w:rStyle w:val="Hyperlink"/>
            <w:webHidden/>
          </w:rPr>
        </w:r>
        <w:r w:rsidRPr="00DA6E52">
          <w:rPr>
            <w:rStyle w:val="Hyperlink"/>
            <w:webHidden/>
          </w:rPr>
          <w:fldChar w:fldCharType="separate"/>
        </w:r>
        <w:r w:rsidRPr="00DA6E52">
          <w:rPr>
            <w:rStyle w:val="Hyperlink"/>
            <w:webHidden/>
          </w:rPr>
          <w:t>16</w:t>
        </w:r>
        <w:r w:rsidRPr="00DA6E52">
          <w:rPr>
            <w:rStyle w:val="Hyperlink"/>
            <w:webHidden/>
          </w:rPr>
          <w:fldChar w:fldCharType="end"/>
        </w:r>
      </w:hyperlink>
    </w:p>
    <w:p w14:paraId="6FA6E39C" w14:textId="3A669919" w:rsidR="005626B3" w:rsidRPr="00DA6E52" w:rsidRDefault="005626B3" w:rsidP="005626B3">
      <w:pPr>
        <w:pStyle w:val="TOC1"/>
        <w:rPr>
          <w:rStyle w:val="Hyperlink"/>
        </w:rPr>
      </w:pPr>
      <w:hyperlink w:anchor="_Toc232629573" w:history="1">
        <w:r w:rsidRPr="00DA6E52">
          <w:rPr>
            <w:rStyle w:val="Hyperlink"/>
          </w:rPr>
          <w:t>Figure 2. Grafico de area considerada la principal responsable sobre Gobernanza de IA. (Responsible AI | The 2026 AI Index Report | Stanford HAI, s/f)</w:t>
        </w:r>
        <w:r w:rsidRPr="00DA6E52">
          <w:rPr>
            <w:rStyle w:val="Hyperlink"/>
            <w:webHidden/>
          </w:rPr>
          <w:tab/>
        </w:r>
        <w:r w:rsidRPr="00DA6E52">
          <w:rPr>
            <w:rStyle w:val="Hyperlink"/>
            <w:webHidden/>
          </w:rPr>
          <w:fldChar w:fldCharType="begin"/>
        </w:r>
        <w:r w:rsidRPr="00DA6E52">
          <w:rPr>
            <w:rStyle w:val="Hyperlink"/>
            <w:webHidden/>
          </w:rPr>
          <w:instrText xml:space="preserve"> PAGEREF _Toc232629573 \h </w:instrText>
        </w:r>
        <w:r w:rsidRPr="00DA6E52">
          <w:rPr>
            <w:rStyle w:val="Hyperlink"/>
            <w:webHidden/>
          </w:rPr>
        </w:r>
        <w:r w:rsidRPr="00DA6E52">
          <w:rPr>
            <w:rStyle w:val="Hyperlink"/>
            <w:webHidden/>
          </w:rPr>
          <w:fldChar w:fldCharType="separate"/>
        </w:r>
        <w:r w:rsidRPr="00DA6E52">
          <w:rPr>
            <w:rStyle w:val="Hyperlink"/>
            <w:webHidden/>
          </w:rPr>
          <w:t>17</w:t>
        </w:r>
        <w:r w:rsidRPr="00DA6E52">
          <w:rPr>
            <w:rStyle w:val="Hyperlink"/>
            <w:webHidden/>
          </w:rPr>
          <w:fldChar w:fldCharType="end"/>
        </w:r>
      </w:hyperlink>
    </w:p>
    <w:p w14:paraId="7076CE48" w14:textId="269B304C" w:rsidR="005626B3" w:rsidRPr="00DA6E52" w:rsidRDefault="005626B3" w:rsidP="005626B3">
      <w:pPr>
        <w:pStyle w:val="TOC1"/>
        <w:rPr>
          <w:rStyle w:val="Hyperlink"/>
        </w:rPr>
      </w:pPr>
      <w:hyperlink w:anchor="_Toc232629574" w:history="1">
        <w:r w:rsidRPr="00DA6E52">
          <w:rPr>
            <w:rStyle w:val="Hyperlink"/>
          </w:rPr>
          <w:t>Figure 3. Puntaje y clasificación del ILIA 2025. Fuente: Informe Índice Latinoamericano de In</w:t>
        </w:r>
        <w:r w:rsidRPr="00DA6E52">
          <w:rPr>
            <w:rStyle w:val="Hyperlink"/>
          </w:rPr>
          <w:t>t</w:t>
        </w:r>
        <w:r w:rsidRPr="00DA6E52">
          <w:rPr>
            <w:rStyle w:val="Hyperlink"/>
          </w:rPr>
          <w:t>eligencia Artificial (ILIA) 2025 | CEPAL</w:t>
        </w:r>
        <w:r w:rsidRPr="00DA6E52">
          <w:rPr>
            <w:rStyle w:val="Hyperlink"/>
            <w:webHidden/>
          </w:rPr>
          <w:tab/>
        </w:r>
        <w:r w:rsidRPr="00DA6E52">
          <w:rPr>
            <w:rStyle w:val="Hyperlink"/>
            <w:webHidden/>
          </w:rPr>
          <w:fldChar w:fldCharType="begin"/>
        </w:r>
        <w:r w:rsidRPr="00DA6E52">
          <w:rPr>
            <w:rStyle w:val="Hyperlink"/>
            <w:webHidden/>
          </w:rPr>
          <w:instrText xml:space="preserve"> PAGEREF _Toc232629574 \h </w:instrText>
        </w:r>
        <w:r w:rsidRPr="00DA6E52">
          <w:rPr>
            <w:rStyle w:val="Hyperlink"/>
            <w:webHidden/>
          </w:rPr>
        </w:r>
        <w:r w:rsidRPr="00DA6E52">
          <w:rPr>
            <w:rStyle w:val="Hyperlink"/>
            <w:webHidden/>
          </w:rPr>
          <w:fldChar w:fldCharType="separate"/>
        </w:r>
        <w:r w:rsidRPr="00DA6E52">
          <w:rPr>
            <w:rStyle w:val="Hyperlink"/>
            <w:webHidden/>
          </w:rPr>
          <w:t>20</w:t>
        </w:r>
        <w:r w:rsidRPr="00DA6E52">
          <w:rPr>
            <w:rStyle w:val="Hyperlink"/>
            <w:webHidden/>
          </w:rPr>
          <w:fldChar w:fldCharType="end"/>
        </w:r>
      </w:hyperlink>
    </w:p>
    <w:p w14:paraId="00B9F948" w14:textId="77777777" w:rsidR="005626B3" w:rsidRDefault="005626B3" w:rsidP="005626B3">
      <w:pPr>
        <w:pStyle w:val="TOC1"/>
        <w:rPr>
          <w:rStyle w:val="Hyperlink"/>
        </w:rPr>
      </w:pPr>
      <w:r w:rsidRPr="00DA6E52">
        <w:rPr>
          <w:rStyle w:val="Hyperlink"/>
        </w:rPr>
        <w:fldChar w:fldCharType="end"/>
      </w:r>
    </w:p>
    <w:p w14:paraId="571A6B41" w14:textId="77777777" w:rsidR="007F29AA" w:rsidRDefault="007F29AA" w:rsidP="007F29AA"/>
    <w:p w14:paraId="4B3CF573" w14:textId="05E0CF99" w:rsidR="007F29AA" w:rsidRPr="00DA6E52" w:rsidRDefault="007F29AA" w:rsidP="007F29AA">
      <w:pPr>
        <w:pStyle w:val="Heading1"/>
      </w:pPr>
      <w:r w:rsidRPr="00DA6E52">
        <w:t xml:space="preserve">ÍNDICE DE </w:t>
      </w:r>
      <w:r>
        <w:t>TABLAS</w:t>
      </w:r>
    </w:p>
    <w:p w14:paraId="3C6E8F0D" w14:textId="347D38BB" w:rsidR="007F29AA" w:rsidRPr="007F29AA" w:rsidRDefault="007F29AA" w:rsidP="007F29AA">
      <w:pPr>
        <w:pStyle w:val="TOC1"/>
        <w:rPr>
          <w:rStyle w:val="Hyperlink"/>
        </w:rPr>
      </w:pPr>
      <w:r w:rsidRPr="007F29AA">
        <w:rPr>
          <w:rStyle w:val="Hyperlink"/>
        </w:rPr>
        <w:fldChar w:fldCharType="begin"/>
      </w:r>
      <w:r w:rsidRPr="007F29AA">
        <w:rPr>
          <w:rStyle w:val="Hyperlink"/>
        </w:rPr>
        <w:instrText xml:space="preserve"> TOC \h \z \c "Table" </w:instrText>
      </w:r>
      <w:r w:rsidRPr="007F29AA">
        <w:rPr>
          <w:rStyle w:val="Hyperlink"/>
        </w:rPr>
        <w:fldChar w:fldCharType="separate"/>
      </w:r>
      <w:hyperlink w:anchor="_Toc232973625" w:history="1">
        <w:r w:rsidRPr="007F29AA">
          <w:rPr>
            <w:rStyle w:val="Hyperlink"/>
          </w:rPr>
          <w:t>Table 3.1 Descripción de fuentes de investigación.</w:t>
        </w:r>
        <w:r w:rsidRPr="007F29AA">
          <w:rPr>
            <w:rStyle w:val="Hyperlink"/>
            <w:webHidden/>
          </w:rPr>
          <w:tab/>
        </w:r>
        <w:r w:rsidRPr="007F29AA">
          <w:rPr>
            <w:rStyle w:val="Hyperlink"/>
            <w:webHidden/>
          </w:rPr>
          <w:fldChar w:fldCharType="begin"/>
        </w:r>
        <w:r w:rsidRPr="007F29AA">
          <w:rPr>
            <w:rStyle w:val="Hyperlink"/>
            <w:webHidden/>
          </w:rPr>
          <w:instrText xml:space="preserve"> PAGEREF _Toc232973625 \h </w:instrText>
        </w:r>
        <w:r w:rsidRPr="007F29AA">
          <w:rPr>
            <w:rStyle w:val="Hyperlink"/>
            <w:webHidden/>
          </w:rPr>
        </w:r>
        <w:r w:rsidRPr="007F29AA">
          <w:rPr>
            <w:rStyle w:val="Hyperlink"/>
            <w:webHidden/>
          </w:rPr>
          <w:fldChar w:fldCharType="separate"/>
        </w:r>
        <w:r w:rsidRPr="007F29AA">
          <w:rPr>
            <w:rStyle w:val="Hyperlink"/>
            <w:webHidden/>
          </w:rPr>
          <w:t>30</w:t>
        </w:r>
        <w:r w:rsidRPr="007F29AA">
          <w:rPr>
            <w:rStyle w:val="Hyperlink"/>
            <w:webHidden/>
          </w:rPr>
          <w:fldChar w:fldCharType="end"/>
        </w:r>
      </w:hyperlink>
    </w:p>
    <w:p w14:paraId="7872BAD7" w14:textId="7AFA3645" w:rsidR="007F29AA" w:rsidRPr="007F29AA" w:rsidRDefault="007F29AA" w:rsidP="007F29AA">
      <w:pPr>
        <w:pStyle w:val="TOC1"/>
        <w:rPr>
          <w:rStyle w:val="Hyperlink"/>
        </w:rPr>
      </w:pPr>
      <w:hyperlink w:anchor="_Toc232973626" w:history="1">
        <w:r w:rsidRPr="007F29AA">
          <w:rPr>
            <w:rStyle w:val="Hyperlink"/>
          </w:rPr>
          <w:t>Table 3.2 Resumen estructura de encuesta.</w:t>
        </w:r>
        <w:r w:rsidRPr="007F29AA">
          <w:rPr>
            <w:rStyle w:val="Hyperlink"/>
            <w:webHidden/>
          </w:rPr>
          <w:tab/>
        </w:r>
        <w:r w:rsidRPr="007F29AA">
          <w:rPr>
            <w:rStyle w:val="Hyperlink"/>
            <w:webHidden/>
          </w:rPr>
          <w:fldChar w:fldCharType="begin"/>
        </w:r>
        <w:r w:rsidRPr="007F29AA">
          <w:rPr>
            <w:rStyle w:val="Hyperlink"/>
            <w:webHidden/>
          </w:rPr>
          <w:instrText xml:space="preserve"> PAGEREF _Toc232973626 \h </w:instrText>
        </w:r>
        <w:r w:rsidRPr="007F29AA">
          <w:rPr>
            <w:rStyle w:val="Hyperlink"/>
            <w:webHidden/>
          </w:rPr>
        </w:r>
        <w:r w:rsidRPr="007F29AA">
          <w:rPr>
            <w:rStyle w:val="Hyperlink"/>
            <w:webHidden/>
          </w:rPr>
          <w:fldChar w:fldCharType="separate"/>
        </w:r>
        <w:r w:rsidRPr="007F29AA">
          <w:rPr>
            <w:rStyle w:val="Hyperlink"/>
            <w:webHidden/>
          </w:rPr>
          <w:t>32</w:t>
        </w:r>
        <w:r w:rsidRPr="007F29AA">
          <w:rPr>
            <w:rStyle w:val="Hyperlink"/>
            <w:webHidden/>
          </w:rPr>
          <w:fldChar w:fldCharType="end"/>
        </w:r>
      </w:hyperlink>
    </w:p>
    <w:p w14:paraId="6476B121" w14:textId="7C1EA630" w:rsidR="007F29AA" w:rsidRPr="007F29AA" w:rsidRDefault="007F29AA" w:rsidP="007F29AA">
      <w:pPr>
        <w:pStyle w:val="TOC1"/>
        <w:rPr>
          <w:rStyle w:val="Hyperlink"/>
        </w:rPr>
      </w:pPr>
      <w:hyperlink w:anchor="_Toc232973627" w:history="1">
        <w:r w:rsidRPr="00937A08">
          <w:rPr>
            <w:rStyle w:val="Hyperlink"/>
          </w:rPr>
          <w:t>Table 3.3 Resumen de fuentes analizadas</w:t>
        </w:r>
        <w:r w:rsidRPr="007F29AA">
          <w:rPr>
            <w:rStyle w:val="Hyperlink"/>
            <w:webHidden/>
          </w:rPr>
          <w:tab/>
        </w:r>
        <w:r w:rsidRPr="007F29AA">
          <w:rPr>
            <w:rStyle w:val="Hyperlink"/>
            <w:webHidden/>
          </w:rPr>
          <w:fldChar w:fldCharType="begin"/>
        </w:r>
        <w:r w:rsidRPr="007F29AA">
          <w:rPr>
            <w:rStyle w:val="Hyperlink"/>
            <w:webHidden/>
          </w:rPr>
          <w:instrText xml:space="preserve"> PAGEREF _Toc232973627 \h </w:instrText>
        </w:r>
        <w:r w:rsidRPr="007F29AA">
          <w:rPr>
            <w:rStyle w:val="Hyperlink"/>
            <w:webHidden/>
          </w:rPr>
        </w:r>
        <w:r w:rsidRPr="007F29AA">
          <w:rPr>
            <w:rStyle w:val="Hyperlink"/>
            <w:webHidden/>
          </w:rPr>
          <w:fldChar w:fldCharType="separate"/>
        </w:r>
        <w:r w:rsidRPr="007F29AA">
          <w:rPr>
            <w:rStyle w:val="Hyperlink"/>
            <w:webHidden/>
          </w:rPr>
          <w:t>34</w:t>
        </w:r>
        <w:r w:rsidRPr="007F29AA">
          <w:rPr>
            <w:rStyle w:val="Hyperlink"/>
            <w:webHidden/>
          </w:rPr>
          <w:fldChar w:fldCharType="end"/>
        </w:r>
      </w:hyperlink>
    </w:p>
    <w:p w14:paraId="061E15F4" w14:textId="387635E6" w:rsidR="007F29AA" w:rsidRPr="007F29AA" w:rsidRDefault="007F29AA" w:rsidP="007F29AA">
      <w:pPr>
        <w:pStyle w:val="TOC1"/>
      </w:pPr>
      <w:r w:rsidRPr="007F29AA">
        <w:rPr>
          <w:rStyle w:val="Hyperlink"/>
        </w:rPr>
        <w:fldChar w:fldCharType="end"/>
      </w:r>
    </w:p>
    <w:p w14:paraId="1748692E" w14:textId="77777777" w:rsidR="007F29AA" w:rsidRPr="007F29AA" w:rsidRDefault="007F29AA" w:rsidP="007F29AA"/>
    <w:p w14:paraId="6F7A9C96" w14:textId="77777777" w:rsidR="007F29AA" w:rsidRPr="007F29AA" w:rsidRDefault="007F29AA" w:rsidP="007F29AA"/>
    <w:p w14:paraId="2C2705F2" w14:textId="77777777" w:rsidR="007F29AA" w:rsidRDefault="007F29AA" w:rsidP="007F29AA">
      <w:pPr>
        <w:rPr>
          <w:rStyle w:val="Hyperlink"/>
          <w:rFonts w:ascii="Times New Roman" w:hAnsi="Times New Roman"/>
          <w:sz w:val="24"/>
        </w:rPr>
      </w:pPr>
    </w:p>
    <w:p w14:paraId="16FC15C0" w14:textId="77777777" w:rsidR="007F29AA" w:rsidRDefault="007F29AA" w:rsidP="007F29AA">
      <w:pPr>
        <w:rPr>
          <w:rStyle w:val="Hyperlink"/>
          <w:rFonts w:ascii="Times New Roman" w:hAnsi="Times New Roman"/>
          <w:sz w:val="24"/>
        </w:rPr>
      </w:pPr>
    </w:p>
    <w:p w14:paraId="1D748BE1" w14:textId="77777777" w:rsidR="007F29AA" w:rsidRDefault="007F29AA" w:rsidP="007F29AA">
      <w:pPr>
        <w:rPr>
          <w:rStyle w:val="Hyperlink"/>
          <w:rFonts w:ascii="Times New Roman" w:hAnsi="Times New Roman"/>
          <w:sz w:val="24"/>
        </w:rPr>
      </w:pPr>
    </w:p>
    <w:p w14:paraId="3700773E" w14:textId="18D48EAE" w:rsidR="007F29AA" w:rsidRPr="007F29AA" w:rsidRDefault="007F29AA" w:rsidP="007F29AA">
      <w:pPr>
        <w:sectPr w:rsidR="007F29AA" w:rsidRPr="007F29AA" w:rsidSect="00737E89">
          <w:footerReference w:type="default" r:id="rId13"/>
          <w:pgSz w:w="12240" w:h="15840" w:code="1"/>
          <w:pgMar w:top="1440" w:right="1440" w:bottom="1440" w:left="1440" w:header="709" w:footer="709" w:gutter="0"/>
          <w:pgNumType w:fmt="lowerRoman"/>
          <w:cols w:space="708"/>
          <w:docGrid w:linePitch="360"/>
        </w:sectPr>
      </w:pPr>
    </w:p>
    <w:p w14:paraId="162A8697" w14:textId="5AA3CC41" w:rsidR="00737E89" w:rsidRPr="00DA6E52" w:rsidRDefault="00210E95" w:rsidP="00737E89">
      <w:pPr>
        <w:pStyle w:val="Heading1"/>
      </w:pPr>
      <w:bookmarkStart w:id="6" w:name="_Toc474331176"/>
      <w:bookmarkStart w:id="7" w:name="_Toc474331375"/>
      <w:bookmarkStart w:id="8" w:name="_Toc232973541"/>
      <w:r w:rsidRPr="00DA6E52">
        <w:lastRenderedPageBreak/>
        <w:t xml:space="preserve">CAPÍTULO I. </w:t>
      </w:r>
      <w:r w:rsidR="00737E89" w:rsidRPr="00DA6E52">
        <w:t>PLANTEAMIENTO DE LA INVESTIGACIÓN</w:t>
      </w:r>
      <w:bookmarkEnd w:id="6"/>
      <w:bookmarkEnd w:id="7"/>
      <w:bookmarkEnd w:id="8"/>
    </w:p>
    <w:p w14:paraId="090B3A92" w14:textId="369172FC" w:rsidR="00210E95" w:rsidRPr="00DA6E52" w:rsidRDefault="004D17BE" w:rsidP="00A94B2A">
      <w:pPr>
        <w:pStyle w:val="Heading2"/>
        <w:numPr>
          <w:ilvl w:val="1"/>
          <w:numId w:val="2"/>
        </w:numPr>
        <w:spacing w:line="360" w:lineRule="auto"/>
      </w:pPr>
      <w:bookmarkStart w:id="9" w:name="_Toc474331178"/>
      <w:bookmarkStart w:id="10" w:name="_Toc474331377"/>
      <w:bookmarkStart w:id="11" w:name="_Toc232973542"/>
      <w:r w:rsidRPr="00DA6E52">
        <w:t>ANTECEDENTES DEL PROBLEMA</w:t>
      </w:r>
      <w:bookmarkEnd w:id="9"/>
      <w:bookmarkEnd w:id="10"/>
      <w:bookmarkEnd w:id="11"/>
    </w:p>
    <w:p w14:paraId="33437E0E" w14:textId="09FB318F" w:rsidR="00566BC4" w:rsidRPr="00DA6E52" w:rsidRDefault="00566BC4" w:rsidP="000A1B0B">
      <w:pPr>
        <w:pStyle w:val="Heading2"/>
        <w:numPr>
          <w:ilvl w:val="2"/>
          <w:numId w:val="2"/>
        </w:numPr>
        <w:spacing w:line="360" w:lineRule="auto"/>
      </w:pPr>
      <w:bookmarkStart w:id="12" w:name="_Toc232973543"/>
      <w:r w:rsidRPr="00DA6E52">
        <w:t>Estado Actual de la Problemática</w:t>
      </w:r>
      <w:bookmarkEnd w:id="12"/>
    </w:p>
    <w:p w14:paraId="5449EE30" w14:textId="2FB1E714" w:rsidR="00566BC4" w:rsidRPr="00DA6E52" w:rsidRDefault="00566BC4" w:rsidP="00566BC4">
      <w:pPr>
        <w:pStyle w:val="TextoPrincipal"/>
      </w:pPr>
      <w:r w:rsidRPr="00DA6E52">
        <w:t>La inteligencia artificial (IA) ha experimentado un avance sin precedentes en los últimos años, penetrando de manera acelerada en los entornos laborales de todo el mundo. Esta adopción, sin embargo, se ha producido en muchos casos de forma reactiva y carente de marcos normativos internos adecuados, particularmente en economías en desarrollo como Honduras. Herramientas de IA conversacional de amplio acceso ―como Chat GPT, Microsoft Copilot, Google Gemini y Claude― han pasado a ser utilizadas cotidianamente por empleados de diversas organizaciones sin que estas cuenten con políticas de gobernanza que regulen dicho uso.</w:t>
      </w:r>
    </w:p>
    <w:p w14:paraId="6D7A5893" w14:textId="04A1A181" w:rsidR="00566BC4" w:rsidRPr="00DA6E52" w:rsidRDefault="00566BC4" w:rsidP="00566BC4">
      <w:pPr>
        <w:pStyle w:val="TextoPrincipal"/>
      </w:pPr>
      <w:r w:rsidRPr="00DA6E52">
        <w:t>Este fenómeno, conocido en la literatura especializada como Shadow AI, se refiere al uso no autorizado o no supervisado de herramientas de inteligencia artificial en contextos corporativos. Según Mathew (2025), este comportamiento expone a las organizaciones a riesgos significativos que incluyen la fuga de información confidencial, el incumplimiento de normativas de protección de datos, vulnerabilidades de seguridad informática y la toma de decisiones empresariales basadas en salidas de IA no verificadas ni auditadas. La problemática se agrava porque la mayoría de los usuarios percibe estas herramientas como simples motores de búsqueda y no como sistemas capaces de retener, procesar o re-utilizar información sensible compartida en sus consultas.</w:t>
      </w:r>
    </w:p>
    <w:p w14:paraId="49726486" w14:textId="00606818" w:rsidR="00566BC4" w:rsidRPr="00DA6E52" w:rsidRDefault="00566BC4" w:rsidP="00566BC4">
      <w:pPr>
        <w:pStyle w:val="TextoPrincipal"/>
      </w:pPr>
      <w:r w:rsidRPr="00DA6E52">
        <w:t xml:space="preserve">En el contexto organizacional hondureño, la situación es especialmente crítica dado el escaso desarrollo de marcos regulatorios nacionales en materia de IA. A diferencia de jurisdicciones como la Unión Europea ―que ha avanzado con la aprobación del EU AI Act― o los EE. UU., con el NIST AI Risk Management Framework, Honduras carece de legislación específica que norme la adopción de IA en el sector empresarial. Esta brecha regulatoria amplifica </w:t>
      </w:r>
      <w:r w:rsidRPr="00DA6E52">
        <w:lastRenderedPageBreak/>
        <w:t>los riesgos inherentes al uso no supervisado de estas tecnologías.</w:t>
      </w:r>
    </w:p>
    <w:p w14:paraId="586FEBB2" w14:textId="7854153E" w:rsidR="00566BC4" w:rsidRPr="00DA6E52" w:rsidRDefault="00566BC4" w:rsidP="000A1B0B">
      <w:pPr>
        <w:pStyle w:val="Heading2"/>
        <w:numPr>
          <w:ilvl w:val="2"/>
          <w:numId w:val="2"/>
        </w:numPr>
        <w:spacing w:line="360" w:lineRule="auto"/>
      </w:pPr>
      <w:bookmarkStart w:id="13" w:name="_Toc232973544"/>
      <w:r w:rsidRPr="00DA6E52">
        <w:t>Tendencias Tecnológicas Relevantes</w:t>
      </w:r>
      <w:bookmarkEnd w:id="13"/>
    </w:p>
    <w:p w14:paraId="4BB0CB31" w14:textId="3D54A491" w:rsidR="00566BC4" w:rsidRPr="00DA6E52" w:rsidRDefault="00566BC4" w:rsidP="00566BC4">
      <w:pPr>
        <w:pStyle w:val="TextoPrincipal"/>
      </w:pPr>
      <w:r w:rsidRPr="00DA6E52">
        <w:t>La industria de la IA se encuentra en un período de expansión exponencial. De acuerdo con Perboli, Simionato y Pratali (2025), el mercado global de IA está proyectado a alcanzar aproximadamente 407 mil millones de dólares estadounidenses para el año 2027, impulsado por una tasa de crecimiento anual compuesto (CAGR) del 36.2%. Solo en 2022, el gasto global en investigación y desarrollo de IA fue estimado en 77,500 millones de dólares, con empresas líderes como Google, Microsoft y Meta invirtiendo decenas de miles de millones en innovaciones relacionadas.</w:t>
      </w:r>
    </w:p>
    <w:p w14:paraId="17037AB8" w14:textId="781FDDC9" w:rsidR="00566BC4" w:rsidRPr="00DA6E52" w:rsidRDefault="00566BC4" w:rsidP="00566BC4">
      <w:pPr>
        <w:pStyle w:val="TextoPrincipal"/>
      </w:pPr>
      <w:r w:rsidRPr="00DA6E52">
        <w:t>Paralelamente, el mercado de gobernanza de IA crece al mismo ritmo: se proyecta que alcanzará los 5,770 millones de dólares para 2029, con una CAGR del 45.3% (Perboli et al, 2025). Estas cifras evidencian no solo el auge de la tecnología en sí, sino la creciente conciencia global sobre la necesidad de regular, auditar y gestionar responsablemente los sistemas de IA dentro de las organizaciones.</w:t>
      </w:r>
    </w:p>
    <w:p w14:paraId="169ED176" w14:textId="7488F192" w:rsidR="00566BC4" w:rsidRPr="00DA6E52" w:rsidRDefault="00566BC4" w:rsidP="00566BC4">
      <w:pPr>
        <w:pStyle w:val="TextoPrincipal"/>
      </w:pPr>
      <w:r w:rsidRPr="00DA6E52">
        <w:t>Una tendencia particularmente relevante para el contexto empresarial es la democratización del acceso a herramientas de IA generativa. Su disponibilidad como servicios en la nube de código cerrado y bajo costo ―en muchos casos gratuitos― ha eliminado las barreras técnicas y económicas que anteriormente limitaban su adopción, resultando en una proliferación de uso que supera significativamente la capacidad organizacional de gobernarlo.</w:t>
      </w:r>
    </w:p>
    <w:p w14:paraId="277E08EA" w14:textId="519E0DB3" w:rsidR="00566BC4" w:rsidRPr="00DA6E52" w:rsidRDefault="00566BC4" w:rsidP="000A1B0B">
      <w:pPr>
        <w:pStyle w:val="Heading2"/>
        <w:numPr>
          <w:ilvl w:val="2"/>
          <w:numId w:val="2"/>
        </w:numPr>
        <w:spacing w:line="360" w:lineRule="auto"/>
      </w:pPr>
      <w:bookmarkStart w:id="14" w:name="_Toc232973545"/>
      <w:r w:rsidRPr="00DA6E52">
        <w:t>Investigaciones Recientes</w:t>
      </w:r>
      <w:bookmarkEnd w:id="14"/>
    </w:p>
    <w:p w14:paraId="0A7DAA96" w14:textId="18789948" w:rsidR="00566BC4" w:rsidRPr="00DA6E52" w:rsidRDefault="00566BC4" w:rsidP="00566BC4">
      <w:pPr>
        <w:pStyle w:val="TextoPrincipal"/>
      </w:pPr>
      <w:r w:rsidRPr="00DA6E52">
        <w:t xml:space="preserve">La comunidad científica ha comenzado a documentar y analizar esta problemática con creciente interés. Reuel et al. (2025) llevaron a cabo uno de los estudios más exhaustivos hasta la fecha sobre el estado global de la IA responsable, encuestando a 1,000 organizaciones distribuidas </w:t>
      </w:r>
      <w:r w:rsidRPr="00DA6E52">
        <w:lastRenderedPageBreak/>
        <w:t>en 20 industrias y 19 regiones geográficas. Sus hallazgos revelan que, si bien el 52% de las empresas participan en alguna forma de IA responsable, la mayoría lo hace con alcance y escala limitados. Más preocupante aún, los investigadores identificaron una brecha sustancial entre los planes de gobernanza documentados y su ejecución operativa real: los planes son considerablemente más robustos que las prácticas efectivamente implementadas, lo que genera riesgos no mitigados en el uso cotidiano de la IA.</w:t>
      </w:r>
    </w:p>
    <w:p w14:paraId="2E1360F6" w14:textId="54441EA3" w:rsidR="00566BC4" w:rsidRPr="00DA6E52" w:rsidRDefault="00566BC4" w:rsidP="00566BC4">
      <w:pPr>
        <w:pStyle w:val="TextoPrincipal"/>
      </w:pPr>
      <w:r w:rsidRPr="00DA6E52">
        <w:t>En cuanto a la adopción de IA en pequeñas y medianas empresas, Yesuf y Fields (2025) realizaron una revisión bibliométrica y sistemática de 63 artículos científicos publicados entre 2020 y 2024. Sus resultados indican que el conocimiento sobre adopción de IA en este segmento empresarial permanece fragmentado. La mayoría de las investigaciones se concentran en aspectos técnicos o en casos aislados de economías desarrolladas, ignorando la realidad de los mercados emergentes como Honduras. Identificaron, además, que las implicaciones éticas y sociales del uso de IA en pymes constituyen una de las áreas menos exploradas en la literatura académica actual.</w:t>
      </w:r>
    </w:p>
    <w:p w14:paraId="1628F5D2" w14:textId="4A90C37A" w:rsidR="00566BC4" w:rsidRPr="00DA6E52" w:rsidRDefault="00566BC4" w:rsidP="00566BC4">
      <w:pPr>
        <w:pStyle w:val="TextoPrincipal"/>
      </w:pPr>
      <w:r w:rsidRPr="00DA6E52">
        <w:t>Por su parte, Bello y Villarino y Bronitt (2024) analizan la gobernanza corporativa impulsada por IA desde una perspectiva regulatoria, señalando que los mecanismos de cumplimiento normativo tradicionales son insuficientes para hacer frente al volumen y velocidad de los datos generados por los sistemas de IA modernos. Proponen la creación de Sistemas de Gestión de Cumplimiento Automatizados (ACMS), herramientas que monitorearán en tiempo real las operaciones corporativas y detectarán desviaciones regulatorias antes de que escalen a incidentes formales.</w:t>
      </w:r>
    </w:p>
    <w:p w14:paraId="17E1B160" w14:textId="24585562" w:rsidR="00566BC4" w:rsidRPr="00DA6E52" w:rsidRDefault="00566BC4" w:rsidP="00566BC4">
      <w:pPr>
        <w:pStyle w:val="TextoPrincipal"/>
      </w:pPr>
      <w:r w:rsidRPr="00DA6E52">
        <w:t xml:space="preserve">A nivel de marcos normativos corporativos, Vujicic (2024) analiza el impacto de la regulación de IA sobre el negocio tecnológico a nivel global, documentando cómo la falta de convergencia entre marcos legales nacionales genera fricciones significativas para el desarrollo y </w:t>
      </w:r>
      <w:r w:rsidRPr="00DA6E52">
        <w:lastRenderedPageBreak/>
        <w:t>despliegue de productos de IA. La autora demuestra que las organizaciones que integran consideraciones regulatorias desde las fases tempranas del diseño de sus soluciones obtienen ventajas competitivas medibles en términos de velocidad de entrada al mercado y gestión de riesgos.</w:t>
      </w:r>
    </w:p>
    <w:p w14:paraId="508F78D9" w14:textId="127C56E2" w:rsidR="00566BC4" w:rsidRPr="00DA6E52" w:rsidRDefault="00566BC4" w:rsidP="00566BC4">
      <w:pPr>
        <w:pStyle w:val="TextoPrincipal"/>
      </w:pPr>
      <w:r w:rsidRPr="00DA6E52">
        <w:t>En el ámbito ético, Jobin, Ienca y Ballena (2019) realizaron un mapeo global del panorama de guías de ética en IA, analizando 84 documentos provenientes de empresas privadas, gobiernos e instituciones académicas. Sus hallazgos identifican una convergencia emergente en torno a cinco principios éticos fundamentales: transparencia, justicia y equidad, no maleficencia, responsabilidad y privacidad. Sin embargo, los autores señalan divergencias sustanciales en cuanto a cómo estos principios se interpretan y, especialmente, cómo se implementan en la práctica organizacional, lo que apunta a la necesidad de estrategias de implementación más concretas y contextualizadas.</w:t>
      </w:r>
    </w:p>
    <w:p w14:paraId="66784DFF" w14:textId="1D1A2F8E" w:rsidR="00566BC4" w:rsidRPr="00DA6E52" w:rsidRDefault="004236A0" w:rsidP="000A1B0B">
      <w:pPr>
        <w:pStyle w:val="Heading2"/>
        <w:numPr>
          <w:ilvl w:val="2"/>
          <w:numId w:val="2"/>
        </w:numPr>
        <w:spacing w:line="360" w:lineRule="auto"/>
      </w:pPr>
      <w:bookmarkStart w:id="15" w:name="_Toc232973546"/>
      <w:r w:rsidRPr="00DA6E52">
        <w:t>Soluciones Existentes y Limitaciones</w:t>
      </w:r>
      <w:bookmarkEnd w:id="15"/>
    </w:p>
    <w:p w14:paraId="3D89FE7C" w14:textId="77777777" w:rsidR="00566BC4" w:rsidRPr="00DA6E52" w:rsidRDefault="00566BC4" w:rsidP="00566BC4">
      <w:pPr>
        <w:pStyle w:val="TextoPrincipal"/>
      </w:pPr>
      <w:r w:rsidRPr="00DA6E52">
        <w:t>Las respuestas organizacionales ante la problemática del uso no regulado de IA han seguido principalmente dos vías: la prohibición total de acceso a herramientas de IA externas desde redes y dispositivos corporativos, o la habilitación de su uso con advertencias y políticas de aceptable uso. Ninguna de estas aproximaciones, por sí sola, resulta completamente efectiva. La primera opción ignora los beneficios productivos documentados de la IA y empuja el uso hacia dispositivos personales fuera del control organizacional. La segunda, sin una estructura de gobernanza robusta, deja la gestión del riesgo exclusivamente en manos del criterio individual del empleado.</w:t>
      </w:r>
    </w:p>
    <w:p w14:paraId="6D5EBCA7" w14:textId="518E7253" w:rsidR="00566BC4" w:rsidRPr="00DA6E52" w:rsidRDefault="00566BC4" w:rsidP="00566BC4">
      <w:pPr>
        <w:pStyle w:val="TextoPrincipal"/>
      </w:pPr>
      <w:r w:rsidRPr="00DA6E52">
        <w:t xml:space="preserve">A nivel de marcos de referencia internacionales, existen herramientas reconocidas como el NIST AI Risk Management Framework, el EU AI Act y las directrices de ISACA, que ofrecen estructuras conceptuales para la gestión responsable de IA. No obstante, su aplicabilidad directa </w:t>
      </w:r>
      <w:r w:rsidRPr="00DA6E52">
        <w:lastRenderedPageBreak/>
        <w:t>al contexto de pequeñas y medianas organizaciones hondureñas es limitada, en parte por las diferencias en capacidades técnicas, recursos y contexto regulatorio, y en parte porque están diseñados para organizaciones que ya han alcanzado ciertos niveles de madurez en gobernanza tecnológica.</w:t>
      </w:r>
    </w:p>
    <w:p w14:paraId="1F3CA25A" w14:textId="77777777" w:rsidR="00566BC4" w:rsidRPr="00DA6E52" w:rsidRDefault="00566BC4" w:rsidP="00566BC4">
      <w:pPr>
        <w:pStyle w:val="TextoPrincipal"/>
      </w:pPr>
      <w:r w:rsidRPr="00DA6E52">
        <w:t>Mathew (2025) propone un framework específico para la detección, auditoría y control del Shadow AI, que incluye controles de gestión de identidades y accesos (IAM), políticas de uso aceptable, capacitaciones de personal y auditorías periódicas. Sin embargo, el mismo autor reconoce que la efectividad de este tipo de marcos está condicionada por el nivel de cultura organizacional existente: si los empleados no interiorizan los riesgos antes de que ocurra un incidente, los controles técnicos resultan insuficientes.</w:t>
      </w:r>
    </w:p>
    <w:p w14:paraId="2771EF1C" w14:textId="5FAF3896" w:rsidR="004236A0" w:rsidRPr="00DA6E52" w:rsidRDefault="004236A0" w:rsidP="000A1B0B">
      <w:pPr>
        <w:pStyle w:val="Heading2"/>
        <w:numPr>
          <w:ilvl w:val="2"/>
          <w:numId w:val="2"/>
        </w:numPr>
        <w:spacing w:line="360" w:lineRule="auto"/>
      </w:pPr>
      <w:bookmarkStart w:id="16" w:name="_Toc232973547"/>
      <w:r w:rsidRPr="00DA6E52">
        <w:t>Datos y Estadísticas que Justifican la Problemática</w:t>
      </w:r>
      <w:bookmarkEnd w:id="16"/>
    </w:p>
    <w:p w14:paraId="2D026357" w14:textId="46CE2A27" w:rsidR="00566BC4" w:rsidRPr="00DA6E52" w:rsidRDefault="004236A0" w:rsidP="00566BC4">
      <w:pPr>
        <w:pStyle w:val="TextoPrincipal"/>
      </w:pPr>
      <w:r w:rsidRPr="00DA6E52">
        <w:t>El conjunto de evidencias estadísticas disponibles sustenta la urgencia de abordar este problema de investigación desde una perspectiva sistemática. Los hallazgos clave que definen el estado actual de la problemática incluyen los siguientes:</w:t>
      </w:r>
    </w:p>
    <w:p w14:paraId="605AFFFA" w14:textId="716F8242" w:rsidR="004236A0" w:rsidRPr="00DA6E52" w:rsidRDefault="004236A0" w:rsidP="004236A0">
      <w:pPr>
        <w:pStyle w:val="TextoPrincipal"/>
        <w:numPr>
          <w:ilvl w:val="0"/>
          <w:numId w:val="10"/>
        </w:numPr>
      </w:pPr>
      <w:r w:rsidRPr="00DA6E52">
        <w:rPr>
          <w:b/>
          <w:bCs/>
        </w:rPr>
        <w:t>Madurez operacional limitada</w:t>
      </w:r>
      <w:r w:rsidRPr="00DA6E52">
        <w:t>: El índice de madurez operacional de IA responsable identificado por Reuel et al. (2025) presenta una distribución sesgada hacia la izquierda, con una puntuación promedio cercana a 35 sobre 100, situando a la mayoría de las organizaciones en el nivel «Determinado» (nivel 3 de 5), lo que indica que solo algunas medidas de mitigación de riesgos han sido plenamente operacionalizadas.</w:t>
      </w:r>
    </w:p>
    <w:p w14:paraId="383F8DD8" w14:textId="198C1982" w:rsidR="004236A0" w:rsidRPr="00DA6E52" w:rsidRDefault="004236A0" w:rsidP="004236A0">
      <w:pPr>
        <w:pStyle w:val="TextoPrincipal"/>
        <w:numPr>
          <w:ilvl w:val="0"/>
          <w:numId w:val="10"/>
        </w:numPr>
      </w:pPr>
      <w:r w:rsidRPr="00DA6E52">
        <w:rPr>
          <w:b/>
          <w:bCs/>
        </w:rPr>
        <w:t>Brecha entre planificación y ejecución</w:t>
      </w:r>
      <w:r w:rsidRPr="00DA6E52">
        <w:t xml:space="preserve">: El mismo estudio revela que las organizaciones tienden a sobrestimar su madurez en gobernanza de IA al compararla con sus prácticas operativas reales. Únicamente el 9% de las </w:t>
      </w:r>
      <w:r w:rsidRPr="00DA6E52">
        <w:lastRenderedPageBreak/>
        <w:t>organizaciones encuestadas alcanzó el nivel «Optimizado», el más alto del modelo.</w:t>
      </w:r>
    </w:p>
    <w:p w14:paraId="6351D6C9" w14:textId="64242F8B" w:rsidR="004236A0" w:rsidRPr="00DA6E52" w:rsidRDefault="004236A0" w:rsidP="004236A0">
      <w:pPr>
        <w:pStyle w:val="TextoPrincipal"/>
        <w:numPr>
          <w:ilvl w:val="0"/>
          <w:numId w:val="10"/>
        </w:numPr>
      </w:pPr>
      <w:r w:rsidRPr="00DA6E52">
        <w:rPr>
          <w:b/>
          <w:bCs/>
        </w:rPr>
        <w:t>Rezago regional</w:t>
      </w:r>
      <w:r w:rsidRPr="00DA6E52">
        <w:t>: América Latina registra los puntajes más bajos de madurez organizacional en IA responsable entre todas las regiones evaluadas por Reuel et al. (2025), con una proporción significativa de organizaciones en el nivel «Inicial», lo que coloca a Honduras en un contexto regional de alta vulnerabilidad.</w:t>
      </w:r>
    </w:p>
    <w:p w14:paraId="58D15E72" w14:textId="458A8DAC" w:rsidR="004236A0" w:rsidRPr="00DA6E52" w:rsidRDefault="004236A0" w:rsidP="004236A0">
      <w:pPr>
        <w:pStyle w:val="TextoPrincipal"/>
        <w:numPr>
          <w:ilvl w:val="0"/>
          <w:numId w:val="10"/>
        </w:numPr>
      </w:pPr>
      <w:r w:rsidRPr="00DA6E52">
        <w:rPr>
          <w:b/>
          <w:bCs/>
        </w:rPr>
        <w:t>Costo de las brechas de gobernanza</w:t>
      </w:r>
      <w:r w:rsidRPr="00DA6E52">
        <w:t>: De acuerdo con el IBM Cost of Data Breach Report 2025, citado por Mathew (2025), las brechas de datos asociadas al uso no autorizado de tecnologías —categoría que incluye el Shadow AI— representan costos promedio millonarios para las organizaciones afectadas, sin contar los daños reputacionales y regulatorios.</w:t>
      </w:r>
    </w:p>
    <w:p w14:paraId="5244FB9F" w14:textId="458A8DAC" w:rsidR="00210E95" w:rsidRPr="00DA6E52" w:rsidRDefault="004D17BE" w:rsidP="00810232">
      <w:pPr>
        <w:pStyle w:val="Heading2"/>
        <w:numPr>
          <w:ilvl w:val="1"/>
          <w:numId w:val="2"/>
        </w:numPr>
      </w:pPr>
      <w:bookmarkStart w:id="17" w:name="_Toc474331179"/>
      <w:bookmarkStart w:id="18" w:name="_Toc474331378"/>
      <w:bookmarkStart w:id="19" w:name="_Toc232973548"/>
      <w:r w:rsidRPr="00DA6E52">
        <w:t>DEFINICIÓN DEL PROBLEMA</w:t>
      </w:r>
      <w:bookmarkEnd w:id="17"/>
      <w:bookmarkEnd w:id="18"/>
      <w:bookmarkEnd w:id="19"/>
    </w:p>
    <w:p w14:paraId="2657411F" w14:textId="5DD730DF" w:rsidR="004236A0" w:rsidRPr="00DA6E52" w:rsidRDefault="004236A0" w:rsidP="004236A0">
      <w:pPr>
        <w:pStyle w:val="TextoPrincipal"/>
      </w:pPr>
      <w:r w:rsidRPr="00DA6E52">
        <w:t>Las organizaciones hondureñas de todos los tamaños y sectores carecen de marcos internos de gobernanza que regulen el uso de herramientas de inteligencia artificial por parte de sus colaboradores, lo que genera una exposición no gestionada a riesgos de seguridad de la información, incumplimiento normativo y toma de decisiones basada en salidas de IA no verificadas ni auditadas.</w:t>
      </w:r>
    </w:p>
    <w:p w14:paraId="19C5AF14" w14:textId="7D15AAC0" w:rsidR="004236A0" w:rsidRPr="00DA6E52" w:rsidRDefault="004236A0" w:rsidP="000A1B0B">
      <w:pPr>
        <w:pStyle w:val="Heading2"/>
        <w:numPr>
          <w:ilvl w:val="2"/>
          <w:numId w:val="2"/>
        </w:numPr>
        <w:spacing w:line="360" w:lineRule="auto"/>
      </w:pPr>
      <w:bookmarkStart w:id="20" w:name="_Toc232973549"/>
      <w:r w:rsidRPr="00DA6E52">
        <w:t>Contexto</w:t>
      </w:r>
      <w:bookmarkEnd w:id="20"/>
    </w:p>
    <w:p w14:paraId="2214F9F3" w14:textId="3396F788" w:rsidR="004236A0" w:rsidRPr="00DA6E52" w:rsidRDefault="004236A0" w:rsidP="004236A0">
      <w:pPr>
        <w:pStyle w:val="TextoPrincipal"/>
      </w:pPr>
      <w:r w:rsidRPr="00DA6E52">
        <w:t>Este problema emerge en un momento en que el uso de herramientas de IA generativa en el entorno laboral ha superado la capacidad de respuesta institucional de las organizaciones. Los colaboradores incorporan estas herramientas a sus flujos de trabajo cotidianos —redacción de reportes, análisis de datos, atención a clientes, soporte técnico— sin que sus organizaciones hayan definido qué está permitido, qué información puede compartirse con estas plataformas ni qué controles existen para supervisar ese uso.</w:t>
      </w:r>
    </w:p>
    <w:p w14:paraId="20D102F6" w14:textId="444D13A0" w:rsidR="004236A0" w:rsidRPr="00DA6E52" w:rsidRDefault="004236A0" w:rsidP="004236A0">
      <w:pPr>
        <w:pStyle w:val="TextoPrincipal"/>
      </w:pPr>
      <w:r w:rsidRPr="00DA6E52">
        <w:lastRenderedPageBreak/>
        <w:t>En Honduras, este vacío de gobernanza ocurre sin el respaldo de ningún marco regulatorio nacional que establezca obligaciones mínimas para las organizaciones en esta materia. Cuando las organizaciones han reaccionado, lo han hecho de dos formas igualmente insuficientes: prohibición total del acceso a plataformas de IA desde redes corporativas —lo que desplaza el uso hacia dispositivos personales fuera de cualquier control— o habilitación irrestricta bajo cláusulas genéricas de responsabilidad del usuario, sin formación ni auditoría. Ninguna de las dos constituye gobernanza.</w:t>
      </w:r>
    </w:p>
    <w:p w14:paraId="3DFBC51E" w14:textId="24263ECF" w:rsidR="004236A0" w:rsidRPr="00DA6E52" w:rsidRDefault="004236A0" w:rsidP="000A1B0B">
      <w:pPr>
        <w:pStyle w:val="Heading2"/>
        <w:numPr>
          <w:ilvl w:val="2"/>
          <w:numId w:val="2"/>
        </w:numPr>
        <w:spacing w:line="360" w:lineRule="auto"/>
      </w:pPr>
      <w:bookmarkStart w:id="21" w:name="_Toc232973550"/>
      <w:r w:rsidRPr="00DA6E52">
        <w:t>Evidencia</w:t>
      </w:r>
      <w:bookmarkEnd w:id="21"/>
    </w:p>
    <w:p w14:paraId="18BDA1FA" w14:textId="2A37D775" w:rsidR="004236A0" w:rsidRPr="00DA6E52" w:rsidRDefault="004236A0" w:rsidP="004236A0">
      <w:pPr>
        <w:pStyle w:val="TextoPrincipal"/>
      </w:pPr>
      <w:r w:rsidRPr="00DA6E52">
        <w:t>Reuel et al. (2025), en su investigación, identificaron que América Latina registra los niveles más bajos de madurez en gobernanza de IA responsable de todas las regiones estudiadas, con una proporción significativa de organizaciones en el nivel "Inicial" del modelo de madurez — esto es, sin procesos formales, sin políticas documentadas y sin estructuras de supervisión.</w:t>
      </w:r>
    </w:p>
    <w:p w14:paraId="54A69BFF" w14:textId="77777777" w:rsidR="004236A0" w:rsidRPr="00DA6E52" w:rsidRDefault="004236A0" w:rsidP="004236A0">
      <w:pPr>
        <w:pStyle w:val="TextoPrincipal"/>
      </w:pPr>
      <w:r w:rsidRPr="00DA6E52">
        <w:t>Mathew (2025) señala que la mayoría de las organizaciones no cuentan con mecanismos para detectar qué herramientas de IA utilizan sus empleados, con qué información ni con qué frecuencia, y que la cultura organizacional sobre riesgos de IA es insuficiente para prevenir incidentes antes de que ocurran.</w:t>
      </w:r>
    </w:p>
    <w:p w14:paraId="7802A21C" w14:textId="48718C6C" w:rsidR="004236A0" w:rsidRPr="00DA6E52" w:rsidRDefault="004236A0" w:rsidP="000A1B0B">
      <w:pPr>
        <w:pStyle w:val="Heading2"/>
        <w:numPr>
          <w:ilvl w:val="2"/>
          <w:numId w:val="2"/>
        </w:numPr>
        <w:spacing w:line="360" w:lineRule="auto"/>
      </w:pPr>
      <w:bookmarkStart w:id="22" w:name="_Toc232973551"/>
      <w:r w:rsidRPr="00DA6E52">
        <w:t>Afectados</w:t>
      </w:r>
      <w:bookmarkEnd w:id="22"/>
    </w:p>
    <w:p w14:paraId="2D558C3F" w14:textId="0E81BCAE" w:rsidR="004236A0" w:rsidRPr="00DA6E52" w:rsidRDefault="004236A0" w:rsidP="004236A0">
      <w:pPr>
        <w:pStyle w:val="TextoPrincipal"/>
      </w:pPr>
      <w:r w:rsidRPr="00DA6E52">
        <w:t>Las organizaciones enfrentan riesgos operativos, legales y reputacionales que no están midiendo. Una brecha de datos originada en el uso no supervisado de IA puede derivar en pérdida de ventaja competitiva, sanciones regulatorias y pérdida de confianza de clientes y socios, con consecuencias desproporcionadas para organizaciones de menor tamaño.</w:t>
      </w:r>
    </w:p>
    <w:p w14:paraId="65E1E3D3" w14:textId="2FB59E6D" w:rsidR="004236A0" w:rsidRPr="00DA6E52" w:rsidRDefault="004236A0" w:rsidP="004236A0">
      <w:pPr>
        <w:pStyle w:val="TextoPrincipal"/>
      </w:pPr>
      <w:r w:rsidRPr="00DA6E52">
        <w:t xml:space="preserve">Los colaboradores utilizan estas herramientas sin comprender que las consultas que realizan pueden contener información confidencial de la organización o de terceros, y que algunas </w:t>
      </w:r>
      <w:r w:rsidRPr="00DA6E52">
        <w:lastRenderedPageBreak/>
        <w:t>plataformas retienen o procesan esa información. En caso de incidente, son quienes enfrentan las consecuencias disciplinarias o legales por un riesgo que nadie les enseñó a gestionar.</w:t>
      </w:r>
    </w:p>
    <w:p w14:paraId="158011F6" w14:textId="071348E0" w:rsidR="004236A0" w:rsidRPr="00DA6E52" w:rsidRDefault="004236A0" w:rsidP="004236A0">
      <w:pPr>
        <w:pStyle w:val="TextoPrincipal"/>
      </w:pPr>
      <w:r w:rsidRPr="00DA6E52">
        <w:t>Los clientes y terceros cuyos datos maneja la organización están expuestos a que su información sea procesada por sistemas externos sin que hayan otorgado consentimiento para ese tratamiento, en violación de principios de privacidad reconocidos internacionalmente (Jobin, Ienca y Vayena, 2019).</w:t>
      </w:r>
    </w:p>
    <w:p w14:paraId="1B3DED3B" w14:textId="18001BE8" w:rsidR="004236A0" w:rsidRPr="00DA6E52" w:rsidRDefault="004236A0" w:rsidP="000A1B0B">
      <w:pPr>
        <w:pStyle w:val="Heading2"/>
        <w:numPr>
          <w:ilvl w:val="2"/>
          <w:numId w:val="2"/>
        </w:numPr>
        <w:spacing w:line="360" w:lineRule="auto"/>
      </w:pPr>
      <w:bookmarkStart w:id="23" w:name="_Toc232973552"/>
      <w:r w:rsidRPr="00DA6E52">
        <w:t>Consecuencias</w:t>
      </w:r>
      <w:bookmarkEnd w:id="23"/>
    </w:p>
    <w:p w14:paraId="67F0C838" w14:textId="1444AAC5" w:rsidR="004236A0" w:rsidRPr="00DA6E52" w:rsidRDefault="004236A0" w:rsidP="004236A0">
      <w:pPr>
        <w:pStyle w:val="TextoPrincipal"/>
      </w:pPr>
      <w:r w:rsidRPr="00DA6E52">
        <w:t>En el corto plazo, la exposición de información estratégica — propuestas comerciales, datos de clientes, procesos internos — a plataformas de IA externas puede traducirse en filtraciones silenciosas que la organización no detecta ni puede atribuir. En el mediano plazo, la acumulación de prácticas no supervisadas eleva la probabilidad de incidentes formales. En el largo plazo, las organizaciones que no desarrollen capacidades de gobernanza de IA quedarán en desventaja estructural frente a competidores que ya operan bajo estándares de IA responsable, los cuales se consolidan crecientemente como requisito de participación en mercados internacionales (Vujicic, 2024).</w:t>
      </w:r>
    </w:p>
    <w:p w14:paraId="575BC7D4" w14:textId="39F8D4B4" w:rsidR="004236A0" w:rsidRPr="00DA6E52" w:rsidRDefault="000A1B0B" w:rsidP="000A1B0B">
      <w:pPr>
        <w:pStyle w:val="Heading2"/>
        <w:numPr>
          <w:ilvl w:val="2"/>
          <w:numId w:val="2"/>
        </w:numPr>
        <w:spacing w:line="360" w:lineRule="auto"/>
      </w:pPr>
      <w:bookmarkStart w:id="24" w:name="_Toc232973553"/>
      <w:r w:rsidRPr="00DA6E52">
        <w:t>P</w:t>
      </w:r>
      <w:r w:rsidR="004236A0" w:rsidRPr="00DA6E52">
        <w:t>or qué Merece Investigación</w:t>
      </w:r>
      <w:bookmarkEnd w:id="24"/>
    </w:p>
    <w:p w14:paraId="0BB2FA3F" w14:textId="67F809A4" w:rsidR="00513EC4" w:rsidRPr="00DA6E52" w:rsidRDefault="004236A0" w:rsidP="00222FBC">
      <w:pPr>
        <w:pStyle w:val="TextoPrincipal"/>
      </w:pPr>
      <w:r w:rsidRPr="00DA6E52">
        <w:t xml:space="preserve">No existe diagnóstico empírico del fenómeno en el contexto hondureño: las decisiones que hoy toman las organizaciones se toman sin datos sobre qué herramientas se usan, con qué información, en qué sectores y con qué nivel de conciencia de riesgo por parte de los usuarios. Adicionalmente, los marcos de gobernanza internacionales disponibles no han sido evaluados en función de su aplicabilidad al contexto local. Esta investigación no busca crear un framework nuevo, sino identificar qué recomendaciones de los marcos existentes son pertinentes y con qué adaptaciones pueden implementarse en organizaciones locales de diversa capacidad técnica e </w:t>
      </w:r>
      <w:r w:rsidRPr="00DA6E52">
        <w:lastRenderedPageBreak/>
        <w:t>institucional.</w:t>
      </w:r>
      <w:bookmarkStart w:id="25" w:name="_Toc474331180"/>
      <w:bookmarkStart w:id="26" w:name="_Toc474331379"/>
    </w:p>
    <w:p w14:paraId="030DF084" w14:textId="4A411E8C" w:rsidR="00513EC4" w:rsidRPr="00DA6E52" w:rsidRDefault="00513EC4" w:rsidP="00513EC4">
      <w:pPr>
        <w:pStyle w:val="Heading2"/>
        <w:numPr>
          <w:ilvl w:val="1"/>
          <w:numId w:val="2"/>
        </w:numPr>
      </w:pPr>
      <w:bookmarkStart w:id="27" w:name="_Toc474331181"/>
      <w:bookmarkStart w:id="28" w:name="_Toc474331380"/>
      <w:bookmarkStart w:id="29" w:name="_Toc232973554"/>
      <w:r w:rsidRPr="00DA6E52">
        <w:t>JUSTIFICACIÓN</w:t>
      </w:r>
      <w:bookmarkEnd w:id="27"/>
      <w:bookmarkEnd w:id="28"/>
      <w:bookmarkEnd w:id="29"/>
    </w:p>
    <w:p w14:paraId="023B2B84" w14:textId="0DFB5776" w:rsidR="004236A0" w:rsidRPr="00DA6E52" w:rsidRDefault="004236A0" w:rsidP="004236A0">
      <w:pPr>
        <w:pStyle w:val="TextoPrincipal"/>
      </w:pPr>
      <w:r w:rsidRPr="00DA6E52">
        <w:t>El presente estudio aborda el uso no regulado de inteligencia artificial en entornos empresariales hondureños como un problema de investigación con implicaciones directas en múltiples dimensiones: científica, tecnológica, social y económica. La siguiente justificación desarrolla cada una de estas dimensiones, argumentando por qué esta investigación es relevante, pertinente y generadora de valor en el contexto actual.</w:t>
      </w:r>
    </w:p>
    <w:p w14:paraId="40ABAAC1" w14:textId="48DBD19C" w:rsidR="004236A0" w:rsidRPr="00DA6E52" w:rsidRDefault="004236A0" w:rsidP="000A1B0B">
      <w:pPr>
        <w:pStyle w:val="Heading2"/>
        <w:numPr>
          <w:ilvl w:val="2"/>
          <w:numId w:val="2"/>
        </w:numPr>
        <w:spacing w:line="360" w:lineRule="auto"/>
      </w:pPr>
      <w:bookmarkStart w:id="30" w:name="_Toc232973555"/>
      <w:r w:rsidRPr="00DA6E52">
        <w:t>Justificación Científica</w:t>
      </w:r>
      <w:bookmarkEnd w:id="30"/>
    </w:p>
    <w:p w14:paraId="78EB5ADC" w14:textId="37A8A34D" w:rsidR="004236A0" w:rsidRPr="00DA6E52" w:rsidRDefault="004236A0" w:rsidP="004236A0">
      <w:pPr>
        <w:pStyle w:val="TextoPrincipal"/>
      </w:pPr>
      <w:r w:rsidRPr="00DA6E52">
        <w:t>Desde la perspectiva del avance del conocimiento, esta investigación contribuye a llenar vacíos documentados en la literatura académica relacionada con la gobernanza de IA en contextos organizacionales latinoamericanos. Como señalan Yesuf y Fields (2025) en su revisión sistemática, la gran mayoría de los estudios existentes sobre adopción de IA se han realizado en países desarrollados, dejando sin explorar las dinámicas particulares de las economías emergentes. Honduras, con su estructura empresarial caracterizada por pymes de diversa madurez tecnológica, ofrece un caso de estudio de alto valor comparativo.</w:t>
      </w:r>
    </w:p>
    <w:p w14:paraId="004C272A" w14:textId="55F58054" w:rsidR="004236A0" w:rsidRPr="00DA6E52" w:rsidRDefault="004236A0" w:rsidP="004236A0">
      <w:pPr>
        <w:pStyle w:val="TextoPrincipal"/>
      </w:pPr>
      <w:r w:rsidRPr="00DA6E52">
        <w:t xml:space="preserve">El conocimiento nuevo que esta investigación puede generar se articula en tres dimensiones concretas. En primer lugar, producirá un diagnóstico del estado actual del uso de IA en organizaciones hondureñas de diferentes sectores económicos, documentando percepciones de riesgo y niveles de madurez en gobernanza. En segundo lugar, permitirá contrastar la realidad local con los hallazgos de estudios globales —como el modelo de madurez de Reuel et al. (2025)— para identificar convergencias y divergencias específicas del contexto nacional. En tercer lugar, generará insumos para el diseño de marcos de gobernanza adaptados a las capacidades y restricciones de las organizaciones locales, un área prácticamente inexplorada en la literatura </w:t>
      </w:r>
      <w:r w:rsidRPr="00DA6E52">
        <w:lastRenderedPageBreak/>
        <w:t>centroamericana.</w:t>
      </w:r>
    </w:p>
    <w:p w14:paraId="57B0006B" w14:textId="582F8302" w:rsidR="004236A0" w:rsidRPr="00DA6E52" w:rsidRDefault="004236A0" w:rsidP="000A1B0B">
      <w:pPr>
        <w:pStyle w:val="Heading2"/>
        <w:numPr>
          <w:ilvl w:val="2"/>
          <w:numId w:val="2"/>
        </w:numPr>
        <w:spacing w:line="360" w:lineRule="auto"/>
      </w:pPr>
      <w:bookmarkStart w:id="31" w:name="_Toc232973556"/>
      <w:r w:rsidRPr="00DA6E52">
        <w:t>Justificación Tecnológica</w:t>
      </w:r>
      <w:bookmarkEnd w:id="31"/>
    </w:p>
    <w:p w14:paraId="77B5BFF4" w14:textId="4B516336" w:rsidR="004236A0" w:rsidRPr="00DA6E52" w:rsidRDefault="004236A0" w:rsidP="004236A0">
      <w:pPr>
        <w:pStyle w:val="TextoPrincipal"/>
      </w:pPr>
      <w:r w:rsidRPr="00DA6E52">
        <w:t>En términos tecnológicos, esta investigación propone avanzar hacia la sugestión de un framework de gobernanza de IA adaptado a las realidades y capacidades de las organizaciones hondureñas. Las soluciones existentes —como el NIST AI Risk Management Framework, el EU AI Act y las directrices de ISACA— son marcos de referencia valiosos, pero han sido diseñados en contextos de mayor desarrollo tecnológico y capacidad regulatoria. Su adopción directa por parte de pequeñas y medianas organizaciones locales requieren adaptaciones significativas que actualmente no están documentadas.</w:t>
      </w:r>
    </w:p>
    <w:p w14:paraId="58A7E28E" w14:textId="5C8DA942" w:rsidR="004236A0" w:rsidRPr="00DA6E52" w:rsidRDefault="004236A0" w:rsidP="000A1B0B">
      <w:pPr>
        <w:pStyle w:val="Heading2"/>
        <w:numPr>
          <w:ilvl w:val="2"/>
          <w:numId w:val="2"/>
        </w:numPr>
        <w:spacing w:line="360" w:lineRule="auto"/>
      </w:pPr>
      <w:bookmarkStart w:id="32" w:name="_Toc232973557"/>
      <w:r w:rsidRPr="00DA6E52">
        <w:t>Justificación Social</w:t>
      </w:r>
      <w:bookmarkEnd w:id="32"/>
    </w:p>
    <w:p w14:paraId="713A0A44" w14:textId="3BEB876E" w:rsidR="004236A0" w:rsidRPr="00DA6E52" w:rsidRDefault="004236A0" w:rsidP="004236A0">
      <w:pPr>
        <w:pStyle w:val="TextoPrincipal"/>
      </w:pPr>
      <w:r w:rsidRPr="00DA6E52">
        <w:t>El primer grupo beneficiario está conformado por los empleados de las organizaciones estudiadas. En el contexto actual, estos trabajadores utilizan herramientas de IA sin ser plenamente conscientes de los riesgos que ello implica para su propia privacidad y para la seguridad de la información que manejan en el ejercicio de sus funciones.</w:t>
      </w:r>
    </w:p>
    <w:p w14:paraId="7462E952" w14:textId="280F8AF9" w:rsidR="004236A0" w:rsidRPr="00DA6E52" w:rsidRDefault="004236A0" w:rsidP="004236A0">
      <w:pPr>
        <w:pStyle w:val="TextoPrincipal"/>
      </w:pPr>
      <w:r w:rsidRPr="00DA6E52">
        <w:t>Las organizaciones que decidan seguir las recomendaciones que se planteen constituyen el segundo grupo beneficiario. Al obtener una perspectiva de la situación local y acceso a recomendaciones, estas instituciones podrán mejorar sus prácticas de gobernanza tecnológica, reducir su exposición a riesgos de seguridad de la información y proteger la confidencialidad de sus clientes y partes interesadas.</w:t>
      </w:r>
    </w:p>
    <w:p w14:paraId="5FDC7DFF" w14:textId="1AC0546B" w:rsidR="004236A0" w:rsidRPr="00DA6E52" w:rsidRDefault="004236A0" w:rsidP="004236A0">
      <w:pPr>
        <w:pStyle w:val="TextoPrincipal"/>
      </w:pPr>
      <w:r w:rsidRPr="00DA6E52">
        <w:t>Los clientes y usuarios finales de los productos y servicios de estas organizaciones conforman el tercer grupo beneficiario. Una gobernanza adecuada de la IA reduce el riesgo de que sus datos personales o información confidencial sean procesados, almacenados o compartidos inadecuadamente a través de herramientas de IA no auditadas.</w:t>
      </w:r>
    </w:p>
    <w:p w14:paraId="74364B08" w14:textId="50A85469" w:rsidR="004236A0" w:rsidRPr="00DA6E52" w:rsidRDefault="004236A0" w:rsidP="000A1B0B">
      <w:pPr>
        <w:pStyle w:val="Heading2"/>
        <w:numPr>
          <w:ilvl w:val="2"/>
          <w:numId w:val="2"/>
        </w:numPr>
        <w:spacing w:line="360" w:lineRule="auto"/>
      </w:pPr>
      <w:bookmarkStart w:id="33" w:name="_Toc232973558"/>
      <w:r w:rsidRPr="00DA6E52">
        <w:lastRenderedPageBreak/>
        <w:t>Justificación Económica</w:t>
      </w:r>
      <w:bookmarkEnd w:id="33"/>
    </w:p>
    <w:p w14:paraId="7E53E99E" w14:textId="15861F43" w:rsidR="004236A0" w:rsidRPr="00DA6E52" w:rsidRDefault="00683F43" w:rsidP="004236A0">
      <w:pPr>
        <w:pStyle w:val="TextoPrincipal"/>
      </w:pPr>
      <w:r w:rsidRPr="00DA6E52">
        <w:t>Los riesgos económicos del Shadow AI son específicos y cuantificables. La exposición de información comercialmente sensible —estrategias, datos de clientes, propiedad intelectual— a través de herramientas de IA no auditadas puede resultar en pérdidas competitivas directas. El incumplimiento de regulaciones de protección de datos puede derivar en sanciones legales y multas.</w:t>
      </w:r>
    </w:p>
    <w:p w14:paraId="637001B4" w14:textId="1558FDE9" w:rsidR="00810232" w:rsidRPr="00DA6E52" w:rsidRDefault="00683F43" w:rsidP="00683F43">
      <w:pPr>
        <w:pStyle w:val="TextoPrincipal"/>
      </w:pPr>
      <w:r w:rsidRPr="00DA6E52">
        <w:t>Desde una perspectiva positiva, la investigación también tiene el potencial de documentar y cuantificar los beneficios económicos de la adopción regulada de IA. Yesuf y Fields (2025) demuestran que la IA puede ser un driver significativo de innovación y competitividad para las pymes cuando se adopta con una estrategia adecuada. La diferencia entre organizaciones que obtienen beneficios económicos de la IA y aquellas que solo acumulan riesgos radica precisamente en la existencia de marcos de gobernanza que permitan un uso informado y supervisado de estas tecnologías.</w:t>
      </w:r>
    </w:p>
    <w:p w14:paraId="2D0A7CB0" w14:textId="78B286A9" w:rsidR="00810232" w:rsidRPr="00DA6E52" w:rsidRDefault="00810232" w:rsidP="00810232">
      <w:pPr>
        <w:pStyle w:val="Heading2"/>
        <w:numPr>
          <w:ilvl w:val="1"/>
          <w:numId w:val="2"/>
        </w:numPr>
      </w:pPr>
      <w:bookmarkStart w:id="34" w:name="_Toc232973559"/>
      <w:r w:rsidRPr="00DA6E52">
        <w:t>PREGUNTA DE INVESTIGACION</w:t>
      </w:r>
      <w:bookmarkEnd w:id="34"/>
    </w:p>
    <w:p w14:paraId="7FBC5F3F" w14:textId="0F11D700" w:rsidR="00A947CF" w:rsidRPr="00DA6E52" w:rsidRDefault="00810232" w:rsidP="00ED0CB0">
      <w:pPr>
        <w:pStyle w:val="TextoPrincipal"/>
      </w:pPr>
      <w:r w:rsidRPr="00DA6E52">
        <w:t>¿Cómo pueden los marcos internacionales de gobernanza de inteligencia artificial adaptarse al contexto empresarial hondureño para orientar una adopción responsable de la Inteligencia Artificial que mitigue riesgos operacionales, éticos y de ciberseguridad sin frenar la innovación y competitividad organizacional?</w:t>
      </w:r>
    </w:p>
    <w:p w14:paraId="0F14F82D" w14:textId="77777777" w:rsidR="00ED0CB0" w:rsidRPr="00DA6E52" w:rsidRDefault="00ED0CB0" w:rsidP="00810232">
      <w:pPr>
        <w:pStyle w:val="TextoPrincipal"/>
      </w:pPr>
    </w:p>
    <w:p w14:paraId="6002E4F9" w14:textId="6A171333" w:rsidR="001006CA" w:rsidRPr="00DA6E52" w:rsidRDefault="004D17BE" w:rsidP="001006CA">
      <w:pPr>
        <w:pStyle w:val="Heading2"/>
        <w:numPr>
          <w:ilvl w:val="1"/>
          <w:numId w:val="2"/>
        </w:numPr>
        <w:spacing w:line="360" w:lineRule="auto"/>
      </w:pPr>
      <w:bookmarkStart w:id="35" w:name="_Toc232973560"/>
      <w:r w:rsidRPr="00DA6E52">
        <w:t>OBJETIVOS DEL PROYECTO</w:t>
      </w:r>
      <w:bookmarkEnd w:id="25"/>
      <w:bookmarkEnd w:id="26"/>
      <w:bookmarkEnd w:id="35"/>
    </w:p>
    <w:p w14:paraId="609DDA8A" w14:textId="77777777" w:rsidR="001006CA" w:rsidRPr="00DA6E52" w:rsidRDefault="001006CA" w:rsidP="001006CA">
      <w:pPr>
        <w:pStyle w:val="Heading2"/>
        <w:numPr>
          <w:ilvl w:val="2"/>
          <w:numId w:val="2"/>
        </w:numPr>
        <w:spacing w:line="360" w:lineRule="auto"/>
      </w:pPr>
      <w:bookmarkStart w:id="36" w:name="_Toc232973561"/>
      <w:r w:rsidRPr="00DA6E52">
        <w:t>Objetivo General</w:t>
      </w:r>
      <w:bookmarkEnd w:id="36"/>
    </w:p>
    <w:p w14:paraId="0090A5FD" w14:textId="2F620EE2" w:rsidR="001006CA" w:rsidRPr="00DA6E52" w:rsidRDefault="00810232" w:rsidP="001006CA">
      <w:pPr>
        <w:pStyle w:val="TextoPrincipal"/>
      </w:pPr>
      <w:r w:rsidRPr="00DA6E52">
        <w:t xml:space="preserve">Proponer un conjunto de lineamientos de gobernanza de inteligencia artificial adaptados al contexto empresarial hondureño, a partir del análisis de marcos regulatorios internacionales y el </w:t>
      </w:r>
      <w:r w:rsidRPr="00DA6E52">
        <w:lastRenderedPageBreak/>
        <w:t>diagnóstico del estado actual de adopción y regulación de IA en organizaciones del país.</w:t>
      </w:r>
    </w:p>
    <w:p w14:paraId="3EB7C940" w14:textId="77777777" w:rsidR="00810232" w:rsidRPr="00DA6E52" w:rsidRDefault="00810232" w:rsidP="001006CA">
      <w:pPr>
        <w:pStyle w:val="TextoPrincipal"/>
      </w:pPr>
    </w:p>
    <w:p w14:paraId="55C583E5" w14:textId="77777777" w:rsidR="00810232" w:rsidRPr="00DA6E52" w:rsidRDefault="001006CA" w:rsidP="00810232">
      <w:pPr>
        <w:pStyle w:val="Heading2"/>
        <w:numPr>
          <w:ilvl w:val="2"/>
          <w:numId w:val="2"/>
        </w:numPr>
        <w:spacing w:line="360" w:lineRule="auto"/>
      </w:pPr>
      <w:bookmarkStart w:id="37" w:name="_Toc232973562"/>
      <w:r w:rsidRPr="00DA6E52">
        <w:t>Objetivos Específicos</w:t>
      </w:r>
      <w:bookmarkEnd w:id="37"/>
    </w:p>
    <w:p w14:paraId="6D58DEF0" w14:textId="35803A16" w:rsidR="00810232" w:rsidRPr="00DA6E52" w:rsidRDefault="00810232" w:rsidP="00810232">
      <w:pPr>
        <w:pStyle w:val="TextoPrincipal"/>
        <w:numPr>
          <w:ilvl w:val="3"/>
          <w:numId w:val="2"/>
        </w:numPr>
      </w:pPr>
      <w:r w:rsidRPr="00DA6E52">
        <w:t>Analizar los principales marcos internacionales de gobernanza de Inteligencia Artificial identificando sus lineamientos clave en materia de riesgo, ética y ciberseguridad empresarial.</w:t>
      </w:r>
    </w:p>
    <w:p w14:paraId="42633AF7" w14:textId="77777777" w:rsidR="00810232" w:rsidRPr="00DA6E52" w:rsidRDefault="00810232" w:rsidP="00810232">
      <w:pPr>
        <w:pStyle w:val="TextoPrincipal"/>
        <w:numPr>
          <w:ilvl w:val="3"/>
          <w:numId w:val="2"/>
        </w:numPr>
      </w:pPr>
      <w:r w:rsidRPr="00DA6E52">
        <w:t>Diagnosticar el estado actual de adopción y regulación del uso de inteligencia artificial en empresas hondureñas, identificando prácticas existentes, vacíos normativos y niveles de madurez organizacional.</w:t>
      </w:r>
    </w:p>
    <w:p w14:paraId="40ADD80B" w14:textId="77734343" w:rsidR="00810232" w:rsidRPr="00DA6E52" w:rsidRDefault="00810232" w:rsidP="00810232">
      <w:pPr>
        <w:pStyle w:val="TextoPrincipal"/>
        <w:numPr>
          <w:ilvl w:val="3"/>
          <w:numId w:val="2"/>
        </w:numPr>
      </w:pPr>
      <w:r w:rsidRPr="00DA6E52">
        <w:t>Identificar los factores organizacionales, tecnológicos y regulatorios que condicionan la implementación de políticas de gobernanza de Inteligencia Artificial en el contexto empresarial de Honduras.</w:t>
      </w:r>
    </w:p>
    <w:p w14:paraId="077AC64B" w14:textId="77777777" w:rsidR="00810232" w:rsidRPr="00DA6E52" w:rsidRDefault="00810232" w:rsidP="00810232">
      <w:pPr>
        <w:pStyle w:val="TextoPrincipal"/>
        <w:numPr>
          <w:ilvl w:val="3"/>
          <w:numId w:val="2"/>
        </w:numPr>
      </w:pPr>
      <w:r w:rsidRPr="00DA6E52">
        <w:t>Comparar los lineamientos internacionales con la realidad organizacional hondureña para determinar su grado de aplicabilidad y las adaptaciones necesarias según el contexto local.</w:t>
      </w:r>
    </w:p>
    <w:p w14:paraId="544A5A14" w14:textId="5A3C64FA" w:rsidR="001006CA" w:rsidRPr="00DA6E52" w:rsidRDefault="00810232" w:rsidP="00810232">
      <w:pPr>
        <w:pStyle w:val="TextoPrincipal"/>
        <w:numPr>
          <w:ilvl w:val="3"/>
          <w:numId w:val="2"/>
        </w:numPr>
      </w:pPr>
      <w:r w:rsidRPr="00DA6E52">
        <w:t>Proponer lineamientos de gobernanza de Inteligencia Artificial adaptados al entorno empresarial hondureño que equilibren la mitigación de riesgos con la preservación de la innovación y eficiencia operativa.</w:t>
      </w:r>
    </w:p>
    <w:p w14:paraId="020C43B4" w14:textId="77777777" w:rsidR="008E0506" w:rsidRPr="00DA6E52" w:rsidRDefault="008E0506" w:rsidP="00A94B2A">
      <w:pPr>
        <w:pStyle w:val="TextoPrincipal"/>
        <w:spacing w:line="360" w:lineRule="auto"/>
      </w:pPr>
    </w:p>
    <w:p w14:paraId="01F7F02C" w14:textId="559DA4E0" w:rsidR="008E0506" w:rsidRPr="00DA6E52" w:rsidRDefault="008E0506" w:rsidP="00513EC4">
      <w:pPr>
        <w:pStyle w:val="Heading2"/>
        <w:numPr>
          <w:ilvl w:val="1"/>
          <w:numId w:val="2"/>
        </w:numPr>
        <w:spacing w:line="360" w:lineRule="auto"/>
      </w:pPr>
      <w:bookmarkStart w:id="38" w:name="_Toc232973563"/>
      <w:r w:rsidRPr="00DA6E52">
        <w:t>CONTRIBUCIONES/ALCANCES</w:t>
      </w:r>
      <w:bookmarkEnd w:id="38"/>
    </w:p>
    <w:p w14:paraId="4F14C113" w14:textId="77777777" w:rsidR="008F03CC" w:rsidRPr="00DA6E52" w:rsidRDefault="008F03CC" w:rsidP="008F03CC">
      <w:pPr>
        <w:pStyle w:val="TextoPrincipal"/>
        <w:numPr>
          <w:ilvl w:val="0"/>
          <w:numId w:val="7"/>
        </w:numPr>
      </w:pPr>
      <w:r w:rsidRPr="00DA6E52">
        <w:t>Se realizará una revisión sistemática de publicaciones científicas, frameworks regulatorios y normativas internacionales relacionadas con la gobernanza del uso de inteligencia artificial en entornos empresariales.</w:t>
      </w:r>
    </w:p>
    <w:p w14:paraId="2BDC7555" w14:textId="77777777" w:rsidR="008F03CC" w:rsidRPr="00DA6E52" w:rsidRDefault="008F03CC" w:rsidP="008F03CC">
      <w:pPr>
        <w:pStyle w:val="TextoPrincipal"/>
        <w:numPr>
          <w:ilvl w:val="0"/>
          <w:numId w:val="7"/>
        </w:numPr>
      </w:pPr>
      <w:r w:rsidRPr="00DA6E52">
        <w:lastRenderedPageBreak/>
        <w:t>Se analizarán casos documentados de organizaciones en diferentes países y sectores que han implementado o intentado implementar políticas de regulación interna del uso de Inteligencia Artificial, identificando factores de éxito, fallos y lecciones aprendidas.</w:t>
      </w:r>
    </w:p>
    <w:p w14:paraId="56330D3E" w14:textId="5D156B54" w:rsidR="008F03CC" w:rsidRPr="00DA6E52" w:rsidRDefault="008F03CC" w:rsidP="008F03CC">
      <w:pPr>
        <w:pStyle w:val="TextoPrincipal"/>
        <w:numPr>
          <w:ilvl w:val="0"/>
          <w:numId w:val="7"/>
        </w:numPr>
      </w:pPr>
      <w:r w:rsidRPr="00DA6E52">
        <w:t>Se elaborará un catálogo comparativo de mejores y peores prácticas de gobernanza de IA a nivel organizacional.</w:t>
      </w:r>
    </w:p>
    <w:p w14:paraId="3C71F279" w14:textId="7229401C" w:rsidR="008F03CC" w:rsidRPr="00DA6E52" w:rsidRDefault="008F03CC" w:rsidP="008F03CC">
      <w:pPr>
        <w:pStyle w:val="TextoPrincipal"/>
        <w:numPr>
          <w:ilvl w:val="0"/>
          <w:numId w:val="7"/>
        </w:numPr>
      </w:pPr>
      <w:r w:rsidRPr="00DA6E52">
        <w:t>Se realizará un diagnóstico del estado actual de adopción y regulación del uso de Inteligencia Artificial en empresas hondureñas de distintos sectores, a través de instrumentos de recolección de datos aplicados a profesionales activos en organizaciones del país.</w:t>
      </w:r>
    </w:p>
    <w:p w14:paraId="482E5563" w14:textId="77777777" w:rsidR="008F03CC" w:rsidRPr="00DA6E52" w:rsidRDefault="008F03CC" w:rsidP="008F03CC">
      <w:pPr>
        <w:pStyle w:val="TextoPrincipal"/>
        <w:numPr>
          <w:ilvl w:val="0"/>
          <w:numId w:val="7"/>
        </w:numPr>
      </w:pPr>
      <w:r w:rsidRPr="00DA6E52">
        <w:t>Se identificarán las brechas existentes entre las prácticas internacionales de gobernanza de Inteligencia Artificial y la realidad organizacional hondureña.</w:t>
      </w:r>
    </w:p>
    <w:p w14:paraId="1C8D2DF0" w14:textId="77777777" w:rsidR="008F03CC" w:rsidRPr="00DA6E52" w:rsidRDefault="008F03CC" w:rsidP="008F03CC">
      <w:pPr>
        <w:pStyle w:val="TextoPrincipal"/>
        <w:numPr>
          <w:ilvl w:val="0"/>
          <w:numId w:val="7"/>
        </w:numPr>
      </w:pPr>
      <w:r w:rsidRPr="00DA6E52">
        <w:t>Se construirá un repositorio de mejores prácticas de gobernanza de Inteligencia Artificial seleccionadas por su viabilidad y aplicabilidad al contexto empresarial hondureño, considerando las limitaciones tecnológicas, regulatorias y de recursos del entorno local.</w:t>
      </w:r>
    </w:p>
    <w:p w14:paraId="74244F19" w14:textId="31821F16" w:rsidR="008F03CC" w:rsidRPr="00DA6E52" w:rsidRDefault="008F03CC" w:rsidP="008F03CC">
      <w:pPr>
        <w:pStyle w:val="TextoPrincipal"/>
        <w:numPr>
          <w:ilvl w:val="0"/>
          <w:numId w:val="7"/>
        </w:numPr>
      </w:pPr>
      <w:r w:rsidRPr="00DA6E52">
        <w:t>Se compilará un repositorio de fuentes de referencia (frameworks, normativas, guías y organismos internacionales) al que las empresas hondureñas puedan acudir como punto de partida para estructurar su propia política de gobernanza de Inteligencia Artificial.</w:t>
      </w:r>
    </w:p>
    <w:p w14:paraId="0AEEF188" w14:textId="77777777" w:rsidR="000A20A7" w:rsidRPr="00DA6E52" w:rsidRDefault="000A20A7" w:rsidP="000A20A7">
      <w:pPr>
        <w:pStyle w:val="TextoPrincipal"/>
        <w:ind w:firstLine="0"/>
      </w:pPr>
    </w:p>
    <w:p w14:paraId="0B21F644" w14:textId="1706D631" w:rsidR="00423FED" w:rsidRPr="00DA6E52" w:rsidRDefault="00423FED" w:rsidP="00513EC4">
      <w:pPr>
        <w:pStyle w:val="Heading2"/>
        <w:numPr>
          <w:ilvl w:val="1"/>
          <w:numId w:val="2"/>
        </w:numPr>
        <w:spacing w:line="360" w:lineRule="auto"/>
      </w:pPr>
      <w:bookmarkStart w:id="39" w:name="_Toc232973564"/>
      <w:r w:rsidRPr="00DA6E52">
        <w:t>LIMITACIONES</w:t>
      </w:r>
      <w:bookmarkEnd w:id="39"/>
    </w:p>
    <w:p w14:paraId="7AD41357" w14:textId="6BACB7CF" w:rsidR="008F03CC" w:rsidRPr="00DA6E52" w:rsidRDefault="008F03CC" w:rsidP="008F03CC">
      <w:pPr>
        <w:pStyle w:val="TextoPrincipal"/>
        <w:numPr>
          <w:ilvl w:val="0"/>
          <w:numId w:val="9"/>
        </w:numPr>
      </w:pPr>
      <w:r w:rsidRPr="00DA6E52">
        <w:t>No se diseñará un framework de gobernanza de Inteligencia Artificial original ni un documento integral de políticas institucionales, dado que la especificidad operativa de cada organización impide una generalización aplicable a todos los sectores empresariales.</w:t>
      </w:r>
    </w:p>
    <w:p w14:paraId="367FA14A" w14:textId="77777777" w:rsidR="008F03CC" w:rsidRPr="00DA6E52" w:rsidRDefault="008F03CC" w:rsidP="008F03CC">
      <w:pPr>
        <w:pStyle w:val="TextoPrincipal"/>
        <w:numPr>
          <w:ilvl w:val="0"/>
          <w:numId w:val="9"/>
        </w:numPr>
      </w:pPr>
      <w:r w:rsidRPr="00DA6E52">
        <w:lastRenderedPageBreak/>
        <w:t>No se emitirán recomendaciones regulatorias a nivel nacional ni se propondrá legislación de ningún tipo; el alcance se limita al ámbito de la adopción interna organizacional.</w:t>
      </w:r>
    </w:p>
    <w:p w14:paraId="2DDA7639" w14:textId="77777777" w:rsidR="008F03CC" w:rsidRPr="00DA6E52" w:rsidRDefault="008F03CC" w:rsidP="008F03CC">
      <w:pPr>
        <w:pStyle w:val="TextoPrincipal"/>
        <w:numPr>
          <w:ilvl w:val="0"/>
          <w:numId w:val="9"/>
        </w:numPr>
      </w:pPr>
      <w:r w:rsidRPr="00DA6E52">
        <w:t>Los lineamientos recopilados en el repositorio no constituyen una política de gobernanza lista para implementar, sino una guía de referencia que cada organización deberá adaptar según su sector, tamaño y madurez tecnológica.</w:t>
      </w:r>
    </w:p>
    <w:p w14:paraId="4B44BBD6" w14:textId="0937B015" w:rsidR="008F03CC" w:rsidRPr="00DA6E52" w:rsidRDefault="008F03CC" w:rsidP="008F03CC">
      <w:pPr>
        <w:pStyle w:val="TextoPrincipal"/>
        <w:numPr>
          <w:ilvl w:val="0"/>
          <w:numId w:val="9"/>
        </w:numPr>
      </w:pPr>
      <w:r w:rsidRPr="00DA6E52">
        <w:t>No se realizará una auditoría ni evaluación técnica de las herramientas de Inteligencia Artificial utilizadas por las empresas participantes en el diagnóstico; el análisis se limitará a las prácticas y políticas de gestión reportadas por sus colaboradores.</w:t>
      </w:r>
    </w:p>
    <w:p w14:paraId="4D0B7AED" w14:textId="77777777" w:rsidR="008F03CC" w:rsidRPr="00DA6E52" w:rsidRDefault="008F03CC" w:rsidP="008F03CC">
      <w:pPr>
        <w:pStyle w:val="TextoPrincipal"/>
        <w:numPr>
          <w:ilvl w:val="0"/>
          <w:numId w:val="9"/>
        </w:numPr>
      </w:pPr>
      <w:r w:rsidRPr="00DA6E52">
        <w:t>La muestra del componente empírico estará circunscrita a profesionales accesibles dentro del entorno del grupo de investigación, por lo que los resultados no son estadísticamente representativos de la totalidad del sector empresarial hondureño.</w:t>
      </w:r>
    </w:p>
    <w:p w14:paraId="788AA55C" w14:textId="367917A7" w:rsidR="008F03CC" w:rsidRPr="00DA6E52" w:rsidRDefault="008F03CC" w:rsidP="008F03CC">
      <w:pPr>
        <w:pStyle w:val="TextoPrincipal"/>
        <w:numPr>
          <w:ilvl w:val="0"/>
          <w:numId w:val="9"/>
        </w:numPr>
      </w:pPr>
      <w:r w:rsidRPr="00DA6E52">
        <w:t>No se abordarán aspectos técnicos de implementación de sistemas de Inteligencia Artificial, tales como arquitectura de modelos, entrenamiento de datos o integración de infraestructura tecnológica.</w:t>
      </w:r>
    </w:p>
    <w:p w14:paraId="6E31D534" w14:textId="462E0EAE" w:rsidR="00513EC4" w:rsidRPr="00DA6E52" w:rsidRDefault="008F03CC" w:rsidP="008F03CC">
      <w:pPr>
        <w:pStyle w:val="TextoPrincipal"/>
        <w:numPr>
          <w:ilvl w:val="0"/>
          <w:numId w:val="9"/>
        </w:numPr>
      </w:pPr>
      <w:r w:rsidRPr="00DA6E52">
        <w:t>El repositorio de fuentes y mejores prácticas reflejará el estado del arte disponible al momento de la investigación y no contempla mecanismos de actualización continua ante la evolución acelerada del panorama regulatorio global de Inteligencia Artificial.</w:t>
      </w:r>
    </w:p>
    <w:p w14:paraId="51DDE639" w14:textId="6BEFEE1B" w:rsidR="007B0ED7" w:rsidRPr="00DA6E52" w:rsidRDefault="003E7358" w:rsidP="007B0ED7">
      <w:pPr>
        <w:pStyle w:val="Heading1"/>
      </w:pPr>
      <w:r w:rsidRPr="00DA6E52">
        <w:br w:type="page"/>
      </w:r>
      <w:bookmarkStart w:id="40" w:name="_Toc232973565"/>
      <w:r w:rsidR="007B0ED7" w:rsidRPr="00DA6E52">
        <w:lastRenderedPageBreak/>
        <w:t xml:space="preserve">CAPÍTULO II. </w:t>
      </w:r>
      <w:r w:rsidR="00152F45" w:rsidRPr="00DA6E52">
        <w:t>MARCO TEÓRICO</w:t>
      </w:r>
      <w:bookmarkEnd w:id="40"/>
    </w:p>
    <w:p w14:paraId="5CC72167" w14:textId="18A4C66C" w:rsidR="007B0ED7" w:rsidRPr="00DA6E52" w:rsidRDefault="007B0ED7" w:rsidP="007B0ED7">
      <w:pPr>
        <w:pStyle w:val="Heading2"/>
        <w:numPr>
          <w:ilvl w:val="1"/>
          <w:numId w:val="6"/>
        </w:numPr>
        <w:spacing w:line="360" w:lineRule="auto"/>
      </w:pPr>
      <w:bookmarkStart w:id="41" w:name="_Toc474331183"/>
      <w:bookmarkStart w:id="42" w:name="_Toc474331382"/>
      <w:bookmarkStart w:id="43" w:name="_Toc231766715"/>
      <w:bookmarkStart w:id="44" w:name="_Toc232973566"/>
      <w:r w:rsidRPr="00DA6E52">
        <w:t>ANÁLISIS DE LA SITUACIÓN ACTUAL</w:t>
      </w:r>
      <w:bookmarkEnd w:id="41"/>
      <w:bookmarkEnd w:id="42"/>
      <w:bookmarkEnd w:id="43"/>
      <w:bookmarkEnd w:id="44"/>
    </w:p>
    <w:p w14:paraId="097DB2D3" w14:textId="419C12CB" w:rsidR="00464EC6" w:rsidRPr="00DA6E52" w:rsidRDefault="00464EC6" w:rsidP="00464EC6">
      <w:pPr>
        <w:pStyle w:val="Heading2"/>
        <w:numPr>
          <w:ilvl w:val="2"/>
          <w:numId w:val="6"/>
        </w:numPr>
        <w:spacing w:line="360" w:lineRule="auto"/>
      </w:pPr>
      <w:bookmarkStart w:id="45" w:name="_Toc232973567"/>
      <w:r w:rsidRPr="00DA6E52">
        <w:t xml:space="preserve">Estado global de la </w:t>
      </w:r>
      <w:r w:rsidR="00DA6E52" w:rsidRPr="00DA6E52">
        <w:t>adopción</w:t>
      </w:r>
      <w:r w:rsidRPr="00DA6E52">
        <w:t xml:space="preserve"> de Inteligencia Artificial en empresas.</w:t>
      </w:r>
      <w:bookmarkEnd w:id="45"/>
    </w:p>
    <w:p w14:paraId="3641F204" w14:textId="0525F318" w:rsidR="00464EC6" w:rsidRPr="00DA6E52" w:rsidRDefault="00464EC6" w:rsidP="00464EC6">
      <w:pPr>
        <w:pStyle w:val="TextoPrincipal"/>
        <w:ind w:firstLine="708"/>
      </w:pPr>
      <w:r w:rsidRPr="00DA6E52">
        <w:t xml:space="preserve">En los </w:t>
      </w:r>
      <w:r w:rsidR="00DA6E52" w:rsidRPr="00DA6E52">
        <w:t>últimos</w:t>
      </w:r>
      <w:r w:rsidRPr="00DA6E52">
        <w:t xml:space="preserve"> dos años se ha incrementado el uso de inteligencia artificial por la </w:t>
      </w:r>
      <w:r w:rsidR="00DA6E52" w:rsidRPr="00DA6E52">
        <w:t>población</w:t>
      </w:r>
      <w:r w:rsidRPr="00DA6E52">
        <w:t xml:space="preserve"> a nivel mundial. Hoy </w:t>
      </w:r>
      <w:r w:rsidR="00DA6E52" w:rsidRPr="00DA6E52">
        <w:t>día</w:t>
      </w:r>
      <w:r w:rsidRPr="00DA6E52">
        <w:t xml:space="preserve"> es utilizada hasta para las consultas </w:t>
      </w:r>
      <w:r w:rsidR="00DA6E52" w:rsidRPr="00DA6E52">
        <w:t>más</w:t>
      </w:r>
      <w:r w:rsidRPr="00DA6E52">
        <w:t xml:space="preserve"> sencillas y para la toma de </w:t>
      </w:r>
      <w:r w:rsidR="00DA6E52" w:rsidRPr="00DA6E52">
        <w:t>decisión</w:t>
      </w:r>
      <w:r w:rsidRPr="00DA6E52">
        <w:t xml:space="preserve"> dentro de las actividades cotidianas de las personas. No es la </w:t>
      </w:r>
      <w:r w:rsidR="00DA6E52" w:rsidRPr="00DA6E52">
        <w:t>excepción</w:t>
      </w:r>
      <w:r w:rsidRPr="00DA6E52">
        <w:t xml:space="preserve"> el uso de herramientas con inteligencia </w:t>
      </w:r>
      <w:r w:rsidR="00DA6E52" w:rsidRPr="00DA6E52">
        <w:t>artificial</w:t>
      </w:r>
      <w:r w:rsidRPr="00DA6E52">
        <w:t xml:space="preserve"> dentro de las empresas por los empleados para la </w:t>
      </w:r>
      <w:r w:rsidR="00DA6E52" w:rsidRPr="00DA6E52">
        <w:t>ejecución</w:t>
      </w:r>
      <w:r w:rsidRPr="00DA6E52">
        <w:t xml:space="preserve"> de sus actividades laborales.</w:t>
      </w:r>
    </w:p>
    <w:p w14:paraId="2672D9D4" w14:textId="5689AED6" w:rsidR="00464EC6" w:rsidRPr="00DA6E52" w:rsidRDefault="00464EC6" w:rsidP="00464EC6">
      <w:pPr>
        <w:pStyle w:val="TextoPrincipal"/>
        <w:ind w:firstLine="0"/>
      </w:pPr>
      <w:r w:rsidRPr="00DA6E52">
        <w:tab/>
        <w:t xml:space="preserve">Cada </w:t>
      </w:r>
      <w:r w:rsidR="00DA6E52" w:rsidRPr="00DA6E52">
        <w:t>región</w:t>
      </w:r>
      <w:r w:rsidRPr="00DA6E52">
        <w:t xml:space="preserve">, continente y/o </w:t>
      </w:r>
      <w:r w:rsidR="00DA6E52" w:rsidRPr="00DA6E52">
        <w:t>país</w:t>
      </w:r>
      <w:r w:rsidRPr="00DA6E52">
        <w:t xml:space="preserve"> va </w:t>
      </w:r>
      <w:r w:rsidR="00DA6E52" w:rsidRPr="00DA6E52">
        <w:t>integrándola</w:t>
      </w:r>
      <w:r w:rsidRPr="00DA6E52">
        <w:t xml:space="preserve"> en su </w:t>
      </w:r>
      <w:r w:rsidR="00DA6E52" w:rsidRPr="00DA6E52">
        <w:t>población</w:t>
      </w:r>
      <w:r w:rsidRPr="00DA6E52">
        <w:t xml:space="preserve"> a velocidades diferentes, dentro del top 5 de </w:t>
      </w:r>
      <w:r w:rsidR="00DA6E52" w:rsidRPr="00DA6E52">
        <w:t>países</w:t>
      </w:r>
      <w:r w:rsidRPr="00DA6E52">
        <w:t xml:space="preserve"> que tienen los </w:t>
      </w:r>
      <w:r w:rsidR="00DA6E52" w:rsidRPr="00DA6E52">
        <w:t>índices</w:t>
      </w:r>
      <w:r w:rsidRPr="00DA6E52">
        <w:t xml:space="preserve"> </w:t>
      </w:r>
      <w:r w:rsidR="00DA6E52" w:rsidRPr="00DA6E52">
        <w:t>más</w:t>
      </w:r>
      <w:r w:rsidRPr="00DA6E52">
        <w:t xml:space="preserve"> altos de </w:t>
      </w:r>
      <w:r w:rsidR="00DA6E52" w:rsidRPr="00DA6E52">
        <w:t>adopción</w:t>
      </w:r>
      <w:r w:rsidRPr="00DA6E52">
        <w:t xml:space="preserve"> de inteligencia artificial dentro de su </w:t>
      </w:r>
      <w:r w:rsidR="00DA6E52" w:rsidRPr="00DA6E52">
        <w:t>población</w:t>
      </w:r>
      <w:r w:rsidRPr="00DA6E52">
        <w:t xml:space="preserve"> en edad de trabajo en el Q1 del año actual (2026) se tiene a los Emiratos </w:t>
      </w:r>
      <w:r w:rsidR="00DA6E52" w:rsidRPr="00DA6E52">
        <w:t>Árabes</w:t>
      </w:r>
      <w:r w:rsidRPr="00DA6E52">
        <w:t xml:space="preserve"> Unidos liderando con un 70.1%, a </w:t>
      </w:r>
      <w:r w:rsidR="00DA6E52" w:rsidRPr="00DA6E52">
        <w:t>Singapur</w:t>
      </w:r>
      <w:r w:rsidRPr="00DA6E52">
        <w:t xml:space="preserve"> en el segundo lugar con un 63.4%, a Noruega en tercer lugar con un 48.6%, Irlanda en cuarto lugar con un 48.4%, Francia en quinto lugar con un 47.8%. Para el caso de Honduras dentro de esta </w:t>
      </w:r>
      <w:r w:rsidR="00DA6E52" w:rsidRPr="00DA6E52">
        <w:t>estadística</w:t>
      </w:r>
      <w:r w:rsidRPr="00DA6E52">
        <w:t xml:space="preserve"> se encuentra en la </w:t>
      </w:r>
      <w:r w:rsidR="00DA6E52" w:rsidRPr="00DA6E52">
        <w:t>posición</w:t>
      </w:r>
      <w:r w:rsidRPr="00DA6E52">
        <w:t xml:space="preserve"> </w:t>
      </w:r>
      <w:r w:rsidR="00DA6E52" w:rsidRPr="00DA6E52">
        <w:t>número</w:t>
      </w:r>
      <w:r w:rsidRPr="00DA6E52">
        <w:t xml:space="preserve"> 78 con un 14.0%. </w:t>
      </w:r>
      <w:r w:rsidRPr="00DA6E52">
        <w:fldChar w:fldCharType="begin"/>
      </w:r>
      <w:r w:rsidRPr="00DA6E52">
        <w:instrText xml:space="preserve"> ADDIN ZOTERO_ITEM CSL_CITATION {"citationID":"lBPnZnkZ","properties":{"unsorted":false,"formattedCitation":"({\\i{}Global AI Diffusion - Q1 2026 Trends and Insights}, 2026)","plainCitation":"(Global AI Diffusion - Q1 2026 Trends and Insights, 2026)","noteIndex":0},"citationItems":[{"id":17,"uris":["http://zotero.org/groups/6579512/items/2I2ENSMH"],"itemData":{"id":17,"type":"article-journal","language":"en","source":"Zotero","title":"Global AI Diffusion - Q1 2026 Trends and Insights","issued":{"date-parts":[["2026"]]}}}],"schema":"https://github.com/citation-style-language/schema/raw/master/csl-citation.json"} </w:instrText>
      </w:r>
      <w:r w:rsidRPr="00DA6E52">
        <w:fldChar w:fldCharType="separate"/>
      </w:r>
      <w:r w:rsidRPr="00DA6E52">
        <w:t>(</w:t>
      </w:r>
      <w:r w:rsidRPr="00DA6E52">
        <w:rPr>
          <w:i/>
          <w:iCs/>
        </w:rPr>
        <w:t>Global AI Diffusion - Q1 2026 Trends and Insights</w:t>
      </w:r>
      <w:r w:rsidRPr="00DA6E52">
        <w:t>, 2026)</w:t>
      </w:r>
      <w:r w:rsidRPr="00DA6E52">
        <w:fldChar w:fldCharType="end"/>
      </w:r>
    </w:p>
    <w:p w14:paraId="1F1B5330" w14:textId="0CD421D3" w:rsidR="00464EC6" w:rsidRPr="000116AA" w:rsidRDefault="00464EC6" w:rsidP="00464EC6">
      <w:pPr>
        <w:pStyle w:val="TextoPrincipal"/>
        <w:ind w:firstLine="0"/>
        <w:rPr>
          <w:lang w:val="en-US"/>
        </w:rPr>
      </w:pPr>
      <w:r w:rsidRPr="00DA6E52">
        <w:t xml:space="preserve">Con el incremento gradual de la </w:t>
      </w:r>
      <w:r w:rsidR="00DA6E52" w:rsidRPr="00DA6E52">
        <w:t>adopción</w:t>
      </w:r>
      <w:r w:rsidRPr="00DA6E52">
        <w:t xml:space="preserve"> de inteligencia </w:t>
      </w:r>
      <w:r w:rsidR="00DA6E52" w:rsidRPr="00DA6E52">
        <w:t>artificial</w:t>
      </w:r>
      <w:r w:rsidRPr="00DA6E52">
        <w:t xml:space="preserve"> en los entornos cotidianos de las personas, los </w:t>
      </w:r>
      <w:r w:rsidR="00DA6E52" w:rsidRPr="00DA6E52">
        <w:t>países</w:t>
      </w:r>
      <w:r w:rsidRPr="00DA6E52">
        <w:t xml:space="preserve"> comienzan </w:t>
      </w:r>
      <w:r w:rsidR="00DA6E52" w:rsidRPr="00DA6E52">
        <w:t>también</w:t>
      </w:r>
      <w:r w:rsidRPr="00DA6E52">
        <w:t xml:space="preserve"> a analizar e implementar estrategias de </w:t>
      </w:r>
      <w:r w:rsidR="00DA6E52" w:rsidRPr="00DA6E52">
        <w:t>gobernanza</w:t>
      </w:r>
      <w:r w:rsidRPr="00DA6E52">
        <w:t xml:space="preserve"> para poder mantener el entorno seguro y la </w:t>
      </w:r>
      <w:r w:rsidR="00DA6E52" w:rsidRPr="00DA6E52">
        <w:t>reducción</w:t>
      </w:r>
      <w:r w:rsidRPr="00DA6E52">
        <w:t xml:space="preserve"> de riesgos al integrar este nuevo elemento </w:t>
      </w:r>
      <w:r w:rsidR="00DA6E52" w:rsidRPr="00DA6E52">
        <w:t>tecnológico</w:t>
      </w:r>
      <w:r w:rsidRPr="00DA6E52">
        <w:t xml:space="preserve"> dentro de sus empresas y organizaciones. De acuerdo con un estudio realizado en Oxford en el 2024 en Honduras </w:t>
      </w:r>
      <w:r w:rsidR="00DA6E52" w:rsidRPr="00DA6E52">
        <w:t>aún</w:t>
      </w:r>
      <w:r w:rsidRPr="00DA6E52">
        <w:t xml:space="preserve"> no se ha ni siquiera comenzado a implementar una estrategia nacional para </w:t>
      </w:r>
      <w:r w:rsidR="00DA6E52" w:rsidRPr="00DA6E52">
        <w:t>regulación</w:t>
      </w:r>
      <w:r w:rsidRPr="00DA6E52">
        <w:t xml:space="preserve"> del uso de IA. </w:t>
      </w:r>
      <w:r w:rsidRPr="00DA6E52">
        <w:fldChar w:fldCharType="begin"/>
      </w:r>
      <w:r w:rsidRPr="00DA6E52">
        <w:instrText xml:space="preserve"> ADDIN ZOTERO_ITEM CSL_CITATION {"citationID":"GE3tP4s6","properties":{"unsorted":false,"formattedCitation":"({\\i{}Policy and Governance | The 2026 AI Index Report | Stanford HAI}, s/f)","plainCitation":"(Policy and Governance | The 2026 AI Index Report | Stanford HAI, s/f)","noteIndex":0},"citationItems":[{"id":18,"uris":["http://zotero.org/groups/6579512/items/UFVINH3K"],"itemData":{"id":18,"type":"webpage","abstract":"This chapter surveys the global policy landscape, highlighting policymaking and public investment in AI, and the rising emphasis on AI sovereignty.","language":"en","title":"Policy and Governance | The 2026 AI Index Report | Stanford HAI","URL":"https://hai.stanford.edu/ai-index/2026-ai-index-report/policy-and-governance","accessed":{"date-parts":[["2026",6,16]]}}}],"schema":"https://github.com/citation-style-language/schema/raw/master/csl-citation.json"} </w:instrText>
      </w:r>
      <w:r w:rsidRPr="00DA6E52">
        <w:fldChar w:fldCharType="separate"/>
      </w:r>
      <w:r w:rsidRPr="000116AA">
        <w:rPr>
          <w:lang w:val="en-US"/>
        </w:rPr>
        <w:t>(</w:t>
      </w:r>
      <w:r w:rsidRPr="000116AA">
        <w:rPr>
          <w:i/>
          <w:iCs/>
          <w:lang w:val="en-US"/>
        </w:rPr>
        <w:t>Policy and Governance | The 2026 AI Index Report | Stanford HAI</w:t>
      </w:r>
      <w:r w:rsidRPr="000116AA">
        <w:rPr>
          <w:lang w:val="en-US"/>
        </w:rPr>
        <w:t>, s/f)</w:t>
      </w:r>
      <w:r w:rsidRPr="00DA6E52">
        <w:fldChar w:fldCharType="end"/>
      </w:r>
    </w:p>
    <w:p w14:paraId="7653229D" w14:textId="77777777" w:rsidR="00464EC6" w:rsidRPr="00DA6E52" w:rsidRDefault="00464EC6" w:rsidP="00464EC6">
      <w:pPr>
        <w:pStyle w:val="TextoPrincipal"/>
        <w:keepNext/>
        <w:spacing w:after="0" w:line="240" w:lineRule="auto"/>
        <w:ind w:firstLine="0"/>
      </w:pPr>
      <w:r w:rsidRPr="00DA6E52">
        <w:rPr>
          <w:noProof/>
        </w:rPr>
        <w:lastRenderedPageBreak/>
        <w:drawing>
          <wp:inline distT="0" distB="0" distL="0" distR="0" wp14:anchorId="7658A0B5" wp14:editId="411A23DC">
            <wp:extent cx="5943600" cy="3159125"/>
            <wp:effectExtent l="0" t="0" r="0" b="3175"/>
            <wp:docPr id="210393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37729" name=""/>
                    <pic:cNvPicPr/>
                  </pic:nvPicPr>
                  <pic:blipFill>
                    <a:blip r:embed="rId14"/>
                    <a:stretch>
                      <a:fillRect/>
                    </a:stretch>
                  </pic:blipFill>
                  <pic:spPr>
                    <a:xfrm>
                      <a:off x="0" y="0"/>
                      <a:ext cx="5943600" cy="3159125"/>
                    </a:xfrm>
                    <a:prstGeom prst="rect">
                      <a:avLst/>
                    </a:prstGeom>
                  </pic:spPr>
                </pic:pic>
              </a:graphicData>
            </a:graphic>
          </wp:inline>
        </w:drawing>
      </w:r>
    </w:p>
    <w:p w14:paraId="6E63DA7E" w14:textId="4560855A" w:rsidR="00464EC6" w:rsidRPr="000116AA" w:rsidRDefault="00464EC6" w:rsidP="00464EC6">
      <w:pPr>
        <w:pStyle w:val="Caption"/>
        <w:jc w:val="both"/>
        <w:rPr>
          <w:lang w:val="en-US"/>
        </w:rPr>
      </w:pPr>
      <w:bookmarkStart w:id="46" w:name="_Toc232629572"/>
      <w:r w:rsidRPr="00DA6E52">
        <w:t xml:space="preserve">Figure </w:t>
      </w:r>
      <w:r w:rsidR="005626B3">
        <w:fldChar w:fldCharType="begin"/>
      </w:r>
      <w:r w:rsidR="005626B3">
        <w:instrText xml:space="preserve"> SEQ Figure \* ARABIC </w:instrText>
      </w:r>
      <w:r w:rsidR="005626B3">
        <w:fldChar w:fldCharType="separate"/>
      </w:r>
      <w:r w:rsidR="005626B3" w:rsidRPr="00DA6E52">
        <w:t>1</w:t>
      </w:r>
      <w:r w:rsidR="005626B3">
        <w:fldChar w:fldCharType="end"/>
      </w:r>
      <w:r w:rsidRPr="00DA6E52">
        <w:t xml:space="preserve">. Mapa de </w:t>
      </w:r>
      <w:r w:rsidR="00DA6E52" w:rsidRPr="00DA6E52">
        <w:t>países</w:t>
      </w:r>
      <w:r w:rsidRPr="00DA6E52">
        <w:t xml:space="preserve"> con estrategias de regulación referentes a uso de IA. </w:t>
      </w:r>
      <w:r w:rsidRPr="00DA6E52">
        <w:fldChar w:fldCharType="begin"/>
      </w:r>
      <w:r w:rsidRPr="00DA6E52">
        <w:instrText xml:space="preserve"> ADDIN ZOTERO_ITEM CSL_CITATION {"citationID":"HlVIQJnX","properties":{"unsorted":false,"formattedCitation":"({\\i{}Policy and Governance | The 2026 AI Index Report | Stanford HAI}, s/f)","plainCitation":"(Policy and Governance | The 2026 AI Index Report | Stanford HAI, s/f)","noteIndex":0},"citationItems":[{"id":18,"uris":["http://zotero.org/groups/6579512/items/UFVINH3K"],"itemData":{"id":18,"type":"webpage","abstract":"This chapter surveys the global policy landscape, highlighting policymaking and public investment in AI, and the rising emphasis on AI sovereignty.","language":"en","title":"Policy and Governance | The 2026 AI Index Report | Stanford HAI","URL":"https://hai.stanford.edu/ai-index/2026-ai-index-report/policy-and-governance","accessed":{"date-parts":[["2026",6,16]]}}}],"schema":"https://github.com/citation-style-language/schema/raw/master/csl-citation.json"} </w:instrText>
      </w:r>
      <w:r w:rsidRPr="00DA6E52">
        <w:fldChar w:fldCharType="separate"/>
      </w:r>
      <w:r w:rsidRPr="000116AA">
        <w:rPr>
          <w:rFonts w:ascii="Calibri" w:cs="Calibri"/>
          <w:color w:val="808080"/>
          <w:szCs w:val="24"/>
          <w:lang w:val="en-US"/>
        </w:rPr>
        <w:t>(</w:t>
      </w:r>
      <w:r w:rsidRPr="000116AA">
        <w:rPr>
          <w:rFonts w:ascii="Calibri" w:cs="Calibri"/>
          <w:i w:val="0"/>
          <w:iCs w:val="0"/>
          <w:color w:val="808080"/>
          <w:szCs w:val="24"/>
          <w:lang w:val="en-US"/>
        </w:rPr>
        <w:t>Policy and Governance | The 2026 AI Index Report | Stanford HAI</w:t>
      </w:r>
      <w:r w:rsidRPr="000116AA">
        <w:rPr>
          <w:rFonts w:ascii="Calibri" w:cs="Calibri"/>
          <w:color w:val="808080"/>
          <w:szCs w:val="24"/>
          <w:lang w:val="en-US"/>
        </w:rPr>
        <w:t>, s/f)</w:t>
      </w:r>
      <w:bookmarkEnd w:id="46"/>
      <w:r w:rsidRPr="00DA6E52">
        <w:fldChar w:fldCharType="end"/>
      </w:r>
    </w:p>
    <w:p w14:paraId="07C1FE8D" w14:textId="5A63F234" w:rsidR="00464EC6" w:rsidRPr="00DA6E52" w:rsidRDefault="00464EC6" w:rsidP="00464EC6">
      <w:pPr>
        <w:pStyle w:val="Heading2"/>
        <w:numPr>
          <w:ilvl w:val="2"/>
          <w:numId w:val="6"/>
        </w:numPr>
        <w:spacing w:line="360" w:lineRule="auto"/>
      </w:pPr>
      <w:bookmarkStart w:id="47" w:name="_Toc232973568"/>
      <w:r w:rsidRPr="00DA6E52">
        <w:t xml:space="preserve">Brecha entre la velocidad de </w:t>
      </w:r>
      <w:r w:rsidR="00DA6E52" w:rsidRPr="00DA6E52">
        <w:t>adopción</w:t>
      </w:r>
      <w:r w:rsidRPr="00DA6E52">
        <w:t xml:space="preserve"> </w:t>
      </w:r>
      <w:r w:rsidR="00DA6E52" w:rsidRPr="00DA6E52">
        <w:t>tecnológica</w:t>
      </w:r>
      <w:r w:rsidRPr="00DA6E52">
        <w:t xml:space="preserve"> y la madurez de gobernanza.</w:t>
      </w:r>
      <w:bookmarkEnd w:id="47"/>
    </w:p>
    <w:p w14:paraId="384F148E" w14:textId="4BBE9F74" w:rsidR="00464EC6" w:rsidRPr="00DA6E52" w:rsidRDefault="00464EC6" w:rsidP="00464EC6">
      <w:pPr>
        <w:pStyle w:val="TextoPrincipal"/>
      </w:pPr>
      <w:r w:rsidRPr="00DA6E52">
        <w:t xml:space="preserve">La </w:t>
      </w:r>
      <w:r w:rsidR="00DA6E52" w:rsidRPr="00DA6E52">
        <w:t>aceleración</w:t>
      </w:r>
      <w:r w:rsidRPr="00DA6E52">
        <w:t xml:space="preserve"> de la Inteligencia artificial en los entornos empresariales no ha ido de la mano con una </w:t>
      </w:r>
      <w:r w:rsidR="00DA6E52" w:rsidRPr="00DA6E52">
        <w:t>evolución</w:t>
      </w:r>
      <w:r w:rsidRPr="00DA6E52">
        <w:t xml:space="preserve"> equivalente de estructuras de gobernanza que le regulen, a eso lo consideramos un desajuste o brecha de gobernanza. De acuerdo a un estudio realizado por McKinsey &amp; Company en el 2025 </w:t>
      </w:r>
      <w:r w:rsidR="00DA6E52" w:rsidRPr="00DA6E52">
        <w:t>más</w:t>
      </w:r>
      <w:r w:rsidRPr="00DA6E52">
        <w:t xml:space="preserve"> de un 88% de las organizaciones utilizan inteligencia artificial en al menos una </w:t>
      </w:r>
      <w:r w:rsidR="00DA6E52" w:rsidRPr="00DA6E52">
        <w:t>función</w:t>
      </w:r>
      <w:r w:rsidRPr="00DA6E52">
        <w:t xml:space="preserve"> de la organización, y al menos un 70% de las organizaciones afirma que han integrado a la Inteligencia Artificial como un elemento central de su estrategia corporativa, si tomamos estas dos cifras y comparamos con las cifras de </w:t>
      </w:r>
      <w:r w:rsidR="00DA6E52" w:rsidRPr="00DA6E52">
        <w:t>gobernanza</w:t>
      </w:r>
      <w:r w:rsidRPr="00DA6E52">
        <w:t xml:space="preserve"> tenemos que menos de un 25% de las empresas tienen definida una estructura de </w:t>
      </w:r>
      <w:r w:rsidR="00DA6E52" w:rsidRPr="00DA6E52">
        <w:t>regulación</w:t>
      </w:r>
      <w:r w:rsidRPr="00DA6E52">
        <w:t xml:space="preserve"> de IA definida. Con la </w:t>
      </w:r>
      <w:r w:rsidR="00DA6E52" w:rsidRPr="00DA6E52">
        <w:t>comparación</w:t>
      </w:r>
      <w:r w:rsidRPr="00DA6E52">
        <w:t xml:space="preserve"> de los indicadores se puede observar de manera muy significativa como es que la velocidad de respuesta es </w:t>
      </w:r>
      <w:r w:rsidR="00DA6E52" w:rsidRPr="00DA6E52">
        <w:t>más</w:t>
      </w:r>
      <w:r w:rsidRPr="00DA6E52">
        <w:t xml:space="preserve"> lenta referente a la </w:t>
      </w:r>
      <w:r w:rsidR="00DA6E52" w:rsidRPr="00DA6E52">
        <w:t>regulación</w:t>
      </w:r>
      <w:r w:rsidRPr="00DA6E52">
        <w:t xml:space="preserve"> del uso de inteligencia artificial. </w:t>
      </w:r>
      <w:r w:rsidRPr="00DA6E52">
        <w:fldChar w:fldCharType="begin"/>
      </w:r>
      <w:r w:rsidRPr="00DA6E52">
        <w:instrText xml:space="preserve"> ADDIN ZOTERO_ITEM CSL_CITATION {"citationID":"mQxN4Yto","properties":{"unsorted":false,"formattedCitation":"(McKinsey &amp; Company, 2025)","plainCitation":"(McKinsey &amp; Company, 2025)","noteIndex":0},"citationItems":[{"id":30,"uris":["http://zotero.org/groups/6579512/items/TZGQRVIN"],"itemData":{"id":30,"type":"webpage","container-title":"mckinsey","title":"The state of AI in 2025: Agents, innovation, and transformation","URL":"https://www.mckinsey.com/capabilities/quantumblack/our-insights/the-state-of-ai#/","author":[{"family":"McKinsey &amp; Company","given":""}],"issued":{"date-parts":[["2025",11,5]]}}}],"schema":"https://github.com/citation-style-language/schema/raw/master/csl-citation.json"} </w:instrText>
      </w:r>
      <w:r w:rsidRPr="00DA6E52">
        <w:fldChar w:fldCharType="separate"/>
      </w:r>
      <w:r w:rsidRPr="00DA6E52">
        <w:t>(McKinsey &amp; Company, 2025)</w:t>
      </w:r>
      <w:r w:rsidRPr="00DA6E52">
        <w:fldChar w:fldCharType="end"/>
      </w:r>
    </w:p>
    <w:p w14:paraId="4CD4614E" w14:textId="77777777" w:rsidR="00464EC6" w:rsidRPr="00DA6E52" w:rsidRDefault="00464EC6" w:rsidP="00464EC6">
      <w:pPr>
        <w:pStyle w:val="TextoPrincipal"/>
        <w:keepNext/>
        <w:spacing w:after="0" w:line="240" w:lineRule="auto"/>
        <w:ind w:firstLine="0"/>
      </w:pPr>
      <w:r w:rsidRPr="00DA6E52">
        <w:rPr>
          <w:noProof/>
        </w:rPr>
        <w:lastRenderedPageBreak/>
        <w:drawing>
          <wp:inline distT="0" distB="0" distL="0" distR="0" wp14:anchorId="22DE7C2D" wp14:editId="4C4E883D">
            <wp:extent cx="5943600" cy="3063875"/>
            <wp:effectExtent l="0" t="0" r="0" b="0"/>
            <wp:docPr id="191119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9670" name=""/>
                    <pic:cNvPicPr/>
                  </pic:nvPicPr>
                  <pic:blipFill>
                    <a:blip r:embed="rId15"/>
                    <a:stretch>
                      <a:fillRect/>
                    </a:stretch>
                  </pic:blipFill>
                  <pic:spPr>
                    <a:xfrm>
                      <a:off x="0" y="0"/>
                      <a:ext cx="5943600" cy="3063875"/>
                    </a:xfrm>
                    <a:prstGeom prst="rect">
                      <a:avLst/>
                    </a:prstGeom>
                  </pic:spPr>
                </pic:pic>
              </a:graphicData>
            </a:graphic>
          </wp:inline>
        </w:drawing>
      </w:r>
    </w:p>
    <w:p w14:paraId="0AA5BF63" w14:textId="0CBD9523" w:rsidR="00464EC6" w:rsidRPr="000116AA" w:rsidRDefault="00464EC6" w:rsidP="00464EC6">
      <w:pPr>
        <w:pStyle w:val="Caption"/>
        <w:spacing w:line="480" w:lineRule="auto"/>
        <w:jc w:val="both"/>
        <w:rPr>
          <w:lang w:val="en-US"/>
        </w:rPr>
      </w:pPr>
      <w:bookmarkStart w:id="48" w:name="_Toc232629573"/>
      <w:r w:rsidRPr="00DA6E52">
        <w:t xml:space="preserve">Figure </w:t>
      </w:r>
      <w:r w:rsidR="005626B3">
        <w:fldChar w:fldCharType="begin"/>
      </w:r>
      <w:r w:rsidR="005626B3">
        <w:instrText xml:space="preserve"> SEQ Figure \* ARABIC </w:instrText>
      </w:r>
      <w:r w:rsidR="005626B3">
        <w:fldChar w:fldCharType="separate"/>
      </w:r>
      <w:r w:rsidR="005626B3" w:rsidRPr="00DA6E52">
        <w:t>2</w:t>
      </w:r>
      <w:r w:rsidR="005626B3">
        <w:fldChar w:fldCharType="end"/>
      </w:r>
      <w:r w:rsidRPr="00DA6E52">
        <w:t xml:space="preserve">. </w:t>
      </w:r>
      <w:r w:rsidR="00DA6E52" w:rsidRPr="00DA6E52">
        <w:t>Gráfico</w:t>
      </w:r>
      <w:r w:rsidRPr="00DA6E52">
        <w:t xml:space="preserve"> de </w:t>
      </w:r>
      <w:r w:rsidR="00DA6E52" w:rsidRPr="00DA6E52">
        <w:t>área</w:t>
      </w:r>
      <w:r w:rsidRPr="00DA6E52">
        <w:t xml:space="preserve"> considerada la principal responsable sobre Gobernanza de IA. </w:t>
      </w:r>
      <w:r w:rsidRPr="00DA6E52">
        <w:fldChar w:fldCharType="begin"/>
      </w:r>
      <w:r w:rsidRPr="00DA6E52">
        <w:instrText xml:space="preserve"> ADDIN ZOTERO_ITEM CSL_CITATION {"citationID":"DZMoVXVq","properties":{"unsorted":false,"formattedCitation":"({\\i{}Responsible AI | The 2026 AI Index Report | Stanford HAI}, s/f)","plainCitation":"(Responsible AI | The 2026 AI Index Report | Stanford HAI, s/f)","noteIndex":0},"citationItems":[{"id":22,"uris":["http://zotero.org/groups/6579512/items/PS3M4WWI"],"itemData":{"id":22,"type":"webpage","abstract":"This chapter examines responsible AI across the dimensions of safety, fairness, transparency, and governance, and the measurement gaps that persist.","language":"en","title":"Responsible AI | The 2026 AI Index Report | Stanford HAI","URL":"https://hai.stanford.edu/ai-index/2026-ai-index-report/responsible-ai","accessed":{"date-parts":[["2026",6,16]]}}}],"schema":"https://github.com/citation-style-language/schema/raw/master/csl-citation.json"} </w:instrText>
      </w:r>
      <w:r w:rsidRPr="00DA6E52">
        <w:fldChar w:fldCharType="separate"/>
      </w:r>
      <w:r w:rsidRPr="000116AA">
        <w:rPr>
          <w:rFonts w:ascii="Calibri" w:cs="Calibri"/>
          <w:color w:val="808080"/>
          <w:szCs w:val="24"/>
          <w:lang w:val="en-US"/>
        </w:rPr>
        <w:t>(</w:t>
      </w:r>
      <w:r w:rsidRPr="000116AA">
        <w:rPr>
          <w:rFonts w:ascii="Calibri" w:cs="Calibri"/>
          <w:i w:val="0"/>
          <w:iCs w:val="0"/>
          <w:color w:val="808080"/>
          <w:szCs w:val="24"/>
          <w:lang w:val="en-US"/>
        </w:rPr>
        <w:t>Responsible AI | The 2026 AI Index Report | Stanford HAI</w:t>
      </w:r>
      <w:r w:rsidRPr="000116AA">
        <w:rPr>
          <w:rFonts w:ascii="Calibri" w:cs="Calibri"/>
          <w:color w:val="808080"/>
          <w:szCs w:val="24"/>
          <w:lang w:val="en-US"/>
        </w:rPr>
        <w:t>, s/f)</w:t>
      </w:r>
      <w:bookmarkEnd w:id="48"/>
      <w:r w:rsidRPr="00DA6E52">
        <w:fldChar w:fldCharType="end"/>
      </w:r>
    </w:p>
    <w:p w14:paraId="13ABE879" w14:textId="1DF057F5" w:rsidR="00464EC6" w:rsidRPr="00DA6E52" w:rsidRDefault="00464EC6" w:rsidP="00464EC6">
      <w:pPr>
        <w:pStyle w:val="TextoPrincipal"/>
      </w:pPr>
      <w:r w:rsidRPr="00DA6E52">
        <w:t xml:space="preserve">Los datos sectoriales refuerzan esta evidencia. Según el International Association of Privacy Professionals </w:t>
      </w:r>
      <w:r w:rsidRPr="00DA6E52">
        <w:fldChar w:fldCharType="begin"/>
      </w:r>
      <w:r w:rsidRPr="00DA6E52">
        <w:instrText xml:space="preserve"> ADDIN ZOTERO_ITEM CSL_CITATION {"citationID":"sCRuhczD","properties":{"unsorted":false,"formattedCitation":"(Casovan et\\uc0\\u160{}al., 2024)","plainCitation":"(Casovan et al., 2024)","noteIndex":0},"citationItems":[{"id":31,"uris":["http://zotero.org/groups/6579512/items/RLDNF4YK"],"itemData":{"id":31,"type":"webpage","abstract":"This report by the IAPP and FTI Consulting aims to inform AI governance professionals of the most significant challenges to be aware of when building and maturing an AI governance program.","container-title":"IAPP.org","language":"en","title":"AI Governance in Practice Report 2024 | IAPP","URL":"https://iapp.org/resources/article/ai-governance-in-practice-report","author":[{"family":"Casovan","given":"Ashley"},{"family":"Jones","given":"Joe"},{"family":"Chaudhry","given":"Uzma"}],"accessed":{"date-parts":[["2026",6,17]]},"issued":{"date-parts":[["2024",6,3]]}}}],"schema":"https://github.com/citation-style-language/schema/raw/master/csl-citation.json"} </w:instrText>
      </w:r>
      <w:r w:rsidRPr="00DA6E52">
        <w:fldChar w:fldCharType="separate"/>
      </w:r>
      <w:r w:rsidRPr="00DA6E52">
        <w:t>(Casovan et al., 2024)</w:t>
      </w:r>
      <w:r w:rsidRPr="00DA6E52">
        <w:fldChar w:fldCharType="end"/>
      </w:r>
      <w:r w:rsidRPr="00DA6E52">
        <w:t xml:space="preserve">, únicamente el 28% de las organizaciones encuestadas contaba con </w:t>
      </w:r>
      <w:r w:rsidR="00DA6E52">
        <w:t>regulaciones</w:t>
      </w:r>
      <w:r w:rsidRPr="00DA6E52">
        <w:t xml:space="preserve"> formalmente definid</w:t>
      </w:r>
      <w:r w:rsidR="00DA6E52">
        <w:t>a</w:t>
      </w:r>
      <w:r w:rsidRPr="00DA6E52">
        <w:t xml:space="preserve">s para la gobernanza de IA. Si bien el 75% de las empresas afirma tener algún proceso de gobernanza de IA, solo el 12% califica sus esfuerzos como maduros </w:t>
      </w:r>
      <w:r w:rsidRPr="00DA6E52">
        <w:fldChar w:fldCharType="begin"/>
      </w:r>
      <w:r w:rsidRPr="00DA6E52">
        <w:instrText xml:space="preserve"> ADDIN ZOTERO_ITEM CSL_CITATION {"citationID":"y6OjuyHf","properties":{"unsorted":false,"formattedCitation":"(Cloud Security Alliance,Google Cloud, 2025)","plainCitation":"(Cloud Security Alliance,Google Cloud, 2025)","noteIndex":0},"citationItems":[{"id":33,"uris":["http://zotero.org/groups/6579512/items/2NL9LFDI"],"itemData":{"id":33,"type":"webpage","container-title":"CSA","title":"Governance Maturity Is Strongest Predictor of AI Readiness and","URL":"https://cloudsecurityalliance.org/press-releases/2025/12/18/csa-and-google-cloud-study-finds-governance-maturity-is-strongest-predictor-of-ai-readiness","author":[{"family":"Cloud Security Alliance,Google Cloud","given":""}],"accessed":{"date-parts":[["2026",6,17]]},"issued":{"date-parts":[["2025",12,18]]}}}],"schema":"https://github.com/citation-style-language/schema/raw/master/csl-citation.json"} </w:instrText>
      </w:r>
      <w:r w:rsidRPr="00DA6E52">
        <w:fldChar w:fldCharType="separate"/>
      </w:r>
      <w:r w:rsidRPr="00DA6E52">
        <w:t>(Cloud Security Alliance,Google Cloud, 2025)</w:t>
      </w:r>
      <w:r w:rsidRPr="00DA6E52">
        <w:fldChar w:fldCharType="end"/>
      </w:r>
      <w:r w:rsidRPr="00DA6E52">
        <w:t xml:space="preserve">. Esta brecha entre las </w:t>
      </w:r>
      <w:r w:rsidR="00DA6E52" w:rsidRPr="00DA6E52">
        <w:t>políticas</w:t>
      </w:r>
      <w:r w:rsidRPr="00DA6E52">
        <w:t xml:space="preserve"> y restricciones en papel versus la implementación efectiva ha sido denominada por la por muchos autores o entes como el "governance gap" o brecha de gobernanza, y representa uno de los mayores riesgos operacionales, éticos y legales para las organizaciones que operan con inteligencia artificial en producción.</w:t>
      </w:r>
    </w:p>
    <w:p w14:paraId="45022394" w14:textId="23AB90EB" w:rsidR="00464EC6" w:rsidRPr="00DA6E52" w:rsidRDefault="00464EC6" w:rsidP="00464EC6">
      <w:pPr>
        <w:pStyle w:val="TextoPrincipal"/>
      </w:pPr>
      <w:r w:rsidRPr="00DA6E52">
        <w:t xml:space="preserve">La gran mayoría de las empresas que despliegan sistemas de IA para funciones de cumplimiento o toma de decisiones lo hacen sin una arquitectura legal que defina responsabilidades, cadenas de rendición de cuentas o mecanismos de auditoría. Si </w:t>
      </w:r>
      <w:r w:rsidR="00DA6E52" w:rsidRPr="00DA6E52">
        <w:t>observamos</w:t>
      </w:r>
      <w:r w:rsidRPr="00DA6E52">
        <w:t xml:space="preserve"> y analizamos el fenómeno de uso de IA desde una perspectiva regulatoria y de gobernanza </w:t>
      </w:r>
      <w:r w:rsidRPr="00DA6E52">
        <w:lastRenderedPageBreak/>
        <w:t xml:space="preserve">corporativa, se obtiene que el marco legal para la IA corporativa ha sido "marginalmente considerado por la academia jurídica", y que esta ausencia normativa no es exclusiva de economías emergentes sino a la omisión en jurisdicciones con marcos regulatorios más desarrollados, lo que indica que se trata de un fenómeno estructural vinculado a la velocidad de la innovación tecnológica. </w:t>
      </w:r>
      <w:r w:rsidRPr="00DA6E52">
        <w:fldChar w:fldCharType="begin"/>
      </w:r>
      <w:r w:rsidRPr="00DA6E52">
        <w:instrText xml:space="preserve"> ADDIN ZOTERO_ITEM CSL_CITATION {"citationID":"LxYRIw3M","properties":{"unsorted":false,"formattedCitation":"(Reuel et\\uc0\\u160{}al., 2025)","plainCitation":"(Reuel et al., 2025)","noteIndex":0},"citationItems":[{"id":8,"uris":["http://zotero.org/groups/6579512/items/ZKEBM5DY"],"itemData":{"id":8,"type":"paper-conference","abstract":"Responsible AI (RAI) has emerged as a major focus across industry, policymaking, and academia, aiming to mitigate the risks and maximize the benefits of AI, both on an organizational and societal level. This study explores the global state of RAI through one of the most extensive surveys to date on the topic, surveying 1000 organizations across 20 industries and 19 geographical regions. We define a conceptual RAI maturity model for organizations to map how well they implement organizational and operational RAI measures. Based on this model, the survey assesses the adoption of systemlevel measures to mitigate identified risks related to, for example, discrimination, reliability, or privacy, and also covers key organizational processes pertaining to governance, risk management, and monitoring and control. The study highlights the expanding AI risk landscape, emphasizing the need for comprehensive risk mitigation strategies. The findings also reveal significant strides towards RAI maturity, but we also identify gaps in RAI implementation that could lead to increased (public) risks from AI systems. This research offers a structured approach to assess and improve RAI practices globally and underscores the critical need for bridging the gap between RAI planning and execution to ensure AI advancement aligns with human welfare and societal benefits.","container-title":"Proceedings of the 2025 ACM Conference on Fairness, Accountability, and Transparency","DOI":"10.1145/3715275.3732165","event-title":"FAccT '25: The 2025 ACM Conference on Fairness, Accountability, and Transparency","ISBN":"979-8-4007-1482-5","language":"en","page":"2505-2541","publisher":"ACM","publisher-place":"Athens Greece","source":"DOI.org (Crossref)","title":"Responsible AI in the Global Context: Maturity Model and Survey","title-short":"Responsible AI in the Global Context","URL":"https://dl.acm.org/doi/10.1145/3715275.3732165","author":[{"family":"Reuel","given":"Anka"},{"family":"Connolly","given":"Patrick"},{"family":"Meimandi","given":"Kiana Jafari"},{"family":"Tewari","given":"Shekhar"},{"family":"Wiatrak","given":"Jakub"},{"family":"Venkatesh","given":"Dikshita"},{"family":"Kochenderfer","given":"Mykel"}],"accessed":{"date-parts":[["2026",6,7]]},"issued":{"date-parts":[["2025",6,23]]}}}],"schema":"https://github.com/citation-style-language/schema/raw/master/csl-citation.json"} </w:instrText>
      </w:r>
      <w:r w:rsidRPr="00DA6E52">
        <w:fldChar w:fldCharType="separate"/>
      </w:r>
      <w:r w:rsidRPr="00DA6E52">
        <w:t>(Reuel et al., 2025)</w:t>
      </w:r>
      <w:r w:rsidRPr="00DA6E52">
        <w:fldChar w:fldCharType="end"/>
      </w:r>
    </w:p>
    <w:p w14:paraId="7E1BB263" w14:textId="77777777" w:rsidR="00464EC6" w:rsidRPr="00DA6E52" w:rsidRDefault="00464EC6" w:rsidP="00464EC6">
      <w:pPr>
        <w:pStyle w:val="Heading2"/>
        <w:numPr>
          <w:ilvl w:val="2"/>
          <w:numId w:val="6"/>
        </w:numPr>
        <w:spacing w:line="360" w:lineRule="auto"/>
      </w:pPr>
      <w:bookmarkStart w:id="49" w:name="_Toc232973569"/>
      <w:r w:rsidRPr="00DA6E52">
        <w:t>Panorama regional:</w:t>
      </w:r>
      <w:bookmarkEnd w:id="49"/>
      <w:r w:rsidRPr="00DA6E52">
        <w:t xml:space="preserve"> </w:t>
      </w:r>
    </w:p>
    <w:p w14:paraId="07978710" w14:textId="5C8B8C81" w:rsidR="00464EC6" w:rsidRPr="00DA6E52" w:rsidRDefault="00DA6E52" w:rsidP="00464EC6">
      <w:pPr>
        <w:pStyle w:val="TextoPrincipal"/>
      </w:pPr>
      <w:r w:rsidRPr="00DA6E52">
        <w:t>De acuerdo con</w:t>
      </w:r>
      <w:r w:rsidR="00464EC6" w:rsidRPr="00DA6E52">
        <w:t xml:space="preserve"> diferentes estudios realizados en </w:t>
      </w:r>
      <w:r w:rsidRPr="00DA6E52">
        <w:t>países</w:t>
      </w:r>
      <w:r w:rsidR="00464EC6" w:rsidRPr="00DA6E52">
        <w:t xml:space="preserve"> centroamericanos se considera que estos se encuentran en una posición paradójica frente a la inteligencia artificial: el entusiasmo corporativo por la tecnología supera con creces la capacidad institucional y organizacional de gestionarla de forma responsable. Según el estudio Panorama de la Inteligencia Artificial en México y Centroamérica 2025, elaborado por KPMG a partir de una muestra de empresas de la región, siete de cada diez organizaciones centroamericanas identifican la IA como un habilitador estratégico para mejorar la toma de decisiones, optimizar costos y enriquecer la experiencia del cliente </w:t>
      </w:r>
      <w:r w:rsidR="00464EC6" w:rsidRPr="00DA6E52">
        <w:fldChar w:fldCharType="begin"/>
      </w:r>
      <w:r w:rsidR="00464EC6" w:rsidRPr="00DA6E52">
        <w:instrText xml:space="preserve"> ADDIN ZOTERO_ITEM CSL_CITATION {"citationID":"BbcXmQO6","properties":{"unsorted":false,"formattedCitation":"(KPMG, 2025)","plainCitation":"(KPMG, 2025)","noteIndex":0},"citationItems":[{"id":37,"uris":["http://zotero.org/groups/6579512/items/VF5TMH8N"],"itemData":{"id":37,"type":"webpage","abstract":"Descubra cómo el 70% de las empresas en México y 78% en Centroamérica están utilizando la inteligencia artificial para transformar decisiones estratégicas","container-title":"KPMG","language":"es","title":"Siete de cada diez empresas en México y Centroamérica apuestan por la IA para mejorar la toma de decisiones estratégicas","URL":"https://kpmg.com/mx/es/sala-de-prensa/comunicados-de-prensa/2025/10/cp-empresas-en-mexico-y-centroamerica-apuestan-por-la-ia.html","author":[{"family":"KPMG","given":""}],"accessed":{"date-parts":[["2026",6,17]]},"issued":{"date-parts":[["2025",10,29]]}}}],"schema":"https://github.com/citation-style-language/schema/raw/master/csl-citation.json"} </w:instrText>
      </w:r>
      <w:r w:rsidR="00464EC6" w:rsidRPr="00DA6E52">
        <w:fldChar w:fldCharType="separate"/>
      </w:r>
      <w:r w:rsidR="00464EC6" w:rsidRPr="00DA6E52">
        <w:t>(KPMG, 2025)</w:t>
      </w:r>
      <w:r w:rsidR="00464EC6" w:rsidRPr="00DA6E52">
        <w:fldChar w:fldCharType="end"/>
      </w:r>
      <w:r w:rsidR="00464EC6" w:rsidRPr="00DA6E52">
        <w:t>. Sin embargo, el mismo estudio revela que solo el 20% de esas organizaciones cuenta con una estrategia de IA bien definida y alineada con la visión empresarial, y apenas el 19% dispone de marcos robustos para la mitigación de sesgos en sus sistemas de inteligencia artificial.</w:t>
      </w:r>
    </w:p>
    <w:p w14:paraId="5B253778" w14:textId="4F3F16FC" w:rsidR="00464EC6" w:rsidRPr="00DA6E52" w:rsidRDefault="00464EC6" w:rsidP="00464EC6">
      <w:pPr>
        <w:pStyle w:val="TextoPrincipal"/>
      </w:pPr>
      <w:r w:rsidRPr="00DA6E52">
        <w:t xml:space="preserve">En cuanto a </w:t>
      </w:r>
      <w:r w:rsidR="00DA6E52" w:rsidRPr="00DA6E52">
        <w:t>Latinoamérica, se</w:t>
      </w:r>
      <w:r w:rsidRPr="00DA6E52">
        <w:t xml:space="preserve"> tiene un estudio realizado por el Centro Nacional de Inteligencia Artificial de Chile (CENIA) y la Comisión Económica para América Latina y el Caribe (CEPAL), ofrece una perspectiva cuantitativa más amplia del panorama centroamericano. El índice evalúa tres dimensiones: </w:t>
      </w:r>
    </w:p>
    <w:p w14:paraId="3DCDDB73" w14:textId="77777777" w:rsidR="00464EC6" w:rsidRPr="00DA6E52" w:rsidRDefault="00464EC6" w:rsidP="00464EC6">
      <w:pPr>
        <w:pStyle w:val="TextoPrincipal"/>
        <w:numPr>
          <w:ilvl w:val="0"/>
          <w:numId w:val="25"/>
        </w:numPr>
      </w:pPr>
      <w:r w:rsidRPr="00DA6E52">
        <w:t>Factores Habilitantes</w:t>
      </w:r>
    </w:p>
    <w:p w14:paraId="1D6890FD" w14:textId="77777777" w:rsidR="00464EC6" w:rsidRPr="00DA6E52" w:rsidRDefault="00464EC6" w:rsidP="00464EC6">
      <w:pPr>
        <w:pStyle w:val="TextoPrincipal"/>
        <w:numPr>
          <w:ilvl w:val="0"/>
          <w:numId w:val="25"/>
        </w:numPr>
      </w:pPr>
      <w:r w:rsidRPr="00DA6E52">
        <w:t>Investigación/Desarrollo/Adopción</w:t>
      </w:r>
    </w:p>
    <w:p w14:paraId="4F8EF4F4" w14:textId="77777777" w:rsidR="00464EC6" w:rsidRPr="00DA6E52" w:rsidRDefault="00464EC6" w:rsidP="00464EC6">
      <w:pPr>
        <w:pStyle w:val="TextoPrincipal"/>
        <w:numPr>
          <w:ilvl w:val="0"/>
          <w:numId w:val="25"/>
        </w:numPr>
      </w:pPr>
      <w:r w:rsidRPr="00DA6E52">
        <w:lastRenderedPageBreak/>
        <w:t>Gobernanza</w:t>
      </w:r>
    </w:p>
    <w:p w14:paraId="3A581393" w14:textId="76297D57" w:rsidR="00464EC6" w:rsidRPr="00DA6E52" w:rsidRDefault="00DA6E52" w:rsidP="00464EC6">
      <w:pPr>
        <w:pStyle w:val="TextoPrincipal"/>
      </w:pPr>
      <w:r w:rsidRPr="00DA6E52">
        <w:t>También</w:t>
      </w:r>
      <w:r w:rsidR="00464EC6" w:rsidRPr="00DA6E52">
        <w:t xml:space="preserve"> estos entes en su estudio clasifican a los países en categorías que se basa acorde a su progreso en infraestructura </w:t>
      </w:r>
      <w:r w:rsidRPr="00DA6E52">
        <w:t>tecnológica</w:t>
      </w:r>
      <w:r w:rsidR="00464EC6" w:rsidRPr="00DA6E52">
        <w:t xml:space="preserve"> y todo lo que esto conlleva.</w:t>
      </w:r>
    </w:p>
    <w:p w14:paraId="5FF3CD8F" w14:textId="77E52E35" w:rsidR="00464EC6" w:rsidRPr="00DA6E52" w:rsidRDefault="00464EC6" w:rsidP="00464EC6">
      <w:pPr>
        <w:pStyle w:val="TextoPrincipal"/>
        <w:ind w:firstLine="0"/>
      </w:pPr>
      <w:r w:rsidRPr="00DA6E52">
        <w:t xml:space="preserve">Tenemos 3 </w:t>
      </w:r>
      <w:r w:rsidR="00DA6E52" w:rsidRPr="00DA6E52">
        <w:t>categorías</w:t>
      </w:r>
      <w:r w:rsidRPr="00DA6E52">
        <w:t xml:space="preserve">: </w:t>
      </w:r>
    </w:p>
    <w:p w14:paraId="2721DB04" w14:textId="5BA0204F" w:rsidR="00464EC6" w:rsidRPr="00DA6E52" w:rsidRDefault="00464EC6" w:rsidP="00464EC6">
      <w:pPr>
        <w:pStyle w:val="TextoPrincipal"/>
        <w:numPr>
          <w:ilvl w:val="0"/>
          <w:numId w:val="26"/>
        </w:numPr>
      </w:pPr>
      <w:r w:rsidRPr="00DA6E52">
        <w:t xml:space="preserve">Pioneros que son aquellos </w:t>
      </w:r>
      <w:r w:rsidR="00DA6E52" w:rsidRPr="00DA6E52">
        <w:t>países</w:t>
      </w:r>
      <w:r w:rsidRPr="00DA6E52">
        <w:t xml:space="preserve"> destacables con </w:t>
      </w:r>
      <w:r w:rsidR="00DA6E52" w:rsidRPr="00DA6E52">
        <w:t>puntuación</w:t>
      </w:r>
      <w:r w:rsidRPr="00DA6E52">
        <w:t xml:space="preserve"> mayor a 60 que tienen dominado y bien fundamentado sus </w:t>
      </w:r>
      <w:r w:rsidR="00DA6E52" w:rsidRPr="00DA6E52">
        <w:t>áreas</w:t>
      </w:r>
      <w:r w:rsidRPr="00DA6E52">
        <w:t xml:space="preserve"> de </w:t>
      </w:r>
      <w:r w:rsidR="00DA6E52" w:rsidRPr="00DA6E52">
        <w:t>tecnología</w:t>
      </w:r>
      <w:r w:rsidRPr="00DA6E52">
        <w:t xml:space="preserve"> y gobernanza e IA. </w:t>
      </w:r>
    </w:p>
    <w:p w14:paraId="58DBE9CA" w14:textId="0AD67B57" w:rsidR="00464EC6" w:rsidRPr="00DA6E52" w:rsidRDefault="00464EC6" w:rsidP="00464EC6">
      <w:pPr>
        <w:pStyle w:val="TextoPrincipal"/>
        <w:numPr>
          <w:ilvl w:val="0"/>
          <w:numId w:val="26"/>
        </w:numPr>
      </w:pPr>
      <w:r w:rsidRPr="00DA6E52">
        <w:t xml:space="preserve">Adoptantes que son aquellos </w:t>
      </w:r>
      <w:r w:rsidR="00DA6E52" w:rsidRPr="00DA6E52">
        <w:t>países</w:t>
      </w:r>
      <w:r w:rsidRPr="00DA6E52">
        <w:t xml:space="preserve"> que tienen avances y progreso intermedio en </w:t>
      </w:r>
      <w:r w:rsidR="00DA6E52" w:rsidRPr="00DA6E52">
        <w:t>tecnología</w:t>
      </w:r>
      <w:r w:rsidRPr="00DA6E52">
        <w:t xml:space="preserve">, </w:t>
      </w:r>
      <w:r w:rsidR="00DA6E52" w:rsidRPr="00DA6E52">
        <w:t>gobernanza</w:t>
      </w:r>
      <w:r w:rsidRPr="00DA6E52">
        <w:t xml:space="preserve"> e IA pero que </w:t>
      </w:r>
      <w:r w:rsidR="00DA6E52" w:rsidRPr="00DA6E52">
        <w:t>aún</w:t>
      </w:r>
      <w:r w:rsidRPr="00DA6E52">
        <w:t xml:space="preserve"> presentan brechas que les restringen el desarrollo de IA en </w:t>
      </w:r>
      <w:r w:rsidR="00DA6E52" w:rsidRPr="00DA6E52">
        <w:t>áreas</w:t>
      </w:r>
      <w:r w:rsidRPr="00DA6E52">
        <w:t xml:space="preserve"> </w:t>
      </w:r>
      <w:r w:rsidR="00DA6E52" w:rsidRPr="00DA6E52">
        <w:t>específicas</w:t>
      </w:r>
      <w:r w:rsidRPr="00DA6E52">
        <w:t xml:space="preserve">, se anda en una </w:t>
      </w:r>
      <w:r w:rsidR="00DA6E52" w:rsidRPr="00DA6E52">
        <w:t>puntuación</w:t>
      </w:r>
      <w:r w:rsidRPr="00DA6E52">
        <w:t xml:space="preserve"> de 35 a 60. </w:t>
      </w:r>
    </w:p>
    <w:p w14:paraId="07A4D336" w14:textId="2CC32746" w:rsidR="00464EC6" w:rsidRPr="00DA6E52" w:rsidRDefault="00464EC6" w:rsidP="00464EC6">
      <w:pPr>
        <w:pStyle w:val="TextoPrincipal"/>
        <w:numPr>
          <w:ilvl w:val="0"/>
          <w:numId w:val="26"/>
        </w:numPr>
      </w:pPr>
      <w:r w:rsidRPr="00DA6E52">
        <w:t xml:space="preserve">Exploradores, que aquí </w:t>
      </w:r>
      <w:r w:rsidR="00DA6E52" w:rsidRPr="00DA6E52">
        <w:t>están</w:t>
      </w:r>
      <w:r w:rsidRPr="00DA6E52">
        <w:t xml:space="preserve"> los </w:t>
      </w:r>
      <w:r w:rsidR="00DA6E52" w:rsidRPr="00DA6E52">
        <w:t>países</w:t>
      </w:r>
      <w:r w:rsidRPr="00DA6E52">
        <w:t xml:space="preserve"> con capacidades bastante limitadas para la </w:t>
      </w:r>
      <w:r w:rsidR="00DA6E52" w:rsidRPr="00DA6E52">
        <w:t>implementación</w:t>
      </w:r>
      <w:r w:rsidRPr="00DA6E52">
        <w:t xml:space="preserve"> de IA y que sus sistemas se consideran insipientes, la </w:t>
      </w:r>
      <w:r w:rsidR="00DA6E52" w:rsidRPr="00DA6E52">
        <w:t>puntuación</w:t>
      </w:r>
      <w:r w:rsidRPr="00DA6E52">
        <w:t xml:space="preserve"> es debajo de 35.</w:t>
      </w:r>
    </w:p>
    <w:p w14:paraId="59477683" w14:textId="77777777" w:rsidR="00464EC6" w:rsidRPr="00DA6E52" w:rsidRDefault="00464EC6" w:rsidP="00464EC6">
      <w:pPr>
        <w:pStyle w:val="TextoPrincipal"/>
      </w:pPr>
      <w:r w:rsidRPr="00DA6E52">
        <w:t>Para el 2025 los países centroamericanos se distribuyen de la siguiente manera: Costa Rica 53.8 puntos, Panamá 38.9 puntos lo que los ubican en la categoría Adoptantes; El Salvador 32.0, Guatemala 28.4 y Honduras 27.3 que los deja en la categoría Exploradores. Esta distribución evidencia una región internamente heterogénea, donde Costa Rica ha logrado construir un ecosistema de IA relativamente consolidado mientras que la mayoría de los países de la zona se encuentra aún en fases iniciales de articulación estratégica.</w:t>
      </w:r>
      <w:r w:rsidRPr="00DA6E52">
        <w:fldChar w:fldCharType="begin"/>
      </w:r>
      <w:r w:rsidRPr="00DA6E52">
        <w:instrText xml:space="preserve"> ADDIN ZOTERO_ITEM CSL_CITATION {"citationID":"BUevaiIj","properties":{"unsorted":false,"formattedCitation":"(Soto, \\uc0\\u193{}., Dur\\uc0\\u225{}n, R., Moreno, A., Adasme, S., Rovira, S., Jord\\uc0\\u225{}n, V. and Poveda, L., 2025)","plainCitation":"(Soto, Á., Durán, R., Moreno, A., Adasme, S., Rovira, S., Jordán, V. and Poveda, L., 2025)","noteIndex":0},"citationItems":[{"id":42,"uris":["http://zotero.org/groups/6579512/items/DWYMSK9Q"],"itemData":{"id":42,"type":"webpage","language":"es","title":"Índice Latinoamericano de Inteligencia Artificial (ILIA) 2025 | CEPAL","URL":"https://www.cepal.org/es/publicaciones/82514-indice-latinoamericano-inteligencia-artificial-ilia-2025","author":[{"family":"Soto, Á., Durán, R., Moreno, A., Adasme, S., Rovira, S., Jordán, V. and Poveda, L.","given":""}],"accessed":{"date-parts":[["2026",6,17]]},"issued":{"date-parts":[["2025",12]]}}}],"schema":"https://github.com/citation-style-language/schema/raw/master/csl-citation.json"} </w:instrText>
      </w:r>
      <w:r w:rsidRPr="00DA6E52">
        <w:fldChar w:fldCharType="separate"/>
      </w:r>
      <w:r w:rsidRPr="00DA6E52">
        <w:t>(Soto, Á., Durán, R., Moreno, A., Adasme, S., Rovira, S., Jordán, V. and Poveda, L., 2025)</w:t>
      </w:r>
      <w:r w:rsidRPr="00DA6E52">
        <w:fldChar w:fldCharType="end"/>
      </w:r>
    </w:p>
    <w:p w14:paraId="259A6CC3" w14:textId="77777777" w:rsidR="00464EC6" w:rsidRPr="00DA6E52" w:rsidRDefault="00464EC6" w:rsidP="00464EC6">
      <w:pPr>
        <w:pStyle w:val="TextoPrincipal"/>
        <w:keepNext/>
        <w:spacing w:after="0" w:line="240" w:lineRule="auto"/>
      </w:pPr>
      <w:r w:rsidRPr="00DA6E52">
        <w:rPr>
          <w:noProof/>
        </w:rPr>
        <w:lastRenderedPageBreak/>
        <w:drawing>
          <wp:inline distT="0" distB="0" distL="0" distR="0" wp14:anchorId="7BCD6758" wp14:editId="12029D59">
            <wp:extent cx="5943600" cy="2294255"/>
            <wp:effectExtent l="0" t="0" r="0" b="4445"/>
            <wp:docPr id="3065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21910" name=""/>
                    <pic:cNvPicPr/>
                  </pic:nvPicPr>
                  <pic:blipFill>
                    <a:blip r:embed="rId16"/>
                    <a:stretch>
                      <a:fillRect/>
                    </a:stretch>
                  </pic:blipFill>
                  <pic:spPr>
                    <a:xfrm>
                      <a:off x="0" y="0"/>
                      <a:ext cx="5943600" cy="2294255"/>
                    </a:xfrm>
                    <a:prstGeom prst="rect">
                      <a:avLst/>
                    </a:prstGeom>
                  </pic:spPr>
                </pic:pic>
              </a:graphicData>
            </a:graphic>
          </wp:inline>
        </w:drawing>
      </w:r>
    </w:p>
    <w:p w14:paraId="304B4145" w14:textId="0E74765A" w:rsidR="00464EC6" w:rsidRPr="00DA6E52" w:rsidRDefault="00464EC6" w:rsidP="00464EC6">
      <w:pPr>
        <w:pStyle w:val="Caption"/>
        <w:spacing w:line="480" w:lineRule="auto"/>
        <w:jc w:val="both"/>
      </w:pPr>
      <w:bookmarkStart w:id="50" w:name="_Toc232629574"/>
      <w:r w:rsidRPr="00DA6E52">
        <w:t xml:space="preserve">Figure </w:t>
      </w:r>
      <w:r w:rsidR="005626B3">
        <w:fldChar w:fldCharType="begin"/>
      </w:r>
      <w:r w:rsidR="005626B3">
        <w:instrText xml:space="preserve"> SEQ Figure \* ARABIC </w:instrText>
      </w:r>
      <w:r w:rsidR="005626B3">
        <w:fldChar w:fldCharType="separate"/>
      </w:r>
      <w:r w:rsidR="005626B3" w:rsidRPr="00DA6E52">
        <w:t>3</w:t>
      </w:r>
      <w:r w:rsidR="005626B3">
        <w:fldChar w:fldCharType="end"/>
      </w:r>
      <w:r w:rsidRPr="00DA6E52">
        <w:t>. Puntaje y clasificación del ILIA 2025. Fuente: Informe Índice Latinoamericano de Inteligencia Artificial (ILIA) 2025 | CEPAL</w:t>
      </w:r>
      <w:bookmarkEnd w:id="50"/>
    </w:p>
    <w:p w14:paraId="5213B208" w14:textId="378110C7" w:rsidR="00464EC6" w:rsidRPr="00DA6E52" w:rsidRDefault="00DA6E52" w:rsidP="00464EC6">
      <w:pPr>
        <w:pStyle w:val="Heading2"/>
        <w:numPr>
          <w:ilvl w:val="3"/>
          <w:numId w:val="6"/>
        </w:numPr>
        <w:spacing w:line="360" w:lineRule="auto"/>
      </w:pPr>
      <w:bookmarkStart w:id="51" w:name="_Toc232973570"/>
      <w:r w:rsidRPr="00DA6E52">
        <w:t>Situación</w:t>
      </w:r>
      <w:r w:rsidR="00464EC6" w:rsidRPr="00DA6E52">
        <w:t xml:space="preserve"> en Honduras</w:t>
      </w:r>
      <w:bookmarkEnd w:id="51"/>
    </w:p>
    <w:p w14:paraId="58A1BF10" w14:textId="346FC1B1" w:rsidR="00464EC6" w:rsidRPr="00DA6E52" w:rsidRDefault="00464EC6" w:rsidP="00464EC6">
      <w:pPr>
        <w:pStyle w:val="TextoPrincipal"/>
      </w:pPr>
      <w:r w:rsidRPr="00DA6E52">
        <w:t xml:space="preserve">Ante una </w:t>
      </w:r>
      <w:r w:rsidR="00DA6E52" w:rsidRPr="00DA6E52">
        <w:t>posición</w:t>
      </w:r>
      <w:r w:rsidRPr="00DA6E52">
        <w:t xml:space="preserve"> de </w:t>
      </w:r>
      <w:r w:rsidR="00DA6E52" w:rsidRPr="00DA6E52">
        <w:t>Latinoamérica</w:t>
      </w:r>
      <w:r w:rsidRPr="00DA6E52">
        <w:t xml:space="preserve">, Honduras </w:t>
      </w:r>
      <w:r w:rsidR="00DA6E52" w:rsidRPr="00DA6E52">
        <w:t>está</w:t>
      </w:r>
      <w:r w:rsidRPr="00DA6E52">
        <w:t xml:space="preserve"> en los lugares </w:t>
      </w:r>
      <w:r w:rsidR="00DA6E52" w:rsidRPr="00DA6E52">
        <w:t>más</w:t>
      </w:r>
      <w:r w:rsidRPr="00DA6E52">
        <w:t xml:space="preserve"> bajos en cuanto a temas de inteligencia artificial. Si bien acorde a estudios realizados por la CEPAL Honduras ha logrado subir su </w:t>
      </w:r>
      <w:r w:rsidR="00DA6E52" w:rsidRPr="00DA6E52">
        <w:t>índice</w:t>
      </w:r>
      <w:r w:rsidRPr="00DA6E52">
        <w:t xml:space="preserve"> de </w:t>
      </w:r>
      <w:r w:rsidR="00DA6E52" w:rsidRPr="00DA6E52">
        <w:t>puntuación</w:t>
      </w:r>
      <w:r w:rsidRPr="00DA6E52">
        <w:t xml:space="preserve"> del 2024 al 2025 </w:t>
      </w:r>
      <w:r w:rsidR="00DA6E52" w:rsidRPr="00DA6E52">
        <w:t>aún</w:t>
      </w:r>
      <w:r w:rsidRPr="00DA6E52">
        <w:t xml:space="preserve"> sigue </w:t>
      </w:r>
      <w:r w:rsidR="00DA6E52" w:rsidRPr="00DA6E52">
        <w:t>posicionándose</w:t>
      </w:r>
      <w:r w:rsidRPr="00DA6E52">
        <w:t xml:space="preserve"> dentro de rangos de la </w:t>
      </w:r>
      <w:r w:rsidR="00DA6E52" w:rsidRPr="00DA6E52">
        <w:t>categoría</w:t>
      </w:r>
      <w:r w:rsidRPr="00DA6E52">
        <w:t xml:space="preserve"> de exploradores. El primer paso para Honduras en tal caso es primero listar cuales son los elementos que le </w:t>
      </w:r>
      <w:r w:rsidR="00DA6E52" w:rsidRPr="00DA6E52">
        <w:t>están</w:t>
      </w:r>
      <w:r w:rsidRPr="00DA6E52">
        <w:t xml:space="preserve"> causando este estancamiento de desarrollo en temas de IA o en temas de </w:t>
      </w:r>
      <w:r w:rsidR="00DA6E52" w:rsidRPr="00DA6E52">
        <w:t>tecnología</w:t>
      </w:r>
      <w:r w:rsidRPr="00DA6E52">
        <w:t xml:space="preserve"> si se quiere generalizar. Conociendo de manera concreta y clara estos elementos</w:t>
      </w:r>
      <w:r w:rsidR="004306E5" w:rsidRPr="00DA6E52">
        <w:t xml:space="preserve"> </w:t>
      </w:r>
      <w:r w:rsidRPr="00DA6E52">
        <w:t xml:space="preserve">ya el </w:t>
      </w:r>
      <w:r w:rsidR="00DA6E52" w:rsidRPr="00DA6E52">
        <w:t>país</w:t>
      </w:r>
      <w:r w:rsidRPr="00DA6E52">
        <w:t xml:space="preserve"> y sus organismos pueden comenzar a desarrollar planes de </w:t>
      </w:r>
      <w:r w:rsidR="00DA6E52" w:rsidRPr="00DA6E52">
        <w:t>acción</w:t>
      </w:r>
      <w:r w:rsidRPr="00DA6E52">
        <w:t xml:space="preserve"> que aporten a la </w:t>
      </w:r>
      <w:r w:rsidR="00DA6E52" w:rsidRPr="00DA6E52">
        <w:t>mitigación</w:t>
      </w:r>
      <w:r w:rsidRPr="00DA6E52">
        <w:t xml:space="preserve"> y/o </w:t>
      </w:r>
      <w:r w:rsidR="00DA6E52" w:rsidRPr="00DA6E52">
        <w:t>eliminación</w:t>
      </w:r>
      <w:r w:rsidRPr="00DA6E52">
        <w:t xml:space="preserve"> de estos tropiezos. Posterior a ello Honduras </w:t>
      </w:r>
      <w:r w:rsidR="00DA6E52" w:rsidRPr="00DA6E52">
        <w:t>podrá</w:t>
      </w:r>
      <w:r w:rsidRPr="00DA6E52">
        <w:t xml:space="preserve"> optar por ejecutar de forma </w:t>
      </w:r>
      <w:r w:rsidR="00DA6E52" w:rsidRPr="00DA6E52">
        <w:t>más</w:t>
      </w:r>
      <w:r w:rsidRPr="00DA6E52">
        <w:t xml:space="preserve"> puntual y concreta un plan de </w:t>
      </w:r>
      <w:r w:rsidR="00DA6E52" w:rsidRPr="00DA6E52">
        <w:t>país</w:t>
      </w:r>
      <w:r w:rsidRPr="00DA6E52">
        <w:t xml:space="preserve"> que regule y gestione todo lo relacionado a inteligencia artificial. </w:t>
      </w:r>
    </w:p>
    <w:p w14:paraId="502BA0B4" w14:textId="6051904B" w:rsidR="00464EC6" w:rsidRPr="00DA6E52" w:rsidRDefault="00464EC6" w:rsidP="00464EC6">
      <w:pPr>
        <w:pStyle w:val="TextoPrincipal"/>
      </w:pPr>
      <w:r w:rsidRPr="00DA6E52">
        <w:t xml:space="preserve">Se ha realizado reportes, publicaciones de </w:t>
      </w:r>
      <w:r w:rsidR="00DA6E52" w:rsidRPr="00DA6E52">
        <w:t>artículos</w:t>
      </w:r>
      <w:r w:rsidRPr="00DA6E52">
        <w:t xml:space="preserve"> e investigaciones </w:t>
      </w:r>
      <w:r w:rsidR="00DA6E52" w:rsidRPr="00DA6E52">
        <w:t>básicas</w:t>
      </w:r>
      <w:r w:rsidRPr="00DA6E52">
        <w:t xml:space="preserve"> en medios de comunicación del </w:t>
      </w:r>
      <w:r w:rsidR="00DA6E52" w:rsidRPr="00DA6E52">
        <w:t>país</w:t>
      </w:r>
      <w:r w:rsidRPr="00DA6E52">
        <w:t xml:space="preserve"> y por universidades </w:t>
      </w:r>
      <w:r w:rsidR="00DA6E52" w:rsidRPr="00DA6E52">
        <w:t>de este</w:t>
      </w:r>
      <w:r w:rsidRPr="00DA6E52">
        <w:t xml:space="preserve"> en donde se muestra que: </w:t>
      </w:r>
    </w:p>
    <w:p w14:paraId="34C0F5B4" w14:textId="56D5E491" w:rsidR="00464EC6" w:rsidRPr="00DA6E52" w:rsidRDefault="00464EC6" w:rsidP="00464EC6">
      <w:pPr>
        <w:pStyle w:val="TextoPrincipal"/>
        <w:numPr>
          <w:ilvl w:val="0"/>
          <w:numId w:val="27"/>
        </w:numPr>
      </w:pPr>
      <w:r w:rsidRPr="00DA6E52">
        <w:t>Honduras carece de una estrategia nacional de inteligencia artificial con objetivos claros, indicadores de seguimiento y continuidad más allá de los ciclos políticos</w:t>
      </w:r>
      <w:r w:rsidR="002E7C93" w:rsidRPr="00DA6E52">
        <w:t xml:space="preserve">. </w:t>
      </w:r>
    </w:p>
    <w:p w14:paraId="2D3B8BD9" w14:textId="74C97D54" w:rsidR="000724B1" w:rsidRPr="00DA6E52" w:rsidRDefault="002E7C93" w:rsidP="000724B1">
      <w:pPr>
        <w:pStyle w:val="TextoPrincipal"/>
        <w:numPr>
          <w:ilvl w:val="0"/>
          <w:numId w:val="27"/>
        </w:numPr>
      </w:pPr>
      <w:r w:rsidRPr="00DA6E52">
        <w:lastRenderedPageBreak/>
        <w:t xml:space="preserve">Hubo una propuesta en el </w:t>
      </w:r>
      <w:r w:rsidR="00464EC6" w:rsidRPr="00DA6E52">
        <w:t>Plan Nacional de Gobierno Digital 2023-2026</w:t>
      </w:r>
      <w:r w:rsidRPr="00DA6E52">
        <w:t xml:space="preserve"> donde se hizo</w:t>
      </w:r>
      <w:r w:rsidR="00464EC6" w:rsidRPr="00DA6E52">
        <w:t xml:space="preserve"> referencia marcos de organismos como OCDE, BID, CEPAL y SICA para abordar los desafíos de la IA, pero sin traducirse en obligaciones jurídicas concretas para el sector privado ni en un presupuesto específico de implementación. </w:t>
      </w:r>
    </w:p>
    <w:p w14:paraId="3BA2B4FB" w14:textId="30219677" w:rsidR="00152F45" w:rsidRPr="00DA6E52" w:rsidRDefault="00152F45" w:rsidP="00AC55E9">
      <w:pPr>
        <w:pStyle w:val="Heading2"/>
        <w:numPr>
          <w:ilvl w:val="1"/>
          <w:numId w:val="6"/>
        </w:numPr>
        <w:spacing w:line="360" w:lineRule="auto"/>
      </w:pPr>
      <w:bookmarkStart w:id="52" w:name="_Toc232973571"/>
      <w:r w:rsidRPr="00DA6E52">
        <w:t>CONCEPTUALIZACIÓN</w:t>
      </w:r>
      <w:bookmarkEnd w:id="52"/>
    </w:p>
    <w:p w14:paraId="0E71541C" w14:textId="77777777" w:rsidR="00AC55E9" w:rsidRPr="00DA6E52" w:rsidRDefault="00AC55E9" w:rsidP="00AC55E9">
      <w:pPr>
        <w:pStyle w:val="TextoPrincipal"/>
        <w:ind w:firstLine="360"/>
      </w:pPr>
      <w:r w:rsidRPr="00DA6E52">
        <w:t>Gobernanza de Inteligencia Artificial (AI Governance): El NIST define la gobernanza de IA como el conjunto de políticas organizacionales, procedimientos, roles y responsabilidades que rigen el desarrollo, despliegue y mantenimiento de sistemas de IA a lo largo de su ciclo de vida.</w:t>
      </w:r>
    </w:p>
    <w:p w14:paraId="2CB46DFF" w14:textId="4822F29D" w:rsidR="00AC55E9" w:rsidRPr="00DA6E52" w:rsidRDefault="00AC55E9" w:rsidP="00AC55E9">
      <w:pPr>
        <w:pStyle w:val="TextoPrincipal"/>
      </w:pPr>
      <w:r w:rsidRPr="00DA6E52">
        <w:t xml:space="preserve">Shadow AI: </w:t>
      </w:r>
      <w:r w:rsidR="00DA6E52" w:rsidRPr="00DA6E52">
        <w:t>Basándose</w:t>
      </w:r>
      <w:r w:rsidRPr="00DA6E52">
        <w:t xml:space="preserve"> en el concepto de Shadow IT, Shadow AI es el uso de recursos de inteligencia artificial dentro de una organización sin la </w:t>
      </w:r>
      <w:r w:rsidR="00DA6E52" w:rsidRPr="00DA6E52">
        <w:t>autorización</w:t>
      </w:r>
      <w:r w:rsidRPr="00DA6E52">
        <w:t xml:space="preserve"> del ente regulador (el departamento de </w:t>
      </w:r>
      <w:r w:rsidR="00DA6E52" w:rsidRPr="00DA6E52">
        <w:t>tecnología</w:t>
      </w:r>
      <w:r w:rsidRPr="00DA6E52">
        <w:t>/ciberseguridad/IT o el que corresponda).</w:t>
      </w:r>
    </w:p>
    <w:p w14:paraId="20EC8F7A" w14:textId="5C1B40E8" w:rsidR="00AC55E9" w:rsidRPr="00DA6E52" w:rsidRDefault="00DA6E52" w:rsidP="00AC55E9">
      <w:pPr>
        <w:pStyle w:val="TextoPrincipal"/>
      </w:pPr>
      <w:r w:rsidRPr="00DA6E52">
        <w:t>Gestión</w:t>
      </w:r>
      <w:r w:rsidR="00AC55E9" w:rsidRPr="00DA6E52">
        <w:t xml:space="preserve"> de riesgos de IA (AI risk management): Es el proceso sistemático mediante el cual las organizaciones identifican, evalúan, priorizan y tratan los riesgos asociados al desarrollo, despliegue y uso de sistemas de inteligencia artificial dentro de sus sistemas y personal.</w:t>
      </w:r>
    </w:p>
    <w:p w14:paraId="2E490BDF" w14:textId="77777777" w:rsidR="00AC55E9" w:rsidRPr="00DA6E52" w:rsidRDefault="00AC55E9" w:rsidP="00AC55E9">
      <w:pPr>
        <w:pStyle w:val="TextoPrincipal"/>
      </w:pPr>
      <w:r w:rsidRPr="00DA6E52">
        <w:t>IA responsable (Responsible AI): Se refiere a un marco conceptual y operacional que integra los valores, principios y prácticas que deben orientar el diseño, desarrollo, despliegue y uso de sistemas de inteligencia artificial para garantizar que sus beneficios sean distribuidos equitativamente y sus riesgos sean gestionados de forma efectiva.</w:t>
      </w:r>
    </w:p>
    <w:p w14:paraId="4359279A" w14:textId="3FA77835" w:rsidR="00AC55E9" w:rsidRPr="00DA6E52" w:rsidRDefault="00AC55E9" w:rsidP="00AC55E9">
      <w:pPr>
        <w:pStyle w:val="TextoPrincipal"/>
      </w:pPr>
      <w:r w:rsidRPr="00DA6E52">
        <w:t xml:space="preserve">Modelo de madurez (Maturity Model): Es </w:t>
      </w:r>
      <w:r w:rsidR="00DA6E52" w:rsidRPr="00DA6E52">
        <w:t>básicamente</w:t>
      </w:r>
      <w:r w:rsidRPr="00DA6E52">
        <w:t xml:space="preserve"> un marco estructurado que permite a las organizaciones evaluar su nivel actual de capacidad en la adopción, gestión y gobernanza de sistemas de inteligencia artificial, identificar brechas respecto a un estado deseado, y trazar una ruta de mejora progresiva.</w:t>
      </w:r>
    </w:p>
    <w:p w14:paraId="43DDE81D" w14:textId="5F1A8C94" w:rsidR="00AC55E9" w:rsidRPr="00DA6E52" w:rsidRDefault="00AC55E9" w:rsidP="00AC55E9">
      <w:pPr>
        <w:pStyle w:val="TextoPrincipal"/>
      </w:pPr>
      <w:r w:rsidRPr="00DA6E52">
        <w:lastRenderedPageBreak/>
        <w:t xml:space="preserve">GAP de </w:t>
      </w:r>
      <w:r w:rsidR="00DA6E52" w:rsidRPr="00DA6E52">
        <w:t>gobernanza</w:t>
      </w:r>
      <w:r w:rsidRPr="00DA6E52">
        <w:t>: Se entiende como la distancia observable entre el nivel de adopción y el nivel de gestión responsable de los sistemas de inteligencia artificial en una organización.</w:t>
      </w:r>
    </w:p>
    <w:p w14:paraId="481184A8" w14:textId="56D1B5D4" w:rsidR="00152F45" w:rsidRPr="00DA6E52" w:rsidRDefault="00152F45" w:rsidP="00152F45">
      <w:pPr>
        <w:pStyle w:val="Heading2"/>
        <w:numPr>
          <w:ilvl w:val="1"/>
          <w:numId w:val="6"/>
        </w:numPr>
        <w:spacing w:line="360" w:lineRule="auto"/>
      </w:pPr>
      <w:bookmarkStart w:id="53" w:name="_Toc232973572"/>
      <w:r w:rsidRPr="00DA6E52">
        <w:t>TEORÍAS, MODELOS O METODOLOGÍAS DE SUSTENTO</w:t>
      </w:r>
      <w:bookmarkEnd w:id="53"/>
    </w:p>
    <w:p w14:paraId="7BB5596E" w14:textId="239926D3" w:rsidR="00C1746A" w:rsidRPr="00DA6E52" w:rsidRDefault="00433962" w:rsidP="00C1746A">
      <w:pPr>
        <w:pStyle w:val="TextoPrincipal"/>
      </w:pPr>
      <w:r w:rsidRPr="00DA6E52">
        <w:t xml:space="preserve">El presente estudio se sustenta en dos </w:t>
      </w:r>
      <w:r w:rsidR="00ED0F60" w:rsidRPr="00DA6E52">
        <w:t>investigaciones</w:t>
      </w:r>
      <w:r w:rsidRPr="00DA6E52">
        <w:t xml:space="preserve"> complementari</w:t>
      </w:r>
      <w:r w:rsidR="00ED0F60" w:rsidRPr="00DA6E52">
        <w:t>as</w:t>
      </w:r>
      <w:r w:rsidRPr="00DA6E52">
        <w:t>: el modelo de madurez de gobernanza de IA responsable propuesto por Reuel et al. (2025), y el marco comparativo de regulación global de IA desarrollado por Vujicic (2024). Ambas aportaciones son pertinentes porque permiten, por un lado, medir el estado actual de las organizaciones y, por el otro, contextualizar ese estado dentro del panorama regulatorio que las afecta, proporcionando así un andamiaje analítico tanto cuantitativo como normativo para la investigación.</w:t>
      </w:r>
    </w:p>
    <w:p w14:paraId="7BB9BD12" w14:textId="77777777" w:rsidR="00C1746A" w:rsidRPr="00DA6E52" w:rsidRDefault="00C1746A" w:rsidP="00C1746A">
      <w:pPr>
        <w:pStyle w:val="ListParagraph"/>
        <w:numPr>
          <w:ilvl w:val="0"/>
          <w:numId w:val="2"/>
        </w:numPr>
        <w:spacing w:after="120" w:line="360" w:lineRule="auto"/>
        <w:outlineLvl w:val="1"/>
        <w:rPr>
          <w:rFonts w:ascii="Times New Roman" w:eastAsia="Times New Roman" w:hAnsi="Times New Roman"/>
          <w:b/>
          <w:bCs/>
          <w:vanish/>
          <w:sz w:val="24"/>
          <w:szCs w:val="32"/>
        </w:rPr>
      </w:pPr>
      <w:bookmarkStart w:id="54" w:name="_Toc232546271"/>
      <w:bookmarkStart w:id="55" w:name="_Toc232546731"/>
      <w:bookmarkStart w:id="56" w:name="_Toc232548854"/>
      <w:bookmarkStart w:id="57" w:name="_Toc232549423"/>
      <w:bookmarkStart w:id="58" w:name="_Toc232630692"/>
      <w:bookmarkStart w:id="59" w:name="_Toc232968157"/>
      <w:bookmarkStart w:id="60" w:name="_Toc232973573"/>
      <w:bookmarkEnd w:id="54"/>
      <w:bookmarkEnd w:id="55"/>
      <w:bookmarkEnd w:id="56"/>
      <w:bookmarkEnd w:id="57"/>
      <w:bookmarkEnd w:id="58"/>
      <w:bookmarkEnd w:id="59"/>
      <w:bookmarkEnd w:id="60"/>
    </w:p>
    <w:p w14:paraId="0E9003CA" w14:textId="77777777" w:rsidR="00C1746A" w:rsidRPr="00DA6E52" w:rsidRDefault="00C1746A" w:rsidP="00C1746A">
      <w:pPr>
        <w:pStyle w:val="ListParagraph"/>
        <w:numPr>
          <w:ilvl w:val="1"/>
          <w:numId w:val="2"/>
        </w:numPr>
        <w:spacing w:after="120" w:line="360" w:lineRule="auto"/>
        <w:outlineLvl w:val="1"/>
        <w:rPr>
          <w:rFonts w:ascii="Times New Roman" w:eastAsia="Times New Roman" w:hAnsi="Times New Roman"/>
          <w:b/>
          <w:bCs/>
          <w:vanish/>
          <w:sz w:val="24"/>
          <w:szCs w:val="32"/>
        </w:rPr>
      </w:pPr>
      <w:bookmarkStart w:id="61" w:name="_Toc232546272"/>
      <w:bookmarkStart w:id="62" w:name="_Toc232546732"/>
      <w:bookmarkStart w:id="63" w:name="_Toc232548855"/>
      <w:bookmarkStart w:id="64" w:name="_Toc232549424"/>
      <w:bookmarkStart w:id="65" w:name="_Toc232630693"/>
      <w:bookmarkStart w:id="66" w:name="_Toc232968158"/>
      <w:bookmarkStart w:id="67" w:name="_Toc232973574"/>
      <w:bookmarkEnd w:id="61"/>
      <w:bookmarkEnd w:id="62"/>
      <w:bookmarkEnd w:id="63"/>
      <w:bookmarkEnd w:id="64"/>
      <w:bookmarkEnd w:id="65"/>
      <w:bookmarkEnd w:id="66"/>
      <w:bookmarkEnd w:id="67"/>
    </w:p>
    <w:p w14:paraId="585C22AC" w14:textId="77777777" w:rsidR="00C1746A" w:rsidRPr="00DA6E52" w:rsidRDefault="00C1746A" w:rsidP="00C1746A">
      <w:pPr>
        <w:pStyle w:val="ListParagraph"/>
        <w:numPr>
          <w:ilvl w:val="1"/>
          <w:numId w:val="2"/>
        </w:numPr>
        <w:spacing w:after="120" w:line="360" w:lineRule="auto"/>
        <w:outlineLvl w:val="1"/>
        <w:rPr>
          <w:rFonts w:ascii="Times New Roman" w:eastAsia="Times New Roman" w:hAnsi="Times New Roman"/>
          <w:b/>
          <w:bCs/>
          <w:vanish/>
          <w:sz w:val="24"/>
          <w:szCs w:val="32"/>
        </w:rPr>
      </w:pPr>
      <w:bookmarkStart w:id="68" w:name="_Toc232546273"/>
      <w:bookmarkStart w:id="69" w:name="_Toc232546733"/>
      <w:bookmarkStart w:id="70" w:name="_Toc232548856"/>
      <w:bookmarkStart w:id="71" w:name="_Toc232549425"/>
      <w:bookmarkStart w:id="72" w:name="_Toc232630694"/>
      <w:bookmarkStart w:id="73" w:name="_Toc232968159"/>
      <w:bookmarkStart w:id="74" w:name="_Toc232973575"/>
      <w:bookmarkEnd w:id="68"/>
      <w:bookmarkEnd w:id="69"/>
      <w:bookmarkEnd w:id="70"/>
      <w:bookmarkEnd w:id="71"/>
      <w:bookmarkEnd w:id="72"/>
      <w:bookmarkEnd w:id="73"/>
      <w:bookmarkEnd w:id="74"/>
    </w:p>
    <w:p w14:paraId="7788B15D" w14:textId="77777777" w:rsidR="00C1746A" w:rsidRPr="00DA6E52" w:rsidRDefault="00C1746A" w:rsidP="00C1746A">
      <w:pPr>
        <w:pStyle w:val="ListParagraph"/>
        <w:numPr>
          <w:ilvl w:val="1"/>
          <w:numId w:val="2"/>
        </w:numPr>
        <w:spacing w:after="120" w:line="360" w:lineRule="auto"/>
        <w:outlineLvl w:val="1"/>
        <w:rPr>
          <w:rFonts w:ascii="Times New Roman" w:eastAsia="Times New Roman" w:hAnsi="Times New Roman"/>
          <w:b/>
          <w:bCs/>
          <w:vanish/>
          <w:sz w:val="24"/>
          <w:szCs w:val="32"/>
        </w:rPr>
      </w:pPr>
      <w:bookmarkStart w:id="75" w:name="_Toc232546274"/>
      <w:bookmarkStart w:id="76" w:name="_Toc232546734"/>
      <w:bookmarkStart w:id="77" w:name="_Toc232548857"/>
      <w:bookmarkStart w:id="78" w:name="_Toc232549426"/>
      <w:bookmarkStart w:id="79" w:name="_Toc232630695"/>
      <w:bookmarkStart w:id="80" w:name="_Toc232968160"/>
      <w:bookmarkStart w:id="81" w:name="_Toc232973576"/>
      <w:bookmarkEnd w:id="75"/>
      <w:bookmarkEnd w:id="76"/>
      <w:bookmarkEnd w:id="77"/>
      <w:bookmarkEnd w:id="78"/>
      <w:bookmarkEnd w:id="79"/>
      <w:bookmarkEnd w:id="80"/>
      <w:bookmarkEnd w:id="81"/>
    </w:p>
    <w:p w14:paraId="7FB8D75C" w14:textId="447D91BC" w:rsidR="00C1746A" w:rsidRPr="00DA6E52" w:rsidRDefault="00C1746A" w:rsidP="00C1746A">
      <w:pPr>
        <w:pStyle w:val="Heading2"/>
        <w:numPr>
          <w:ilvl w:val="2"/>
          <w:numId w:val="2"/>
        </w:numPr>
        <w:spacing w:line="360" w:lineRule="auto"/>
      </w:pPr>
      <w:bookmarkStart w:id="82" w:name="_Toc232973577"/>
      <w:r w:rsidRPr="00DA6E52">
        <w:t>Modelo de Madurez de IA Responsable</w:t>
      </w:r>
      <w:bookmarkEnd w:id="82"/>
    </w:p>
    <w:p w14:paraId="0233075D" w14:textId="1850155E" w:rsidR="00C1746A" w:rsidRPr="00DA6E52" w:rsidRDefault="001C6D8A" w:rsidP="00C1746A">
      <w:pPr>
        <w:pStyle w:val="TextoPrincipal"/>
      </w:pPr>
      <w:r w:rsidRPr="00DA6E52">
        <w:t>Reuel et al. (2025) proponen un modelo de madurez diseñado para evaluar el grado de implementación de prácticas de IA responsable en organizaciones, considerando simultáneamente la dimensión organizacional —políticas, gobernanza y cultura— y la dimensión operativa —controles técnicos, auditorías y gestión de incidentes—. El modelo se articula en cinco niveles progresivos, denominados Inicial, Emergente, Determinado, Establecido y Optimizado, que describen una trayectoria desde la ausencia total de procesos formales hasta prácticas proactivas y plenamente operacionalizadas.</w:t>
      </w:r>
    </w:p>
    <w:p w14:paraId="4FE084BE" w14:textId="1A87C308" w:rsidR="001C6D8A" w:rsidRPr="00DA6E52" w:rsidRDefault="00531471" w:rsidP="00C1746A">
      <w:pPr>
        <w:pStyle w:val="TextoPrincipal"/>
      </w:pPr>
      <w:r w:rsidRPr="00DA6E52">
        <w:t>Uno de los hallazgos más relevantes del estudio es la identificación sistemática de una brecha entre lo que se planifica y lo que se ejecuta: las organizaciones tienden a documentar políticas de gobernanza más robustas de lo que sus prácticas operativas efectivamente reflejan.</w:t>
      </w:r>
    </w:p>
    <w:p w14:paraId="37E1C746" w14:textId="28F2A0A6" w:rsidR="000165F2" w:rsidRPr="00DA6E52" w:rsidRDefault="000165F2" w:rsidP="00C1746A">
      <w:pPr>
        <w:pStyle w:val="TextoPrincipal"/>
      </w:pPr>
      <w:r w:rsidRPr="00DA6E52">
        <w:t xml:space="preserve">Este modelo es directamente importante para la presente investigación porque proporciona el instrumento conceptual para ubicar a las organizaciones hondureñas en una escala de madurez comparable a la de otras regiones del mundo. Entre los hallazgos, también se señala que América </w:t>
      </w:r>
      <w:r w:rsidRPr="00DA6E52">
        <w:lastRenderedPageBreak/>
        <w:t>Latina registra los niveles más bajos de madurez en gobernanza de IA responsable entre todas las regiones que fueron evaluadas, con una proporción significativa de organizaciones clasificadas en el nivel Inicial. (Reuel et al., 2025)</w:t>
      </w:r>
    </w:p>
    <w:p w14:paraId="698DA583" w14:textId="51643B4B" w:rsidR="000165F2" w:rsidRPr="00DA6E52" w:rsidRDefault="00FD624B" w:rsidP="000165F2">
      <w:pPr>
        <w:pStyle w:val="Heading2"/>
        <w:numPr>
          <w:ilvl w:val="2"/>
          <w:numId w:val="2"/>
        </w:numPr>
        <w:spacing w:line="360" w:lineRule="auto"/>
      </w:pPr>
      <w:bookmarkStart w:id="83" w:name="_Toc232973578"/>
      <w:r w:rsidRPr="00DA6E52">
        <w:t>Marco Comparativo de Regulación Global de IA</w:t>
      </w:r>
      <w:bookmarkEnd w:id="83"/>
    </w:p>
    <w:p w14:paraId="63816870" w14:textId="2AEF11DA" w:rsidR="000165F2" w:rsidRPr="00DA6E52" w:rsidRDefault="00FD624B" w:rsidP="000165F2">
      <w:pPr>
        <w:pStyle w:val="TextoPrincipal"/>
      </w:pPr>
      <w:r w:rsidRPr="00DA6E52">
        <w:t>Vujicic (2024) propone un marco de análisis comparativo del impacto que ejercen los distintos regímenes regulatorios sobre el comportamiento estratégico de las empresas.</w:t>
      </w:r>
      <w:r w:rsidR="00C950E9" w:rsidRPr="00DA6E52">
        <w:t xml:space="preserve"> Haciendo uso de un enfoque mixto que combina análisis jurídico, revisión de fuentes y entrevistas semiestructuradas a expertos legales y consultores de empresas, la autora examina seis jurisdicciones —Unión Europea, Estados Unidos, China, Canadá, Singapur y Brasil— e identifica cómo las divergencias normativas afectan el diseño de productos, estrategias de entrada al mercado y gestión de riesgos organizacionales.</w:t>
      </w:r>
    </w:p>
    <w:p w14:paraId="2C922568" w14:textId="4FAA643A" w:rsidR="00C950E9" w:rsidRPr="00DA6E52" w:rsidRDefault="00BB7C1C" w:rsidP="000165F2">
      <w:pPr>
        <w:pStyle w:val="TextoPrincipal"/>
      </w:pPr>
      <w:r w:rsidRPr="00DA6E52">
        <w:t>El aporte del marco es demostrar que el cumplimiento regulatorio no es un costo estático, sino una estrategia dinámica que condiciona la competitividad de las organizaciones. La autora introduce también el concepto de alineación regulatoria temprana como un factor diferenciador: las organizaciones que incorporan consideraciones de cumplimiento desde las fases iniciales del diseño de sus productos obtienen ventajas en su velocidad de entrada al mercado y una reducción de reducción de exposición legal (Vujicic, 2024).</w:t>
      </w:r>
    </w:p>
    <w:p w14:paraId="1C431DFA" w14:textId="079FD5DB" w:rsidR="00BB7C1C" w:rsidRPr="00DA6E52" w:rsidRDefault="00BB7C1C" w:rsidP="000165F2">
      <w:pPr>
        <w:pStyle w:val="TextoPrincipal"/>
      </w:pPr>
      <w:r w:rsidRPr="00DA6E52">
        <w:t>Este marco resulta de importancia para la investigación porque Honduras, al operar en un vacío regulatorio nacional en materia de IA, obliga a las organizaciones locales a tomar como referencia —o ignorar— marcos internacionales que no fueron diseñados para su contexto.</w:t>
      </w:r>
    </w:p>
    <w:p w14:paraId="1D28EB6E" w14:textId="362F9481" w:rsidR="00583526" w:rsidRPr="00DA6E52" w:rsidRDefault="00583526" w:rsidP="00583526">
      <w:pPr>
        <w:pStyle w:val="Heading2"/>
        <w:numPr>
          <w:ilvl w:val="2"/>
          <w:numId w:val="2"/>
        </w:numPr>
        <w:spacing w:line="360" w:lineRule="auto"/>
      </w:pPr>
      <w:bookmarkStart w:id="84" w:name="_Toc232973579"/>
      <w:r w:rsidRPr="00DA6E52">
        <w:t>Complementariedad de los Modelos</w:t>
      </w:r>
      <w:bookmarkEnd w:id="84"/>
    </w:p>
    <w:p w14:paraId="34FB062E" w14:textId="1A9882F7" w:rsidR="00583526" w:rsidRPr="00DA6E52" w:rsidRDefault="00583526" w:rsidP="000165F2">
      <w:pPr>
        <w:pStyle w:val="TextoPrincipal"/>
      </w:pPr>
      <w:r w:rsidRPr="00DA6E52">
        <w:t xml:space="preserve">Ambos marcos son complementarios y no redundantes. El modelo de Reuel et al. (2025) opera en el nivel organizacional interno, midiendo qué tan maduras son las prácticas de gobernanza </w:t>
      </w:r>
      <w:r w:rsidRPr="00DA6E52">
        <w:lastRenderedPageBreak/>
        <w:t>de las organizaciones, mientras que el marco de Vujicic (2024) opera en el nivel del entorno externo, analizando cómo los regímenes regulatorios configuran las opciones estratégicas disponibles para esas organizaciones.</w:t>
      </w:r>
      <w:r w:rsidR="005C6006" w:rsidRPr="00DA6E52">
        <w:t xml:space="preserve"> Utilizados de forma conjunta, permiten tanto diagnosticas el estado actual de las organizaciones hondureñas como evaluar la pertinencia y aplicabilidad de los marcos regulatorios internacionales en el contexto local.</w:t>
      </w:r>
    </w:p>
    <w:p w14:paraId="13C75AB2" w14:textId="4ECBE85E" w:rsidR="00152F45" w:rsidRPr="00DA6E52" w:rsidRDefault="00152F45" w:rsidP="00152F45">
      <w:pPr>
        <w:pStyle w:val="Heading2"/>
        <w:numPr>
          <w:ilvl w:val="1"/>
          <w:numId w:val="6"/>
        </w:numPr>
        <w:spacing w:line="360" w:lineRule="auto"/>
      </w:pPr>
      <w:bookmarkStart w:id="85" w:name="_Toc232973580"/>
      <w:r w:rsidRPr="00DA6E52">
        <w:t>METODOLOGÍAS UTILIZADAS POR OTROS INVESTIGADORES</w:t>
      </w:r>
      <w:bookmarkEnd w:id="85"/>
    </w:p>
    <w:p w14:paraId="1EEF0331" w14:textId="77777777" w:rsidR="004A4A53" w:rsidRPr="00DA6E52" w:rsidRDefault="004A4A53" w:rsidP="004A4A53">
      <w:pPr>
        <w:pStyle w:val="ListParagraph"/>
        <w:numPr>
          <w:ilvl w:val="1"/>
          <w:numId w:val="2"/>
        </w:numPr>
        <w:spacing w:after="120" w:line="360" w:lineRule="auto"/>
        <w:outlineLvl w:val="1"/>
        <w:rPr>
          <w:rFonts w:ascii="Times New Roman" w:eastAsia="Times New Roman" w:hAnsi="Times New Roman"/>
          <w:b/>
          <w:bCs/>
          <w:vanish/>
          <w:sz w:val="24"/>
          <w:szCs w:val="32"/>
        </w:rPr>
      </w:pPr>
      <w:bookmarkStart w:id="86" w:name="_Toc232548862"/>
      <w:bookmarkStart w:id="87" w:name="_Toc232549431"/>
      <w:bookmarkStart w:id="88" w:name="_Toc232630700"/>
      <w:bookmarkStart w:id="89" w:name="_Toc232968165"/>
      <w:bookmarkStart w:id="90" w:name="_Toc232973581"/>
      <w:bookmarkEnd w:id="86"/>
      <w:bookmarkEnd w:id="87"/>
      <w:bookmarkEnd w:id="88"/>
      <w:bookmarkEnd w:id="89"/>
      <w:bookmarkEnd w:id="90"/>
    </w:p>
    <w:p w14:paraId="57F6BBAB" w14:textId="38F30D7A" w:rsidR="004A4A53" w:rsidRPr="00DA6E52" w:rsidRDefault="00747D38" w:rsidP="004A4A53">
      <w:pPr>
        <w:pStyle w:val="Heading2"/>
        <w:numPr>
          <w:ilvl w:val="2"/>
          <w:numId w:val="2"/>
        </w:numPr>
        <w:spacing w:line="360" w:lineRule="auto"/>
      </w:pPr>
      <w:bookmarkStart w:id="91" w:name="_Toc232973582"/>
      <w:r w:rsidRPr="00DA6E52">
        <w:t>Encuesta Estructurada a Gran Escala</w:t>
      </w:r>
      <w:bookmarkEnd w:id="91"/>
    </w:p>
    <w:p w14:paraId="06A5A50D" w14:textId="5B1DB7D1" w:rsidR="00152F45" w:rsidRPr="00DA6E52" w:rsidRDefault="00747D38" w:rsidP="00152F45">
      <w:pPr>
        <w:pStyle w:val="TextoPrincipal"/>
      </w:pPr>
      <w:r w:rsidRPr="00DA6E52">
        <w:t>Reuel et al. (2025) emplearon una metodología empírica cuantitativa basada en una encuesta estructurada. El instrumento fue diseñado para evaluar el nivel de madurez operacional y organizacional en la adopción de IA responsable, utilizando una escala de cinco niveles. Los resultados se analizaron mediante técnicas estadísticas, complementadas con entrevistas a expertos para validar ciertos hallazgos.</w:t>
      </w:r>
    </w:p>
    <w:p w14:paraId="7B904BB3" w14:textId="7E858850" w:rsidR="0028083B" w:rsidRPr="00DA6E52" w:rsidRDefault="0028083B" w:rsidP="0028083B">
      <w:pPr>
        <w:pStyle w:val="Heading2"/>
        <w:numPr>
          <w:ilvl w:val="2"/>
          <w:numId w:val="2"/>
        </w:numPr>
        <w:spacing w:line="360" w:lineRule="auto"/>
      </w:pPr>
      <w:bookmarkStart w:id="92" w:name="_Toc232973583"/>
      <w:r w:rsidRPr="00DA6E52">
        <w:t>Revisión Bibliométrica y Sistemática</w:t>
      </w:r>
      <w:bookmarkEnd w:id="92"/>
    </w:p>
    <w:p w14:paraId="3438A149" w14:textId="317F23EF" w:rsidR="0028083B" w:rsidRPr="00DA6E52" w:rsidRDefault="0028083B" w:rsidP="00152F45">
      <w:pPr>
        <w:pStyle w:val="TextoPrincipal"/>
      </w:pPr>
      <w:r w:rsidRPr="00DA6E52">
        <w:t>Yesuf y Fields (2025) utilizaron un enfoque mixto de análisis bibliométrico y revisión sistemática de artículos científicos. Emplearon herramientas para identificar las estructuras de conocimiento existentes sobre adopción de IA en pymes. También, realizaron un análisis de contenido de estudios para extraer temas emergentes y brechas de investigación. La limitación identificada por los autores es precisamente relacionada con la presente investigación: la escasez de estudios longitudinales y la subrepresentación de pymes en economías en desarrollo.</w:t>
      </w:r>
    </w:p>
    <w:p w14:paraId="41FA5091" w14:textId="63EEDCEA" w:rsidR="0028083B" w:rsidRPr="00DA6E52" w:rsidRDefault="0028083B" w:rsidP="0028083B">
      <w:pPr>
        <w:pStyle w:val="Heading2"/>
        <w:numPr>
          <w:ilvl w:val="2"/>
          <w:numId w:val="2"/>
        </w:numPr>
        <w:spacing w:line="360" w:lineRule="auto"/>
      </w:pPr>
      <w:bookmarkStart w:id="93" w:name="_Toc232973584"/>
      <w:r w:rsidRPr="00DA6E52">
        <w:t>Análisis Jurídico Comparativo con Estudio de Caso</w:t>
      </w:r>
      <w:bookmarkEnd w:id="93"/>
    </w:p>
    <w:p w14:paraId="790B4F9E" w14:textId="13972AA1" w:rsidR="0028083B" w:rsidRPr="00DA6E52" w:rsidRDefault="0090016C" w:rsidP="00152F45">
      <w:pPr>
        <w:pStyle w:val="TextoPrincipal"/>
      </w:pPr>
      <w:r w:rsidRPr="00DA6E52">
        <w:t xml:space="preserve">Vujicic (2024) empleó un enfoque mixto que combina: análisis jurídico de textos normativos, entrevistas semiestructuras a expertos y consultores, y un estudio de caso para simular el proceso de cumplimiento regulatorio en seis jurisdicciones. Este enfoque permitió contrastar el </w:t>
      </w:r>
      <w:r w:rsidRPr="00DA6E52">
        <w:lastRenderedPageBreak/>
        <w:t>análisis normativo con perspectivas de expertos y una simulación práctica.</w:t>
      </w:r>
    </w:p>
    <w:p w14:paraId="3F4EC525" w14:textId="6AE40A79" w:rsidR="0090016C" w:rsidRPr="00DA6E52" w:rsidRDefault="003D475D" w:rsidP="00152F45">
      <w:pPr>
        <w:pStyle w:val="TextoPrincipal"/>
      </w:pPr>
      <w:r w:rsidRPr="00DA6E52">
        <w:t>Perboli, Simionato y Pratali (2025) utilizaron un diseño metodológico comparable, analizando la regulación de varias regiones, además de incorporar datos de organismos como Gartner Research, McKinsey Global Institute y Deloitte Consulting para medir los costos del cumplimiento regulatorio.</w:t>
      </w:r>
    </w:p>
    <w:p w14:paraId="26D72C8B" w14:textId="1B480713" w:rsidR="003D475D" w:rsidRPr="00DA6E52" w:rsidRDefault="003D475D" w:rsidP="003D475D">
      <w:pPr>
        <w:pStyle w:val="Heading2"/>
        <w:numPr>
          <w:ilvl w:val="2"/>
          <w:numId w:val="2"/>
        </w:numPr>
        <w:spacing w:line="360" w:lineRule="auto"/>
      </w:pPr>
      <w:bookmarkStart w:id="94" w:name="_Toc232973585"/>
      <w:r w:rsidRPr="00DA6E52">
        <w:t>Análisis de Experto con base en Reportes de Terceros</w:t>
      </w:r>
      <w:bookmarkEnd w:id="94"/>
    </w:p>
    <w:p w14:paraId="137E01BE" w14:textId="162D5E24" w:rsidR="00E826BC" w:rsidRPr="00DA6E52" w:rsidRDefault="005454CB" w:rsidP="00E826BC">
      <w:pPr>
        <w:pStyle w:val="TextoPrincipal"/>
      </w:pPr>
      <w:r w:rsidRPr="00DA6E52">
        <w:t>Mathew (2025) utilizó un enfoque de análisis de experto sustentado en informes de terceros de alta credibilidad y los marcos normativos del NIST AI RMF y el EU AI Act. La limitación de este enfoque, reconocida por el autor, es que la efectividad de los controles propuestos depende de un nivel previo de cultura organizacional que no siempre existe, particularmente en el contexto de economías emergentes.</w:t>
      </w:r>
    </w:p>
    <w:p w14:paraId="7ECC873D" w14:textId="15F0347B" w:rsidR="007B0ED7" w:rsidRPr="00DA6E52" w:rsidRDefault="00152F45" w:rsidP="00152F45">
      <w:pPr>
        <w:pStyle w:val="Heading2"/>
        <w:numPr>
          <w:ilvl w:val="1"/>
          <w:numId w:val="6"/>
        </w:numPr>
        <w:spacing w:line="360" w:lineRule="auto"/>
      </w:pPr>
      <w:bookmarkStart w:id="95" w:name="_Toc232973586"/>
      <w:r w:rsidRPr="00DA6E52">
        <w:t>BRECHA DE INVESTIGACIÓN</w:t>
      </w:r>
      <w:bookmarkEnd w:id="95"/>
    </w:p>
    <w:p w14:paraId="5FB77839" w14:textId="77777777" w:rsidR="002A3E07" w:rsidRPr="00DA6E52" w:rsidRDefault="002A3E07" w:rsidP="002A3E07">
      <w:pPr>
        <w:pStyle w:val="ListParagraph"/>
        <w:numPr>
          <w:ilvl w:val="0"/>
          <w:numId w:val="24"/>
        </w:numPr>
        <w:spacing w:after="120" w:line="360" w:lineRule="auto"/>
        <w:outlineLvl w:val="1"/>
        <w:rPr>
          <w:rFonts w:ascii="Times New Roman" w:eastAsia="Times New Roman" w:hAnsi="Times New Roman"/>
          <w:b/>
          <w:bCs/>
          <w:vanish/>
          <w:sz w:val="24"/>
          <w:szCs w:val="32"/>
        </w:rPr>
      </w:pPr>
      <w:bookmarkStart w:id="96" w:name="_Toc232549437"/>
      <w:bookmarkStart w:id="97" w:name="_Toc232630706"/>
      <w:bookmarkStart w:id="98" w:name="_Toc232968171"/>
      <w:bookmarkStart w:id="99" w:name="_Toc232973587"/>
      <w:bookmarkEnd w:id="96"/>
      <w:bookmarkEnd w:id="97"/>
      <w:bookmarkEnd w:id="98"/>
      <w:bookmarkEnd w:id="99"/>
    </w:p>
    <w:p w14:paraId="44585685" w14:textId="77777777" w:rsidR="002A3E07" w:rsidRPr="00DA6E52" w:rsidRDefault="002A3E07" w:rsidP="002A3E07">
      <w:pPr>
        <w:pStyle w:val="ListParagraph"/>
        <w:numPr>
          <w:ilvl w:val="0"/>
          <w:numId w:val="24"/>
        </w:numPr>
        <w:spacing w:after="120" w:line="360" w:lineRule="auto"/>
        <w:outlineLvl w:val="1"/>
        <w:rPr>
          <w:rFonts w:ascii="Times New Roman" w:eastAsia="Times New Roman" w:hAnsi="Times New Roman"/>
          <w:b/>
          <w:bCs/>
          <w:vanish/>
          <w:sz w:val="24"/>
          <w:szCs w:val="32"/>
        </w:rPr>
      </w:pPr>
      <w:bookmarkStart w:id="100" w:name="_Toc232549438"/>
      <w:bookmarkStart w:id="101" w:name="_Toc232630707"/>
      <w:bookmarkStart w:id="102" w:name="_Toc232968172"/>
      <w:bookmarkStart w:id="103" w:name="_Toc232973588"/>
      <w:bookmarkEnd w:id="100"/>
      <w:bookmarkEnd w:id="101"/>
      <w:bookmarkEnd w:id="102"/>
      <w:bookmarkEnd w:id="103"/>
    </w:p>
    <w:p w14:paraId="5D00EFA9" w14:textId="77777777" w:rsidR="002A3E07" w:rsidRPr="00DA6E52"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rPr>
      </w:pPr>
      <w:bookmarkStart w:id="104" w:name="_Toc232549439"/>
      <w:bookmarkStart w:id="105" w:name="_Toc232630708"/>
      <w:bookmarkStart w:id="106" w:name="_Toc232968173"/>
      <w:bookmarkStart w:id="107" w:name="_Toc232973589"/>
      <w:bookmarkEnd w:id="104"/>
      <w:bookmarkEnd w:id="105"/>
      <w:bookmarkEnd w:id="106"/>
      <w:bookmarkEnd w:id="107"/>
    </w:p>
    <w:p w14:paraId="2CA24F02" w14:textId="77777777" w:rsidR="002A3E07" w:rsidRPr="00DA6E52"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rPr>
      </w:pPr>
      <w:bookmarkStart w:id="108" w:name="_Toc232549440"/>
      <w:bookmarkStart w:id="109" w:name="_Toc232630709"/>
      <w:bookmarkStart w:id="110" w:name="_Toc232968174"/>
      <w:bookmarkStart w:id="111" w:name="_Toc232973590"/>
      <w:bookmarkEnd w:id="108"/>
      <w:bookmarkEnd w:id="109"/>
      <w:bookmarkEnd w:id="110"/>
      <w:bookmarkEnd w:id="111"/>
    </w:p>
    <w:p w14:paraId="3375BFAB" w14:textId="77777777" w:rsidR="002A3E07" w:rsidRPr="00DA6E52"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rPr>
      </w:pPr>
      <w:bookmarkStart w:id="112" w:name="_Toc232549441"/>
      <w:bookmarkStart w:id="113" w:name="_Toc232630710"/>
      <w:bookmarkStart w:id="114" w:name="_Toc232968175"/>
      <w:bookmarkStart w:id="115" w:name="_Toc232973591"/>
      <w:bookmarkEnd w:id="112"/>
      <w:bookmarkEnd w:id="113"/>
      <w:bookmarkEnd w:id="114"/>
      <w:bookmarkEnd w:id="115"/>
    </w:p>
    <w:p w14:paraId="023ED612" w14:textId="77777777" w:rsidR="002A3E07" w:rsidRPr="00DA6E52"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rPr>
      </w:pPr>
      <w:bookmarkStart w:id="116" w:name="_Toc232549442"/>
      <w:bookmarkStart w:id="117" w:name="_Toc232630711"/>
      <w:bookmarkStart w:id="118" w:name="_Toc232968176"/>
      <w:bookmarkStart w:id="119" w:name="_Toc232973592"/>
      <w:bookmarkEnd w:id="116"/>
      <w:bookmarkEnd w:id="117"/>
      <w:bookmarkEnd w:id="118"/>
      <w:bookmarkEnd w:id="119"/>
    </w:p>
    <w:p w14:paraId="0CA44208" w14:textId="77777777" w:rsidR="002A3E07" w:rsidRPr="00DA6E52" w:rsidRDefault="002A3E07" w:rsidP="002A3E07">
      <w:pPr>
        <w:pStyle w:val="ListParagraph"/>
        <w:numPr>
          <w:ilvl w:val="1"/>
          <w:numId w:val="24"/>
        </w:numPr>
        <w:spacing w:after="120" w:line="360" w:lineRule="auto"/>
        <w:outlineLvl w:val="1"/>
        <w:rPr>
          <w:rFonts w:ascii="Times New Roman" w:eastAsia="Times New Roman" w:hAnsi="Times New Roman"/>
          <w:b/>
          <w:bCs/>
          <w:vanish/>
          <w:sz w:val="24"/>
          <w:szCs w:val="32"/>
        </w:rPr>
      </w:pPr>
      <w:bookmarkStart w:id="120" w:name="_Toc232549443"/>
      <w:bookmarkStart w:id="121" w:name="_Toc232630712"/>
      <w:bookmarkStart w:id="122" w:name="_Toc232968177"/>
      <w:bookmarkStart w:id="123" w:name="_Toc232973593"/>
      <w:bookmarkEnd w:id="120"/>
      <w:bookmarkEnd w:id="121"/>
      <w:bookmarkEnd w:id="122"/>
      <w:bookmarkEnd w:id="123"/>
    </w:p>
    <w:p w14:paraId="38DC1E44" w14:textId="167A7D2C" w:rsidR="006705C9" w:rsidRPr="00DA6E52" w:rsidRDefault="0036320E" w:rsidP="0036320E">
      <w:pPr>
        <w:pStyle w:val="Heading2"/>
        <w:numPr>
          <w:ilvl w:val="2"/>
          <w:numId w:val="24"/>
        </w:numPr>
        <w:spacing w:line="360" w:lineRule="auto"/>
      </w:pPr>
      <w:bookmarkStart w:id="124" w:name="_Toc232973594"/>
      <w:r w:rsidRPr="00DA6E52">
        <w:t>Brecha Geográfica y Contextual</w:t>
      </w:r>
      <w:bookmarkEnd w:id="124"/>
    </w:p>
    <w:p w14:paraId="2752F20C" w14:textId="05267686" w:rsidR="0036320E" w:rsidRPr="00DA6E52" w:rsidRDefault="00405B24" w:rsidP="0036320E">
      <w:pPr>
        <w:pStyle w:val="TextoPrincipal"/>
      </w:pPr>
      <w:r w:rsidRPr="00DA6E52">
        <w:t>La investigación sobre gobernanza de IA, adopción organizacional y cumplimiento regulatorio se concentra principalmente en economías desarrolladas. Reuel et al. (2025) ofrecen el primer mapa global de madurez en IA responsable, pero reconocen que América Latina está subrepresentada en su muestra y que los resultados no permiten inferencias precisas a nivel de país o sector dentro de la región. Esta ausencia no es solo un vacío académico: implica que las decisiones que hoy toman las organizaciones locales sobre si adoptar, regular o ignorar el uso de IA se toman sin datos locales de referencia.</w:t>
      </w:r>
    </w:p>
    <w:p w14:paraId="3EC0ED07" w14:textId="4FB471B2" w:rsidR="007F011E" w:rsidRDefault="007F011E" w:rsidP="007B0ED7">
      <w:pPr>
        <w:pStyle w:val="Heading2"/>
        <w:spacing w:line="360" w:lineRule="auto"/>
      </w:pPr>
    </w:p>
    <w:p w14:paraId="587AAB7B" w14:textId="77777777" w:rsidR="007F011E" w:rsidRDefault="007F011E">
      <w:pPr>
        <w:widowControl/>
        <w:spacing w:after="160" w:line="259" w:lineRule="auto"/>
        <w:rPr>
          <w:rFonts w:ascii="Times New Roman" w:eastAsia="Times New Roman" w:hAnsi="Times New Roman"/>
          <w:b/>
          <w:bCs/>
          <w:sz w:val="24"/>
          <w:szCs w:val="32"/>
        </w:rPr>
      </w:pPr>
      <w:r>
        <w:br w:type="page"/>
      </w:r>
    </w:p>
    <w:p w14:paraId="59C29036" w14:textId="6D4FB2F9" w:rsidR="007F011E" w:rsidRDefault="007F011E" w:rsidP="007F011E">
      <w:pPr>
        <w:pStyle w:val="Heading1"/>
      </w:pPr>
      <w:bookmarkStart w:id="125" w:name="_Toc232973595"/>
      <w:r w:rsidRPr="00DA6E52">
        <w:lastRenderedPageBreak/>
        <w:t>CAPÍTULO II</w:t>
      </w:r>
      <w:r>
        <w:t>I</w:t>
      </w:r>
      <w:r w:rsidRPr="00DA6E52">
        <w:t xml:space="preserve">. </w:t>
      </w:r>
      <w:r>
        <w:t>METODOLOGIA</w:t>
      </w:r>
      <w:bookmarkEnd w:id="125"/>
    </w:p>
    <w:p w14:paraId="1AB242E0" w14:textId="77777777" w:rsidR="00552189" w:rsidRDefault="00552189" w:rsidP="00520468">
      <w:pPr>
        <w:pStyle w:val="Heading2"/>
        <w:numPr>
          <w:ilvl w:val="1"/>
          <w:numId w:val="26"/>
        </w:numPr>
      </w:pPr>
      <w:bookmarkStart w:id="126" w:name="_Toc232973596"/>
      <w:r w:rsidRPr="00520468">
        <w:t>ENFOQUE METODOLÓGICO</w:t>
      </w:r>
      <w:bookmarkEnd w:id="126"/>
    </w:p>
    <w:p w14:paraId="032FDD50" w14:textId="047C3708" w:rsidR="00552189" w:rsidRPr="00FE0718" w:rsidRDefault="00552189" w:rsidP="00552189">
      <w:pPr>
        <w:pStyle w:val="TextoPrincipal"/>
        <w:rPr>
          <w:lang w:val="es-ES"/>
        </w:rPr>
      </w:pPr>
      <w:r w:rsidRPr="00FE0718">
        <w:rPr>
          <w:lang w:val="es-ES"/>
        </w:rPr>
        <w:t xml:space="preserve">Para responder a la pregunta de investigación planteada en el Capítulo I </w:t>
      </w:r>
      <w:r w:rsidRPr="00FE0718">
        <w:rPr>
          <w:lang w:val="es-ES"/>
        </w:rPr>
        <w:t xml:space="preserve"> que dice: </w:t>
      </w:r>
      <w:r w:rsidRPr="00FE0718">
        <w:rPr>
          <w:lang w:val="es-ES"/>
        </w:rPr>
        <w:t>¿Cómo pueden</w:t>
      </w:r>
      <w:r w:rsidRPr="00FE0718">
        <w:rPr>
          <w:lang w:val="es-ES"/>
        </w:rPr>
        <w:t xml:space="preserve"> </w:t>
      </w:r>
      <w:r w:rsidRPr="00FE0718">
        <w:rPr>
          <w:lang w:val="es-ES"/>
        </w:rPr>
        <w:t>los marcos internacionales de gobernanza de inteligencia artificial adaptarse al contexto</w:t>
      </w:r>
      <w:r w:rsidRPr="00FE0718">
        <w:rPr>
          <w:lang w:val="es-ES"/>
        </w:rPr>
        <w:t xml:space="preserve"> </w:t>
      </w:r>
      <w:r w:rsidRPr="00FE0718">
        <w:rPr>
          <w:lang w:val="es-ES"/>
        </w:rPr>
        <w:t>empresarial hondureño para orientar una adopción responsable de la Inteligencia Artificial que</w:t>
      </w:r>
      <w:r w:rsidRPr="00FE0718">
        <w:rPr>
          <w:lang w:val="es-ES"/>
        </w:rPr>
        <w:t xml:space="preserve"> </w:t>
      </w:r>
      <w:r w:rsidRPr="00FE0718">
        <w:rPr>
          <w:lang w:val="es-ES"/>
        </w:rPr>
        <w:t>mitigue riesgos operacionales, éticos y de ciberseguridad sin frenar la innovación y competitividad</w:t>
      </w:r>
      <w:r w:rsidRPr="00FE0718">
        <w:rPr>
          <w:lang w:val="es-ES"/>
        </w:rPr>
        <w:t xml:space="preserve"> </w:t>
      </w:r>
      <w:r w:rsidRPr="00FE0718">
        <w:rPr>
          <w:lang w:val="es-ES"/>
        </w:rPr>
        <w:t>organizacional?, el presente estudio adopta un enfoque mixto, entendido como la integración</w:t>
      </w:r>
      <w:r w:rsidRPr="00FE0718">
        <w:rPr>
          <w:lang w:val="es-ES"/>
        </w:rPr>
        <w:t xml:space="preserve"> </w:t>
      </w:r>
      <w:r w:rsidRPr="00FE0718">
        <w:rPr>
          <w:lang w:val="es-ES"/>
        </w:rPr>
        <w:t>sistemática de datos cualitativos y cuantitativos dentro de un mismo proceso de investigación con</w:t>
      </w:r>
      <w:r w:rsidRPr="00FE0718">
        <w:rPr>
          <w:lang w:val="es-ES"/>
        </w:rPr>
        <w:t xml:space="preserve"> </w:t>
      </w:r>
      <w:r w:rsidRPr="00FE0718">
        <w:rPr>
          <w:lang w:val="es-ES"/>
        </w:rPr>
        <w:t>el propósito de obtener una comprensión más completa del fenómeno que la que produciría</w:t>
      </w:r>
      <w:r w:rsidRPr="00FE0718">
        <w:rPr>
          <w:lang w:val="es-ES"/>
        </w:rPr>
        <w:t xml:space="preserve"> </w:t>
      </w:r>
      <w:r w:rsidRPr="00FE0718">
        <w:rPr>
          <w:lang w:val="es-ES"/>
        </w:rPr>
        <w:t>cualquiera de los dos enfoques por separado</w:t>
      </w:r>
      <w:r w:rsidRPr="00FE0718">
        <w:rPr>
          <w:lang w:val="es-ES"/>
        </w:rPr>
        <w:t xml:space="preserve">. </w:t>
      </w:r>
    </w:p>
    <w:p w14:paraId="4075BA4C" w14:textId="38455A04" w:rsidR="00552189" w:rsidRPr="00FE0718" w:rsidRDefault="00552189" w:rsidP="00552189">
      <w:pPr>
        <w:pStyle w:val="TextoPrincipal"/>
        <w:rPr>
          <w:lang w:val="es-ES"/>
        </w:rPr>
      </w:pPr>
      <w:r w:rsidRPr="00FE0718">
        <w:rPr>
          <w:lang w:val="es-ES"/>
        </w:rPr>
        <w:t>La dimensión cualitativa es dominante y se concentra en el análisis documental y</w:t>
      </w:r>
      <w:r w:rsidRPr="00FE0718">
        <w:rPr>
          <w:lang w:val="es-ES"/>
        </w:rPr>
        <w:t xml:space="preserve"> </w:t>
      </w:r>
      <w:r w:rsidRPr="00FE0718">
        <w:rPr>
          <w:lang w:val="es-ES"/>
        </w:rPr>
        <w:t>comparativo de los marcos internacionales de gobernanza de IA (NIST AI Risk Management</w:t>
      </w:r>
      <w:r w:rsidRPr="00FE0718">
        <w:rPr>
          <w:lang w:val="es-ES"/>
        </w:rPr>
        <w:t xml:space="preserve"> </w:t>
      </w:r>
      <w:r w:rsidRPr="00FE0718">
        <w:rPr>
          <w:lang w:val="es-ES"/>
        </w:rPr>
        <w:t>Framework, EU AI Act, directrices de ISACA) y de los modelos teóricos identificados en el</w:t>
      </w:r>
      <w:r w:rsidRPr="00FE0718">
        <w:rPr>
          <w:lang w:val="es-ES"/>
        </w:rPr>
        <w:t xml:space="preserve"> </w:t>
      </w:r>
      <w:r w:rsidRPr="00FE0718">
        <w:rPr>
          <w:lang w:val="es-ES"/>
        </w:rPr>
        <w:t xml:space="preserve">Capítulo II </w:t>
      </w:r>
      <w:r w:rsidR="00FE0718" w:rsidRPr="00FE0718">
        <w:rPr>
          <w:lang w:val="es-ES"/>
        </w:rPr>
        <w:t xml:space="preserve">como ser: </w:t>
      </w:r>
      <w:r w:rsidRPr="00FE0718">
        <w:rPr>
          <w:lang w:val="es-ES"/>
        </w:rPr>
        <w:t>el modelo de madurez de IA responsable de Reuel et al. (2025) y el marco</w:t>
      </w:r>
      <w:r w:rsidRPr="00FE0718">
        <w:rPr>
          <w:lang w:val="es-ES"/>
        </w:rPr>
        <w:t xml:space="preserve"> </w:t>
      </w:r>
      <w:r w:rsidRPr="00FE0718">
        <w:rPr>
          <w:lang w:val="es-ES"/>
        </w:rPr>
        <w:t>comparativo de regulación global de Vujicic (2024</w:t>
      </w:r>
      <w:r w:rsidR="00FE0718" w:rsidRPr="00FE0718">
        <w:rPr>
          <w:lang w:val="es-ES"/>
        </w:rPr>
        <w:t>), lo</w:t>
      </w:r>
      <w:r w:rsidRPr="00FE0718">
        <w:rPr>
          <w:lang w:val="es-ES"/>
        </w:rPr>
        <w:t xml:space="preserve"> que corresponde directamente al primer</w:t>
      </w:r>
      <w:r w:rsidRPr="00FE0718">
        <w:rPr>
          <w:lang w:val="es-ES"/>
        </w:rPr>
        <w:t xml:space="preserve"> </w:t>
      </w:r>
      <w:r w:rsidRPr="00FE0718">
        <w:rPr>
          <w:lang w:val="es-ES"/>
        </w:rPr>
        <w:t>objetivo específico de la investigación. Esta dimensión también sustenta la comparación entre</w:t>
      </w:r>
      <w:r w:rsidRPr="00FE0718">
        <w:rPr>
          <w:lang w:val="es-ES"/>
        </w:rPr>
        <w:t xml:space="preserve"> </w:t>
      </w:r>
      <w:r w:rsidRPr="00FE0718">
        <w:rPr>
          <w:lang w:val="es-ES"/>
        </w:rPr>
        <w:t>lineamientos internacionales y realidad organizacional hondureña (cuarto objetivo específico) y la</w:t>
      </w:r>
      <w:r w:rsidRPr="00FE0718">
        <w:rPr>
          <w:lang w:val="es-ES"/>
        </w:rPr>
        <w:t xml:space="preserve"> </w:t>
      </w:r>
      <w:r w:rsidRPr="00FE0718">
        <w:rPr>
          <w:lang w:val="es-ES"/>
        </w:rPr>
        <w:t>posterior propuesta de lineamientos adaptados (quinto objetivo específico), tareas que por su</w:t>
      </w:r>
      <w:r w:rsidRPr="00FE0718">
        <w:rPr>
          <w:lang w:val="es-ES"/>
        </w:rPr>
        <w:t xml:space="preserve"> </w:t>
      </w:r>
      <w:r w:rsidRPr="00FE0718">
        <w:rPr>
          <w:lang w:val="es-ES"/>
        </w:rPr>
        <w:t>naturaleza interpretativa no pueden reducirse a mediciones numéricas.</w:t>
      </w:r>
    </w:p>
    <w:p w14:paraId="4E00636F" w14:textId="1DB55CE5" w:rsidR="00FE0718" w:rsidRPr="00FE0718" w:rsidRDefault="00552189" w:rsidP="00552189">
      <w:pPr>
        <w:pStyle w:val="TextoPrincipal"/>
        <w:rPr>
          <w:lang w:val="es-ES"/>
        </w:rPr>
      </w:pPr>
      <w:r w:rsidRPr="00FE0718">
        <w:rPr>
          <w:lang w:val="es-ES"/>
        </w:rPr>
        <w:t>La dimensión cuantitativa es complementaria y se concreta en el diagnóstico del estado</w:t>
      </w:r>
      <w:r w:rsidRPr="00FE0718">
        <w:rPr>
          <w:lang w:val="es-ES"/>
        </w:rPr>
        <w:t xml:space="preserve"> </w:t>
      </w:r>
      <w:r w:rsidRPr="00FE0718">
        <w:rPr>
          <w:lang w:val="es-ES"/>
        </w:rPr>
        <w:t>actual de adopción y regulación de IA en empresas hondureñas (segundo y tercer objetivos</w:t>
      </w:r>
      <w:r w:rsidRPr="00FE0718">
        <w:rPr>
          <w:lang w:val="es-ES"/>
        </w:rPr>
        <w:t xml:space="preserve"> </w:t>
      </w:r>
      <w:r w:rsidRPr="00FE0718">
        <w:rPr>
          <w:lang w:val="es-ES"/>
        </w:rPr>
        <w:t xml:space="preserve">específicos), mediante un instrumento de recolección de datos </w:t>
      </w:r>
      <w:r w:rsidR="00FE0718" w:rsidRPr="00FE0718">
        <w:rPr>
          <w:lang w:val="es-ES"/>
        </w:rPr>
        <w:t xml:space="preserve">que será la </w:t>
      </w:r>
      <w:r w:rsidRPr="00FE0718">
        <w:rPr>
          <w:lang w:val="es-ES"/>
        </w:rPr>
        <w:t>encuesta estructurada</w:t>
      </w:r>
      <w:r w:rsidR="00FE0718" w:rsidRPr="00FE0718">
        <w:rPr>
          <w:lang w:val="es-ES"/>
        </w:rPr>
        <w:t xml:space="preserve"> </w:t>
      </w:r>
      <w:r w:rsidRPr="00FE0718">
        <w:rPr>
          <w:lang w:val="es-ES"/>
        </w:rPr>
        <w:t>aplicado</w:t>
      </w:r>
      <w:r w:rsidRPr="00FE0718">
        <w:rPr>
          <w:lang w:val="es-ES"/>
        </w:rPr>
        <w:t xml:space="preserve"> </w:t>
      </w:r>
      <w:r w:rsidRPr="00FE0718">
        <w:rPr>
          <w:lang w:val="es-ES"/>
        </w:rPr>
        <w:t>a profesionales activos en organizaciones del país</w:t>
      </w:r>
      <w:r w:rsidR="00FE0718" w:rsidRPr="00FE0718">
        <w:rPr>
          <w:lang w:val="es-ES"/>
        </w:rPr>
        <w:t xml:space="preserve"> (considerándose principalmente los </w:t>
      </w:r>
      <w:r w:rsidR="00FE0718" w:rsidRPr="00FE0718">
        <w:rPr>
          <w:lang w:val="es-ES"/>
        </w:rPr>
        <w:lastRenderedPageBreak/>
        <w:t>que integran la generación de compañeros de la maestría en ciberseguridad como principales aportes)</w:t>
      </w:r>
      <w:r w:rsidRPr="00FE0718">
        <w:rPr>
          <w:lang w:val="es-ES"/>
        </w:rPr>
        <w:t xml:space="preserve">. </w:t>
      </w:r>
    </w:p>
    <w:p w14:paraId="648EAFB5" w14:textId="51B9819A" w:rsidR="00552189" w:rsidRPr="00FE0718" w:rsidRDefault="00552189" w:rsidP="00FE0718">
      <w:pPr>
        <w:pStyle w:val="TextoPrincipal"/>
        <w:rPr>
          <w:lang w:val="es-ES"/>
        </w:rPr>
      </w:pPr>
      <w:r w:rsidRPr="00FE0718">
        <w:rPr>
          <w:lang w:val="es-ES"/>
        </w:rPr>
        <w:t>Un enfoque puramente cualitativo no permitiría</w:t>
      </w:r>
      <w:r w:rsidRPr="00FE0718">
        <w:rPr>
          <w:lang w:val="es-ES"/>
        </w:rPr>
        <w:t xml:space="preserve"> </w:t>
      </w:r>
      <w:r w:rsidRPr="00FE0718">
        <w:rPr>
          <w:lang w:val="es-ES"/>
        </w:rPr>
        <w:t>posicionar a las organizaciones hondureñas dentro de una escala de madurez comparable a la</w:t>
      </w:r>
      <w:r w:rsidRPr="00FE0718">
        <w:rPr>
          <w:lang w:val="es-ES"/>
        </w:rPr>
        <w:t xml:space="preserve"> </w:t>
      </w:r>
      <w:r w:rsidRPr="00FE0718">
        <w:rPr>
          <w:lang w:val="es-ES"/>
        </w:rPr>
        <w:t>utilizada por estudios globales</w:t>
      </w:r>
      <w:r w:rsidR="00FE0718" w:rsidRPr="00FE0718">
        <w:rPr>
          <w:lang w:val="es-ES"/>
        </w:rPr>
        <w:t xml:space="preserve">, </w:t>
      </w:r>
      <w:r w:rsidRPr="00FE0718">
        <w:rPr>
          <w:lang w:val="es-ES"/>
        </w:rPr>
        <w:t>por otro lado, un enfoque puramente</w:t>
      </w:r>
      <w:r w:rsidRPr="00FE0718">
        <w:rPr>
          <w:lang w:val="es-ES"/>
        </w:rPr>
        <w:t xml:space="preserve"> </w:t>
      </w:r>
      <w:r w:rsidRPr="00FE0718">
        <w:rPr>
          <w:lang w:val="es-ES"/>
        </w:rPr>
        <w:t>cuantitativo resultaría insuficiente porque, como se reconoce en las limitaciones del Capítulo I, la</w:t>
      </w:r>
      <w:r w:rsidRPr="00FE0718">
        <w:rPr>
          <w:lang w:val="es-ES"/>
        </w:rPr>
        <w:t xml:space="preserve"> </w:t>
      </w:r>
      <w:r w:rsidRPr="00FE0718">
        <w:rPr>
          <w:lang w:val="es-ES"/>
        </w:rPr>
        <w:t>muestra del componente empírico está circunscrita a profesionales accesibles dentro del entorno</w:t>
      </w:r>
      <w:r w:rsidRPr="00FE0718">
        <w:rPr>
          <w:lang w:val="es-ES"/>
        </w:rPr>
        <w:t xml:space="preserve"> </w:t>
      </w:r>
      <w:r w:rsidRPr="00FE0718">
        <w:rPr>
          <w:lang w:val="es-ES"/>
        </w:rPr>
        <w:t>del grupo de investigación y no constituye una muestra probabilística ni estadísticamente</w:t>
      </w:r>
      <w:r w:rsidRPr="00FE0718">
        <w:rPr>
          <w:lang w:val="es-ES"/>
        </w:rPr>
        <w:t xml:space="preserve"> </w:t>
      </w:r>
      <w:r w:rsidRPr="00FE0718">
        <w:rPr>
          <w:lang w:val="es-ES"/>
        </w:rPr>
        <w:t>representativa del sector empresarial hondureño, lo que restringe severamente la capacidad de un</w:t>
      </w:r>
      <w:r w:rsidRPr="00FE0718">
        <w:rPr>
          <w:lang w:val="es-ES"/>
        </w:rPr>
        <w:t xml:space="preserve"> </w:t>
      </w:r>
      <w:r w:rsidRPr="00FE0718">
        <w:rPr>
          <w:lang w:val="es-ES"/>
        </w:rPr>
        <w:t>diseño exclusivamente cuantitativo para sustentar, por sí solo, conclusiones generalizables.</w:t>
      </w:r>
      <w:r w:rsidRPr="00FE0718">
        <w:rPr>
          <w:lang w:val="es-ES"/>
        </w:rPr>
        <w:t xml:space="preserve"> </w:t>
      </w:r>
      <w:r w:rsidRPr="00FE0718">
        <w:rPr>
          <w:lang w:val="es-ES"/>
        </w:rPr>
        <w:t>Esta estructura permite que el conocimiento generado en cada fase retroalimente la siguiente, en</w:t>
      </w:r>
      <w:r w:rsidRPr="00FE0718">
        <w:rPr>
          <w:lang w:val="es-ES"/>
        </w:rPr>
        <w:t xml:space="preserve"> </w:t>
      </w:r>
      <w:r w:rsidRPr="00FE0718">
        <w:rPr>
          <w:lang w:val="es-ES"/>
        </w:rPr>
        <w:t>lugar de tratarlas como procesos aislados.</w:t>
      </w:r>
    </w:p>
    <w:p w14:paraId="578F8D00" w14:textId="77777777" w:rsidR="00552189" w:rsidRDefault="00552189" w:rsidP="00520468">
      <w:pPr>
        <w:pStyle w:val="Heading2"/>
        <w:numPr>
          <w:ilvl w:val="1"/>
          <w:numId w:val="26"/>
        </w:numPr>
      </w:pPr>
      <w:bookmarkStart w:id="127" w:name="_Toc232973597"/>
      <w:r>
        <w:t>DISEÑO METODOLÓGICO</w:t>
      </w:r>
      <w:bookmarkEnd w:id="127"/>
    </w:p>
    <w:p w14:paraId="0877BA43" w14:textId="271C3235" w:rsidR="00FE0718" w:rsidRDefault="00FE0718" w:rsidP="009D3170">
      <w:pPr>
        <w:pStyle w:val="TextoPrincipal"/>
      </w:pPr>
      <w:r>
        <w:t xml:space="preserve">El diseño metodológico seleccionado es Design Science Research (DSR), </w:t>
      </w:r>
      <w:r>
        <w:t xml:space="preserve">que esta </w:t>
      </w:r>
      <w:r>
        <w:t xml:space="preserve">orientado a la construcción y evaluación de artefactos que resuelven problemas relevantes para una comunidad de práctica, generando simultáneamente conocimiento científico generalizable (March &amp; Smith, 1995; Hevner et al., 2004). En el caso de esta investigación, el artefacto a construir no es un framework de gobernanza completo ni un documento integral de políticas </w:t>
      </w:r>
      <w:r>
        <w:t xml:space="preserve">tal como se indica </w:t>
      </w:r>
      <w:r>
        <w:t>explícitamente excluido en las limitaciones del Capítulo I, sino un método: un conjunto de lineamientos de gobernanza de IA adaptados al contexto empresarial hondureño, lo cual constituye un tipo de artefacto válido y suficientemente delimitado dentro de la taxonomía de DSR</w:t>
      </w:r>
      <w:r w:rsidR="009D3170">
        <w:t>.</w:t>
      </w:r>
    </w:p>
    <w:p w14:paraId="113D1083" w14:textId="0D58CC6E" w:rsidR="00FE0718" w:rsidRDefault="00FE0718" w:rsidP="00FE0718">
      <w:pPr>
        <w:pStyle w:val="TextoPrincipal"/>
      </w:pPr>
      <w:r>
        <w:t xml:space="preserve">Se descartaron otros diseños considerados en la planificación de la investigación. Un diseño experimental fue descartado porque no existe manipulación deliberada de variables ni </w:t>
      </w:r>
      <w:r>
        <w:lastRenderedPageBreak/>
        <w:t>grupos de control: la investigación observa y diagnostica condiciones existentes, no interviene sobre ellas. Un estudio de caso fue descartado porque el alcance del diagnóstico no se circunscribe a una organización o unidad delimitada, sino a un conjunto de profesionales y organizaciones de distintos sectores. Una simulación fue descartada porque no se modela computacionalmente ningún sistema o proceso técnico de IA; el objeto de estudio es la gobernanza organizacional, no la arquitectura de los sistemas en sí. Finalmente, un diseño puramente empírico sin el aparato conceptual de DSR</w:t>
      </w:r>
      <w:r w:rsidR="009D3170">
        <w:t xml:space="preserve"> </w:t>
      </w:r>
      <w:r>
        <w:t xml:space="preserve">habría permitido sustentar el componente diagnóstico, pero no habría ofrecido una estructura metodológica capaz de articular ese diagnóstico con la construcción explícita de un artefacto, que es precisamente lo que demanda el objetivo general de la investigación: </w:t>
      </w:r>
      <w:r w:rsidR="009D3170">
        <w:t>“</w:t>
      </w:r>
      <w:r>
        <w:t>proponer un conjunto de lineamientos de gobernanza de inteligencia artificial adaptados al contexto empresarial hondureño</w:t>
      </w:r>
      <w:r w:rsidR="009D3170">
        <w:t>”</w:t>
      </w:r>
      <w:r>
        <w:t>. Por estas razones, DSR constituye el diseño más apropiado para responder a la pregunta de investigación planteada, en tanto integra el rigor del conocimiento existente, la relevancia del contexto local y la construcción deliberada de una solución práctica.</w:t>
      </w:r>
    </w:p>
    <w:p w14:paraId="6BA62DB3" w14:textId="77777777" w:rsidR="00552189" w:rsidRDefault="00552189" w:rsidP="00520468">
      <w:pPr>
        <w:pStyle w:val="Heading2"/>
        <w:numPr>
          <w:ilvl w:val="1"/>
          <w:numId w:val="26"/>
        </w:numPr>
      </w:pPr>
      <w:bookmarkStart w:id="128" w:name="_Toc232973598"/>
      <w:r>
        <w:t>FUENTES DE DATOS Y DATA MODEL CANVAS</w:t>
      </w:r>
      <w:bookmarkEnd w:id="128"/>
    </w:p>
    <w:p w14:paraId="5C20F9DF" w14:textId="2E8B8259" w:rsidR="00552189" w:rsidRDefault="00B70B80" w:rsidP="00B70B80">
      <w:pPr>
        <w:pStyle w:val="TextoPrincipal"/>
      </w:pPr>
      <w:r w:rsidRPr="00B70B80">
        <w:t>Para operacionalizar el enfoque mixto y el diseño DSR descritos en las secciones anteriores, esta investigación combina fuentes primarias y secundarias, distribuidas entre el Ciclo de Relevancia (datos locales) y el Ciclo de Rigor (conocimiento existente). A continuación se describe la pertinencia de cada tipo de fuente contemplado para el estudio.</w:t>
      </w:r>
    </w:p>
    <w:p w14:paraId="704B3A81" w14:textId="59B057F6" w:rsidR="00B70B80" w:rsidRDefault="00B70B80" w:rsidP="00B70B80">
      <w:pPr>
        <w:pStyle w:val="TextoPrincipal"/>
        <w:numPr>
          <w:ilvl w:val="0"/>
          <w:numId w:val="34"/>
        </w:numPr>
      </w:pPr>
      <w:r>
        <w:t>Encuestas: constituyen el instrumento principal del componente cuantitativo. Se aplicará una encuesta estructurada, con preguntas cerradas de escala tipo Likert</w:t>
      </w:r>
      <w:r>
        <w:t xml:space="preserve"> </w:t>
      </w:r>
      <w:r>
        <w:t>inspiradas conceptualmente en los cinco niveles de madurez de Reuel et al. (2025)</w:t>
      </w:r>
      <w:r>
        <w:t xml:space="preserve"> </w:t>
      </w:r>
      <w:r>
        <w:t xml:space="preserve">y un número reducido de preguntas abiertas, dirigida a profesionales activos en organizaciones hondureñas de distintos sectores económicos. El instrumento recoge datos sobre el uso de </w:t>
      </w:r>
      <w:r>
        <w:lastRenderedPageBreak/>
        <w:t>herramientas de IA, la existencia de políticas internas, la percepción de riesgo de los colaboradores y el nivel de madurez de gobernanza percibido. Se administrará en línea, de manera anónima y autoadministrada, y se distribuirá a través de la red de contactos profesionales del equipo de investigación, consistente con la limitación de muestra no probabilística señalada en el Capítulo I.</w:t>
      </w:r>
    </w:p>
    <w:p w14:paraId="4F5C26A9" w14:textId="2EB15952" w:rsidR="00B70B80" w:rsidRDefault="00B70B80" w:rsidP="00B70B80">
      <w:pPr>
        <w:pStyle w:val="TextoPrincipal"/>
        <w:numPr>
          <w:ilvl w:val="0"/>
          <w:numId w:val="34"/>
        </w:numPr>
      </w:pPr>
      <w:r>
        <w:t xml:space="preserve">Entrevistas: fuente complementaria de carácter cualitativo. No constituyen el instrumento principal de recolección, sino un mecanismo de validación del artefacto dentro del Ciclo de Diseño de DSR: se contemplan entre </w:t>
      </w:r>
      <w:r w:rsidR="00634F10">
        <w:t>4</w:t>
      </w:r>
      <w:r>
        <w:t xml:space="preserve"> y </w:t>
      </w:r>
      <w:r w:rsidR="00634F10">
        <w:t>6</w:t>
      </w:r>
      <w:r>
        <w:t xml:space="preserve"> entrevistas breves semiestructuradas a profesionales con experiencia en ciberseguridad o gobernanza de TI, con el propósito de evaluar la pertinencia y aplicabilidad percibida de los lineamientos propuestos antes de su versión final</w:t>
      </w:r>
      <w:r>
        <w:t>.</w:t>
      </w:r>
    </w:p>
    <w:p w14:paraId="5B8C7C91" w14:textId="47930EF9" w:rsidR="00B70B80" w:rsidRDefault="00B70B80" w:rsidP="00B70B80">
      <w:pPr>
        <w:pStyle w:val="TextoPrincipal"/>
        <w:numPr>
          <w:ilvl w:val="0"/>
          <w:numId w:val="34"/>
        </w:numPr>
      </w:pPr>
      <w:r w:rsidRPr="00B70B80">
        <w:t xml:space="preserve">Datasets: fuente secundaria central del Ciclo de Rigor. Se reutilizan conjuntos de datos y reportes ya publicados por organismos especializados </w:t>
      </w:r>
      <w:r>
        <w:t xml:space="preserve">como ser </w:t>
      </w:r>
      <w:r w:rsidRPr="00B70B80">
        <w:t>el Stanford AI Index 2026, el Índice Latinoamericano de Inteligencia Artificial (ILIA) 2025 de CEPAL, el estudio de madurez de Reuel et al. (2025), y reportes sectoriales de McKinsey &amp; Company, KPMG y Cloud Security Alliance / Google Cloud, ya documentados en el Capítulo II. Estos datasets no se recolectan directamente, sino que se reinterpretan como punto de comparación frente al diagnóstico local.</w:t>
      </w:r>
    </w:p>
    <w:p w14:paraId="2F4C2188" w14:textId="22CCA06D" w:rsidR="00B70B80" w:rsidRDefault="00B70B80" w:rsidP="00B70B80">
      <w:pPr>
        <w:pStyle w:val="TextoPrincipal"/>
        <w:numPr>
          <w:ilvl w:val="0"/>
          <w:numId w:val="34"/>
        </w:numPr>
      </w:pPr>
      <w:r>
        <w:t xml:space="preserve">Documentos institucionales: fuente central del Ciclo de Rigor. Se analizan los textos normativos y marcos de referencia internacionales identificados en el Capítulo II </w:t>
      </w:r>
      <w:r>
        <w:t xml:space="preserve">como ser </w:t>
      </w:r>
      <w:r>
        <w:t>el NIST AI Risk Management Framework, el EU AI Act y las directrices de ISACA, así como, en la medida en que estén disponibles públicamente, políticas internas o comunicados de organizaciones hondureñas relacionados con el uso de IA.</w:t>
      </w:r>
    </w:p>
    <w:p w14:paraId="4741470F" w14:textId="5CC43E58" w:rsidR="00B70B80" w:rsidRDefault="00B70B80" w:rsidP="00B70B80">
      <w:pPr>
        <w:pStyle w:val="TextoPrincipal"/>
        <w:numPr>
          <w:ilvl w:val="0"/>
          <w:numId w:val="34"/>
        </w:numPr>
      </w:pPr>
      <w:r>
        <w:lastRenderedPageBreak/>
        <w:t xml:space="preserve">Otras fuentes: se incluye literatura académica indexada </w:t>
      </w:r>
      <w:r>
        <w:t xml:space="preserve">como </w:t>
      </w:r>
      <w:r>
        <w:t>artículos revisados por pares gestionados en el grupo de Zotero del equipo de investigación, referenciado en los Anexos del Capítulo II y reportes de prensa especializada y consultoras (ISACA Industry News, IAPP) ya citados en los Capítulos I y II, utilizados como evidencia contextual y no como dato primario.</w:t>
      </w:r>
    </w:p>
    <w:p w14:paraId="391CF875" w14:textId="7DBB845B" w:rsidR="00634F10" w:rsidRPr="00634F10" w:rsidRDefault="00634F10" w:rsidP="00634F10">
      <w:pPr>
        <w:pStyle w:val="Caption"/>
        <w:keepNext/>
        <w:rPr>
          <w:lang w:val="es-ES"/>
        </w:rPr>
      </w:pPr>
      <w:bookmarkStart w:id="129" w:name="_Toc232973625"/>
      <w:r w:rsidRPr="00634F10">
        <w:rPr>
          <w:lang w:val="es-ES"/>
        </w:rPr>
        <w:t xml:space="preserve">Table </w:t>
      </w:r>
      <w:r>
        <w:rPr>
          <w:lang w:val="es-ES"/>
        </w:rPr>
        <w:t>3</w:t>
      </w:r>
      <w:r w:rsidRPr="00634F10">
        <w:rPr>
          <w:lang w:val="es-ES"/>
        </w:rPr>
        <w:t>.</w:t>
      </w:r>
      <w:r>
        <w:rPr>
          <w:lang w:val="es-ES"/>
        </w:rPr>
        <w:fldChar w:fldCharType="begin"/>
      </w:r>
      <w:r>
        <w:rPr>
          <w:lang w:val="es-ES"/>
        </w:rPr>
        <w:instrText xml:space="preserve"> SEQ Table \* ARABIC \s 1 </w:instrText>
      </w:r>
      <w:r>
        <w:rPr>
          <w:lang w:val="es-ES"/>
        </w:rPr>
        <w:fldChar w:fldCharType="separate"/>
      </w:r>
      <w:r>
        <w:rPr>
          <w:noProof/>
          <w:lang w:val="es-ES"/>
        </w:rPr>
        <w:t>1</w:t>
      </w:r>
      <w:r>
        <w:rPr>
          <w:lang w:val="es-ES"/>
        </w:rPr>
        <w:fldChar w:fldCharType="end"/>
      </w:r>
      <w:r w:rsidRPr="00634F10">
        <w:rPr>
          <w:lang w:val="es-ES"/>
        </w:rPr>
        <w:t xml:space="preserve"> Descripción de fuentes de investigación.</w:t>
      </w:r>
      <w:bookmarkEnd w:id="129"/>
    </w:p>
    <w:tbl>
      <w:tblPr>
        <w:tblStyle w:val="TableGrid"/>
        <w:tblW w:w="0" w:type="auto"/>
        <w:tblLayout w:type="fixed"/>
        <w:tblLook w:val="04A0" w:firstRow="1" w:lastRow="0" w:firstColumn="1" w:lastColumn="0" w:noHBand="0" w:noVBand="1"/>
      </w:tblPr>
      <w:tblGrid>
        <w:gridCol w:w="1300"/>
        <w:gridCol w:w="1300"/>
        <w:gridCol w:w="1700"/>
        <w:gridCol w:w="1700"/>
        <w:gridCol w:w="1250"/>
        <w:gridCol w:w="2100"/>
      </w:tblGrid>
      <w:tr w:rsidR="00B70B80" w:rsidRPr="00B70B80" w14:paraId="22248940" w14:textId="77777777" w:rsidTr="0010373B">
        <w:tc>
          <w:tcPr>
            <w:tcW w:w="1300" w:type="dxa"/>
            <w:vAlign w:val="center"/>
          </w:tcPr>
          <w:p w14:paraId="2098F4E1" w14:textId="77777777" w:rsidR="00B70B80" w:rsidRPr="00B70B80" w:rsidRDefault="00B70B80" w:rsidP="0010373B">
            <w:pPr>
              <w:pStyle w:val="TextodeTablas"/>
              <w:rPr>
                <w:lang w:val="es-ES"/>
              </w:rPr>
            </w:pPr>
            <w:r w:rsidRPr="00B70B80">
              <w:rPr>
                <w:lang w:val="es-ES"/>
              </w:rPr>
              <w:t>Fuente</w:t>
            </w:r>
          </w:p>
        </w:tc>
        <w:tc>
          <w:tcPr>
            <w:tcW w:w="1300" w:type="dxa"/>
            <w:vAlign w:val="center"/>
          </w:tcPr>
          <w:p w14:paraId="26F72864" w14:textId="77777777" w:rsidR="00B70B80" w:rsidRPr="00B70B80" w:rsidRDefault="00B70B80" w:rsidP="0010373B">
            <w:pPr>
              <w:pStyle w:val="TextodeTablas"/>
              <w:rPr>
                <w:lang w:val="es-ES"/>
              </w:rPr>
            </w:pPr>
            <w:r w:rsidRPr="00B70B80">
              <w:rPr>
                <w:lang w:val="es-ES"/>
              </w:rPr>
              <w:t>Tipo de dato</w:t>
            </w:r>
          </w:p>
        </w:tc>
        <w:tc>
          <w:tcPr>
            <w:tcW w:w="1700" w:type="dxa"/>
            <w:vAlign w:val="center"/>
          </w:tcPr>
          <w:p w14:paraId="72D55732" w14:textId="77777777" w:rsidR="00B70B80" w:rsidRPr="00B70B80" w:rsidRDefault="00B70B80" w:rsidP="0010373B">
            <w:pPr>
              <w:pStyle w:val="TextodeTablas"/>
              <w:rPr>
                <w:lang w:val="es-ES"/>
              </w:rPr>
            </w:pPr>
            <w:r w:rsidRPr="00B70B80">
              <w:rPr>
                <w:lang w:val="es-ES"/>
              </w:rPr>
              <w:t>Método de recolección</w:t>
            </w:r>
          </w:p>
        </w:tc>
        <w:tc>
          <w:tcPr>
            <w:tcW w:w="1700" w:type="dxa"/>
            <w:vAlign w:val="center"/>
          </w:tcPr>
          <w:p w14:paraId="7D7F1551" w14:textId="77777777" w:rsidR="00B70B80" w:rsidRPr="00B70B80" w:rsidRDefault="00B70B80" w:rsidP="0010373B">
            <w:pPr>
              <w:pStyle w:val="TextodeTablas"/>
              <w:rPr>
                <w:lang w:val="es-ES"/>
              </w:rPr>
            </w:pPr>
            <w:r w:rsidRPr="00B70B80">
              <w:rPr>
                <w:lang w:val="es-ES"/>
              </w:rPr>
              <w:t>Población / Alcance</w:t>
            </w:r>
          </w:p>
        </w:tc>
        <w:tc>
          <w:tcPr>
            <w:tcW w:w="1250" w:type="dxa"/>
            <w:vAlign w:val="center"/>
          </w:tcPr>
          <w:p w14:paraId="0F61C3E2" w14:textId="77777777" w:rsidR="00B70B80" w:rsidRPr="00B70B80" w:rsidRDefault="00B70B80" w:rsidP="0010373B">
            <w:pPr>
              <w:pStyle w:val="TextodeTablas"/>
              <w:rPr>
                <w:lang w:val="es-ES"/>
              </w:rPr>
            </w:pPr>
            <w:r w:rsidRPr="00B70B80">
              <w:rPr>
                <w:lang w:val="es-ES"/>
              </w:rPr>
              <w:t>Formato</w:t>
            </w:r>
          </w:p>
        </w:tc>
        <w:tc>
          <w:tcPr>
            <w:tcW w:w="2100" w:type="dxa"/>
            <w:vAlign w:val="center"/>
          </w:tcPr>
          <w:p w14:paraId="34A46788" w14:textId="77777777" w:rsidR="00B70B80" w:rsidRPr="00B70B80" w:rsidRDefault="00B70B80" w:rsidP="0010373B">
            <w:pPr>
              <w:pStyle w:val="TextodeTablas"/>
              <w:rPr>
                <w:lang w:val="es-ES"/>
              </w:rPr>
            </w:pPr>
            <w:r w:rsidRPr="00B70B80">
              <w:rPr>
                <w:lang w:val="es-ES"/>
              </w:rPr>
              <w:t>Uso en la investigación</w:t>
            </w:r>
          </w:p>
        </w:tc>
      </w:tr>
      <w:tr w:rsidR="00B70B80" w:rsidRPr="00B70B80" w14:paraId="340CD855" w14:textId="77777777" w:rsidTr="0010373B">
        <w:tc>
          <w:tcPr>
            <w:tcW w:w="1300" w:type="dxa"/>
            <w:vAlign w:val="center"/>
          </w:tcPr>
          <w:p w14:paraId="6EB2229B" w14:textId="77777777" w:rsidR="00B70B80" w:rsidRPr="00B70B80" w:rsidRDefault="00B70B80" w:rsidP="0010373B">
            <w:pPr>
              <w:pStyle w:val="TextodeTablas"/>
              <w:rPr>
                <w:lang w:val="es-ES"/>
              </w:rPr>
            </w:pPr>
            <w:r w:rsidRPr="00B70B80">
              <w:rPr>
                <w:lang w:val="es-ES"/>
              </w:rPr>
              <w:t>Encuestas</w:t>
            </w:r>
          </w:p>
        </w:tc>
        <w:tc>
          <w:tcPr>
            <w:tcW w:w="1300" w:type="dxa"/>
            <w:vAlign w:val="center"/>
          </w:tcPr>
          <w:p w14:paraId="42E683A7" w14:textId="77777777" w:rsidR="00B70B80" w:rsidRPr="00B70B80" w:rsidRDefault="00B70B80" w:rsidP="0010373B">
            <w:pPr>
              <w:pStyle w:val="TextodeTablas"/>
              <w:rPr>
                <w:lang w:val="es-ES"/>
              </w:rPr>
            </w:pPr>
            <w:r w:rsidRPr="00B70B80">
              <w:rPr>
                <w:lang w:val="es-ES"/>
              </w:rPr>
              <w:t>Primario, cuantitativo y cualitativo</w:t>
            </w:r>
          </w:p>
        </w:tc>
        <w:tc>
          <w:tcPr>
            <w:tcW w:w="1700" w:type="dxa"/>
            <w:vAlign w:val="center"/>
          </w:tcPr>
          <w:p w14:paraId="2055745D" w14:textId="77777777" w:rsidR="00B70B80" w:rsidRPr="00B70B80" w:rsidRDefault="00B70B80" w:rsidP="0010373B">
            <w:pPr>
              <w:pStyle w:val="TextodeTablas"/>
              <w:rPr>
                <w:lang w:val="es-ES"/>
              </w:rPr>
            </w:pPr>
            <w:r w:rsidRPr="00B70B80">
              <w:rPr>
                <w:lang w:val="es-ES"/>
              </w:rPr>
              <w:t>Encuesta estructurada en línea, autoadministrada</w:t>
            </w:r>
          </w:p>
        </w:tc>
        <w:tc>
          <w:tcPr>
            <w:tcW w:w="1700" w:type="dxa"/>
            <w:vAlign w:val="center"/>
          </w:tcPr>
          <w:p w14:paraId="095DCD55" w14:textId="77777777" w:rsidR="00B70B80" w:rsidRPr="00B70B80" w:rsidRDefault="00B70B80" w:rsidP="0010373B">
            <w:pPr>
              <w:pStyle w:val="TextodeTablas"/>
              <w:rPr>
                <w:lang w:val="es-ES"/>
              </w:rPr>
            </w:pPr>
            <w:r w:rsidRPr="00B70B80">
              <w:rPr>
                <w:lang w:val="es-ES"/>
              </w:rPr>
              <w:t>Profesionales de organizaciones hondureñas (muestra no probabilística)</w:t>
            </w:r>
          </w:p>
        </w:tc>
        <w:tc>
          <w:tcPr>
            <w:tcW w:w="1250" w:type="dxa"/>
            <w:vAlign w:val="center"/>
          </w:tcPr>
          <w:p w14:paraId="6E9AFC89" w14:textId="77777777" w:rsidR="00B70B80" w:rsidRPr="00B70B80" w:rsidRDefault="00B70B80" w:rsidP="0010373B">
            <w:pPr>
              <w:pStyle w:val="TextodeTablas"/>
              <w:rPr>
                <w:lang w:val="es-ES"/>
              </w:rPr>
            </w:pPr>
            <w:r w:rsidRPr="00B70B80">
              <w:rPr>
                <w:lang w:val="es-ES"/>
              </w:rPr>
              <w:t>Digital (formulario en línea)</w:t>
            </w:r>
          </w:p>
        </w:tc>
        <w:tc>
          <w:tcPr>
            <w:tcW w:w="2100" w:type="dxa"/>
            <w:vAlign w:val="center"/>
          </w:tcPr>
          <w:p w14:paraId="4AD6F89F" w14:textId="77777777" w:rsidR="00B70B80" w:rsidRPr="00B70B80" w:rsidRDefault="00B70B80" w:rsidP="0010373B">
            <w:pPr>
              <w:pStyle w:val="TextodeTablas"/>
              <w:rPr>
                <w:lang w:val="es-ES"/>
              </w:rPr>
            </w:pPr>
            <w:r w:rsidRPr="00B70B80">
              <w:rPr>
                <w:lang w:val="es-ES"/>
              </w:rPr>
              <w:t>Diagnóstico de adopción, políticas y percepción de riesgo (Obj. 2 y 3)</w:t>
            </w:r>
          </w:p>
        </w:tc>
      </w:tr>
      <w:tr w:rsidR="00B70B80" w:rsidRPr="00B70B80" w14:paraId="5AE69F2F" w14:textId="77777777" w:rsidTr="0010373B">
        <w:tc>
          <w:tcPr>
            <w:tcW w:w="1300" w:type="dxa"/>
            <w:vAlign w:val="center"/>
          </w:tcPr>
          <w:p w14:paraId="6BD41649" w14:textId="77777777" w:rsidR="00B70B80" w:rsidRPr="00B70B80" w:rsidRDefault="00B70B80" w:rsidP="0010373B">
            <w:pPr>
              <w:pStyle w:val="TextodeTablas"/>
              <w:rPr>
                <w:lang w:val="es-ES"/>
              </w:rPr>
            </w:pPr>
            <w:r w:rsidRPr="00B70B80">
              <w:rPr>
                <w:lang w:val="es-ES"/>
              </w:rPr>
              <w:t>Entrevistas</w:t>
            </w:r>
          </w:p>
        </w:tc>
        <w:tc>
          <w:tcPr>
            <w:tcW w:w="1300" w:type="dxa"/>
            <w:vAlign w:val="center"/>
          </w:tcPr>
          <w:p w14:paraId="4267CD74" w14:textId="77777777" w:rsidR="00B70B80" w:rsidRPr="00B70B80" w:rsidRDefault="00B70B80" w:rsidP="0010373B">
            <w:pPr>
              <w:pStyle w:val="TextodeTablas"/>
              <w:rPr>
                <w:lang w:val="es-ES"/>
              </w:rPr>
            </w:pPr>
            <w:r w:rsidRPr="00B70B80">
              <w:rPr>
                <w:lang w:val="es-ES"/>
              </w:rPr>
              <w:t>Primario, cualitativo</w:t>
            </w:r>
          </w:p>
        </w:tc>
        <w:tc>
          <w:tcPr>
            <w:tcW w:w="1700" w:type="dxa"/>
            <w:vAlign w:val="center"/>
          </w:tcPr>
          <w:p w14:paraId="2341BA60" w14:textId="77777777" w:rsidR="00B70B80" w:rsidRPr="00B70B80" w:rsidRDefault="00B70B80" w:rsidP="0010373B">
            <w:pPr>
              <w:pStyle w:val="TextodeTablas"/>
              <w:rPr>
                <w:lang w:val="es-ES"/>
              </w:rPr>
            </w:pPr>
            <w:r w:rsidRPr="00B70B80">
              <w:rPr>
                <w:lang w:val="es-ES"/>
              </w:rPr>
              <w:t>Entrevista semiestructurada</w:t>
            </w:r>
          </w:p>
        </w:tc>
        <w:tc>
          <w:tcPr>
            <w:tcW w:w="1700" w:type="dxa"/>
            <w:vAlign w:val="center"/>
          </w:tcPr>
          <w:p w14:paraId="2B97C98C" w14:textId="77777777" w:rsidR="00B70B80" w:rsidRPr="00B70B80" w:rsidRDefault="00B70B80" w:rsidP="0010373B">
            <w:pPr>
              <w:pStyle w:val="TextodeTablas"/>
              <w:rPr>
                <w:lang w:val="es-ES"/>
              </w:rPr>
            </w:pPr>
            <w:r w:rsidRPr="00B70B80">
              <w:rPr>
                <w:lang w:val="es-ES"/>
              </w:rPr>
              <w:t>2 a 4 expertos en ciberseguridad / gobernanza de TI</w:t>
            </w:r>
          </w:p>
        </w:tc>
        <w:tc>
          <w:tcPr>
            <w:tcW w:w="1250" w:type="dxa"/>
            <w:vAlign w:val="center"/>
          </w:tcPr>
          <w:p w14:paraId="791BBD13" w14:textId="77777777" w:rsidR="00B70B80" w:rsidRPr="00B70B80" w:rsidRDefault="00B70B80" w:rsidP="0010373B">
            <w:pPr>
              <w:pStyle w:val="TextodeTablas"/>
              <w:rPr>
                <w:lang w:val="es-ES"/>
              </w:rPr>
            </w:pPr>
            <w:r w:rsidRPr="00B70B80">
              <w:rPr>
                <w:lang w:val="es-ES"/>
              </w:rPr>
              <w:t>Audio / transcripción</w:t>
            </w:r>
          </w:p>
        </w:tc>
        <w:tc>
          <w:tcPr>
            <w:tcW w:w="2100" w:type="dxa"/>
            <w:vAlign w:val="center"/>
          </w:tcPr>
          <w:p w14:paraId="38316B1A" w14:textId="77777777" w:rsidR="00B70B80" w:rsidRPr="00B70B80" w:rsidRDefault="00B70B80" w:rsidP="0010373B">
            <w:pPr>
              <w:pStyle w:val="TextodeTablas"/>
              <w:rPr>
                <w:lang w:val="es-ES"/>
              </w:rPr>
            </w:pPr>
            <w:r w:rsidRPr="00B70B80">
              <w:rPr>
                <w:lang w:val="es-ES"/>
              </w:rPr>
              <w:t>Validación de pertinencia de los lineamientos (Ciclo de Diseño, Obj. 5)</w:t>
            </w:r>
          </w:p>
        </w:tc>
      </w:tr>
      <w:tr w:rsidR="00B70B80" w:rsidRPr="00B70B80" w14:paraId="13173BCF" w14:textId="77777777" w:rsidTr="0010373B">
        <w:tc>
          <w:tcPr>
            <w:tcW w:w="1300" w:type="dxa"/>
            <w:vAlign w:val="center"/>
          </w:tcPr>
          <w:p w14:paraId="315DADE9" w14:textId="77777777" w:rsidR="00B70B80" w:rsidRPr="00B70B80" w:rsidRDefault="00B70B80" w:rsidP="0010373B">
            <w:pPr>
              <w:pStyle w:val="TextodeTablas"/>
              <w:rPr>
                <w:lang w:val="es-ES"/>
              </w:rPr>
            </w:pPr>
            <w:r w:rsidRPr="00B70B80">
              <w:rPr>
                <w:lang w:val="es-ES"/>
              </w:rPr>
              <w:t>Datasets</w:t>
            </w:r>
          </w:p>
        </w:tc>
        <w:tc>
          <w:tcPr>
            <w:tcW w:w="1300" w:type="dxa"/>
            <w:vAlign w:val="center"/>
          </w:tcPr>
          <w:p w14:paraId="71E58C06" w14:textId="77777777" w:rsidR="00B70B80" w:rsidRPr="00B70B80" w:rsidRDefault="00B70B80" w:rsidP="0010373B">
            <w:pPr>
              <w:pStyle w:val="TextodeTablas"/>
              <w:rPr>
                <w:lang w:val="es-ES"/>
              </w:rPr>
            </w:pPr>
            <w:r w:rsidRPr="00B70B80">
              <w:rPr>
                <w:lang w:val="es-ES"/>
              </w:rPr>
              <w:t>Secundario, cuantitativo</w:t>
            </w:r>
          </w:p>
        </w:tc>
        <w:tc>
          <w:tcPr>
            <w:tcW w:w="1700" w:type="dxa"/>
            <w:vAlign w:val="center"/>
          </w:tcPr>
          <w:p w14:paraId="0E39ADDB" w14:textId="77777777" w:rsidR="00B70B80" w:rsidRPr="00B70B80" w:rsidRDefault="00B70B80" w:rsidP="0010373B">
            <w:pPr>
              <w:pStyle w:val="TextodeTablas"/>
              <w:rPr>
                <w:lang w:val="es-ES"/>
              </w:rPr>
            </w:pPr>
            <w:r w:rsidRPr="00B70B80">
              <w:rPr>
                <w:lang w:val="es-ES"/>
              </w:rPr>
              <w:t>Recopilación documental de reportes publicados</w:t>
            </w:r>
          </w:p>
        </w:tc>
        <w:tc>
          <w:tcPr>
            <w:tcW w:w="1700" w:type="dxa"/>
            <w:vAlign w:val="center"/>
          </w:tcPr>
          <w:p w14:paraId="55CF5EC8" w14:textId="77777777" w:rsidR="00B70B80" w:rsidRPr="00B70B80" w:rsidRDefault="00B70B80" w:rsidP="0010373B">
            <w:pPr>
              <w:pStyle w:val="TextodeTablas"/>
              <w:rPr>
                <w:lang w:val="es-ES"/>
              </w:rPr>
            </w:pPr>
            <w:r w:rsidRPr="00B70B80">
              <w:rPr>
                <w:lang w:val="es-ES"/>
              </w:rPr>
              <w:t>Organismos internacionales (Stanford HAI, CEPAL, McKinsey, KPMG, CSA/Google Cloud)</w:t>
            </w:r>
          </w:p>
        </w:tc>
        <w:tc>
          <w:tcPr>
            <w:tcW w:w="1250" w:type="dxa"/>
            <w:vAlign w:val="center"/>
          </w:tcPr>
          <w:p w14:paraId="0F740FA7" w14:textId="77777777" w:rsidR="00B70B80" w:rsidRPr="00B70B80" w:rsidRDefault="00B70B80" w:rsidP="0010373B">
            <w:pPr>
              <w:pStyle w:val="TextodeTablas"/>
              <w:rPr>
                <w:lang w:val="es-ES"/>
              </w:rPr>
            </w:pPr>
            <w:r w:rsidRPr="00B70B80">
              <w:rPr>
                <w:lang w:val="es-ES"/>
              </w:rPr>
              <w:t>Digital (informes, PDF)</w:t>
            </w:r>
          </w:p>
        </w:tc>
        <w:tc>
          <w:tcPr>
            <w:tcW w:w="2100" w:type="dxa"/>
            <w:vAlign w:val="center"/>
          </w:tcPr>
          <w:p w14:paraId="728929D8" w14:textId="77777777" w:rsidR="00B70B80" w:rsidRPr="00B70B80" w:rsidRDefault="00B70B80" w:rsidP="0010373B">
            <w:pPr>
              <w:pStyle w:val="TextodeTablas"/>
              <w:rPr>
                <w:lang w:val="es-ES"/>
              </w:rPr>
            </w:pPr>
            <w:r w:rsidRPr="00B70B80">
              <w:rPr>
                <w:lang w:val="es-ES"/>
              </w:rPr>
              <w:t>Punto de comparación global/regional (Ciclo de Rigor)</w:t>
            </w:r>
          </w:p>
        </w:tc>
      </w:tr>
      <w:tr w:rsidR="00B70B80" w:rsidRPr="00B70B80" w14:paraId="224B4302" w14:textId="77777777" w:rsidTr="0010373B">
        <w:tc>
          <w:tcPr>
            <w:tcW w:w="1300" w:type="dxa"/>
            <w:vAlign w:val="center"/>
          </w:tcPr>
          <w:p w14:paraId="335307FD" w14:textId="77777777" w:rsidR="00B70B80" w:rsidRPr="00B70B80" w:rsidRDefault="00B70B80" w:rsidP="0010373B">
            <w:pPr>
              <w:pStyle w:val="TextodeTablas"/>
              <w:rPr>
                <w:lang w:val="es-ES"/>
              </w:rPr>
            </w:pPr>
            <w:r w:rsidRPr="00B70B80">
              <w:rPr>
                <w:lang w:val="es-ES"/>
              </w:rPr>
              <w:t>Documentos institucionales</w:t>
            </w:r>
          </w:p>
        </w:tc>
        <w:tc>
          <w:tcPr>
            <w:tcW w:w="1300" w:type="dxa"/>
            <w:vAlign w:val="center"/>
          </w:tcPr>
          <w:p w14:paraId="1366428A" w14:textId="77777777" w:rsidR="00B70B80" w:rsidRPr="00B70B80" w:rsidRDefault="00B70B80" w:rsidP="0010373B">
            <w:pPr>
              <w:pStyle w:val="TextodeTablas"/>
              <w:rPr>
                <w:lang w:val="es-ES"/>
              </w:rPr>
            </w:pPr>
            <w:r w:rsidRPr="00B70B80">
              <w:rPr>
                <w:lang w:val="es-ES"/>
              </w:rPr>
              <w:t>Secundario, cualitativo</w:t>
            </w:r>
          </w:p>
        </w:tc>
        <w:tc>
          <w:tcPr>
            <w:tcW w:w="1700" w:type="dxa"/>
            <w:vAlign w:val="center"/>
          </w:tcPr>
          <w:p w14:paraId="55136280" w14:textId="77777777" w:rsidR="00B70B80" w:rsidRPr="00B70B80" w:rsidRDefault="00B70B80" w:rsidP="0010373B">
            <w:pPr>
              <w:pStyle w:val="TextodeTablas"/>
              <w:rPr>
                <w:lang w:val="es-ES"/>
              </w:rPr>
            </w:pPr>
            <w:r w:rsidRPr="00B70B80">
              <w:rPr>
                <w:lang w:val="es-ES"/>
              </w:rPr>
              <w:t>Análisis documental</w:t>
            </w:r>
          </w:p>
        </w:tc>
        <w:tc>
          <w:tcPr>
            <w:tcW w:w="1700" w:type="dxa"/>
            <w:vAlign w:val="center"/>
          </w:tcPr>
          <w:p w14:paraId="63B6B572" w14:textId="77777777" w:rsidR="00B70B80" w:rsidRPr="00B70B80" w:rsidRDefault="00B70B80" w:rsidP="0010373B">
            <w:pPr>
              <w:pStyle w:val="TextodeTablas"/>
              <w:rPr>
                <w:lang w:val="es-ES"/>
              </w:rPr>
            </w:pPr>
            <w:r w:rsidRPr="00B70B80">
              <w:rPr>
                <w:lang w:val="es-ES"/>
              </w:rPr>
              <w:t>Marcos NIST AI RMF, EU AI Act, ISACA</w:t>
            </w:r>
          </w:p>
        </w:tc>
        <w:tc>
          <w:tcPr>
            <w:tcW w:w="1250" w:type="dxa"/>
            <w:vAlign w:val="center"/>
          </w:tcPr>
          <w:p w14:paraId="735BB44C" w14:textId="77777777" w:rsidR="00B70B80" w:rsidRPr="00B70B80" w:rsidRDefault="00B70B80" w:rsidP="0010373B">
            <w:pPr>
              <w:pStyle w:val="TextodeTablas"/>
              <w:rPr>
                <w:lang w:val="es-ES"/>
              </w:rPr>
            </w:pPr>
            <w:r w:rsidRPr="00B70B80">
              <w:rPr>
                <w:lang w:val="es-ES"/>
              </w:rPr>
              <w:t>Digital (textos normativos)</w:t>
            </w:r>
          </w:p>
        </w:tc>
        <w:tc>
          <w:tcPr>
            <w:tcW w:w="2100" w:type="dxa"/>
            <w:vAlign w:val="center"/>
          </w:tcPr>
          <w:p w14:paraId="2020B84E" w14:textId="77777777" w:rsidR="00B70B80" w:rsidRPr="00B70B80" w:rsidRDefault="00B70B80" w:rsidP="0010373B">
            <w:pPr>
              <w:pStyle w:val="TextodeTablas"/>
              <w:rPr>
                <w:lang w:val="es-ES"/>
              </w:rPr>
            </w:pPr>
            <w:r w:rsidRPr="00B70B80">
              <w:rPr>
                <w:lang w:val="es-ES"/>
              </w:rPr>
              <w:t>Análisis de marcos internacionales (Obj. 1)</w:t>
            </w:r>
          </w:p>
        </w:tc>
      </w:tr>
      <w:tr w:rsidR="00B70B80" w:rsidRPr="00B70B80" w14:paraId="3F721E29" w14:textId="77777777" w:rsidTr="0010373B">
        <w:tc>
          <w:tcPr>
            <w:tcW w:w="1300" w:type="dxa"/>
            <w:vAlign w:val="center"/>
          </w:tcPr>
          <w:p w14:paraId="3C565FD2" w14:textId="77777777" w:rsidR="00B70B80" w:rsidRPr="00B70B80" w:rsidRDefault="00B70B80" w:rsidP="0010373B">
            <w:pPr>
              <w:pStyle w:val="TextodeTablas"/>
              <w:rPr>
                <w:lang w:val="es-ES"/>
              </w:rPr>
            </w:pPr>
            <w:r w:rsidRPr="00B70B80">
              <w:rPr>
                <w:lang w:val="es-ES"/>
              </w:rPr>
              <w:t>Otras fuentes</w:t>
            </w:r>
          </w:p>
        </w:tc>
        <w:tc>
          <w:tcPr>
            <w:tcW w:w="1300" w:type="dxa"/>
            <w:vAlign w:val="center"/>
          </w:tcPr>
          <w:p w14:paraId="58A6C8B0" w14:textId="77777777" w:rsidR="00B70B80" w:rsidRPr="00B70B80" w:rsidRDefault="00B70B80" w:rsidP="0010373B">
            <w:pPr>
              <w:pStyle w:val="TextodeTablas"/>
              <w:rPr>
                <w:lang w:val="es-ES"/>
              </w:rPr>
            </w:pPr>
            <w:r w:rsidRPr="00B70B80">
              <w:rPr>
                <w:lang w:val="es-ES"/>
              </w:rPr>
              <w:t>Secundario, cualitativo</w:t>
            </w:r>
          </w:p>
        </w:tc>
        <w:tc>
          <w:tcPr>
            <w:tcW w:w="1700" w:type="dxa"/>
            <w:vAlign w:val="center"/>
          </w:tcPr>
          <w:p w14:paraId="116DFA22" w14:textId="77777777" w:rsidR="00B70B80" w:rsidRPr="00B70B80" w:rsidRDefault="00B70B80" w:rsidP="0010373B">
            <w:pPr>
              <w:pStyle w:val="TextodeTablas"/>
              <w:rPr>
                <w:lang w:val="es-ES"/>
              </w:rPr>
            </w:pPr>
            <w:r w:rsidRPr="00B70B80">
              <w:rPr>
                <w:lang w:val="es-ES"/>
              </w:rPr>
              <w:t>Revisión de literatura académica y de prensa especializada</w:t>
            </w:r>
          </w:p>
        </w:tc>
        <w:tc>
          <w:tcPr>
            <w:tcW w:w="1700" w:type="dxa"/>
            <w:vAlign w:val="center"/>
          </w:tcPr>
          <w:p w14:paraId="432196EF" w14:textId="77777777" w:rsidR="00B70B80" w:rsidRPr="00B70B80" w:rsidRDefault="00B70B80" w:rsidP="0010373B">
            <w:pPr>
              <w:pStyle w:val="TextodeTablas"/>
              <w:rPr>
                <w:lang w:val="es-ES"/>
              </w:rPr>
            </w:pPr>
            <w:r w:rsidRPr="00B70B80">
              <w:rPr>
                <w:lang w:val="es-ES"/>
              </w:rPr>
              <w:t>Artículos indexados (grupo Zotero) y medios especializados</w:t>
            </w:r>
          </w:p>
        </w:tc>
        <w:tc>
          <w:tcPr>
            <w:tcW w:w="1250" w:type="dxa"/>
            <w:vAlign w:val="center"/>
          </w:tcPr>
          <w:p w14:paraId="7AA82B95" w14:textId="77777777" w:rsidR="00B70B80" w:rsidRPr="00B70B80" w:rsidRDefault="00B70B80" w:rsidP="0010373B">
            <w:pPr>
              <w:pStyle w:val="TextodeTablas"/>
              <w:rPr>
                <w:lang w:val="es-ES"/>
              </w:rPr>
            </w:pPr>
            <w:r w:rsidRPr="00B70B80">
              <w:rPr>
                <w:lang w:val="es-ES"/>
              </w:rPr>
              <w:t>Digital (artículos, notas)</w:t>
            </w:r>
          </w:p>
        </w:tc>
        <w:tc>
          <w:tcPr>
            <w:tcW w:w="2100" w:type="dxa"/>
            <w:vAlign w:val="center"/>
          </w:tcPr>
          <w:p w14:paraId="209CEE63" w14:textId="77777777" w:rsidR="00B70B80" w:rsidRPr="00B70B80" w:rsidRDefault="00B70B80" w:rsidP="0010373B">
            <w:pPr>
              <w:pStyle w:val="TextodeTablas"/>
              <w:rPr>
                <w:lang w:val="es-ES"/>
              </w:rPr>
            </w:pPr>
            <w:r w:rsidRPr="00B70B80">
              <w:rPr>
                <w:lang w:val="es-ES"/>
              </w:rPr>
              <w:t>Sustento teórico y evidencia contextual (Cap. I y II)</w:t>
            </w:r>
          </w:p>
        </w:tc>
      </w:tr>
    </w:tbl>
    <w:p w14:paraId="51E09761" w14:textId="77777777" w:rsidR="00B70B80" w:rsidRPr="00B70B80" w:rsidRDefault="00B70B80" w:rsidP="00B70B80">
      <w:pPr>
        <w:pStyle w:val="TextoPrincipal"/>
      </w:pPr>
    </w:p>
    <w:p w14:paraId="501CD73A" w14:textId="2953818E" w:rsidR="00552189" w:rsidRDefault="00552189" w:rsidP="00403C0C">
      <w:pPr>
        <w:pStyle w:val="Heading2"/>
        <w:numPr>
          <w:ilvl w:val="1"/>
          <w:numId w:val="26"/>
        </w:numPr>
        <w:spacing w:line="360" w:lineRule="auto"/>
      </w:pPr>
      <w:bookmarkStart w:id="130" w:name="_Toc232973599"/>
      <w:r>
        <w:t>VARIABLES O CATEGORÍAS DE ANÁLISIS</w:t>
      </w:r>
      <w:bookmarkEnd w:id="130"/>
    </w:p>
    <w:p w14:paraId="381B5598" w14:textId="77777777" w:rsidR="00403C0C" w:rsidRDefault="00403C0C" w:rsidP="00403C0C">
      <w:pPr>
        <w:pStyle w:val="TextoPrincipal"/>
        <w:numPr>
          <w:ilvl w:val="0"/>
          <w:numId w:val="35"/>
        </w:numPr>
      </w:pPr>
      <w:r>
        <w:t xml:space="preserve">Variables independientes: </w:t>
      </w:r>
    </w:p>
    <w:p w14:paraId="3C13AD7B" w14:textId="77777777" w:rsidR="00403C0C" w:rsidRDefault="00403C0C" w:rsidP="00403C0C">
      <w:pPr>
        <w:pStyle w:val="TextoPrincipal"/>
        <w:numPr>
          <w:ilvl w:val="1"/>
          <w:numId w:val="35"/>
        </w:numPr>
      </w:pPr>
      <w:r>
        <w:t>T</w:t>
      </w:r>
      <w:r>
        <w:t>amaño de la organización (micro, pequeña, mediana, grande)</w:t>
      </w:r>
    </w:p>
    <w:p w14:paraId="766031DB" w14:textId="77777777" w:rsidR="00403C0C" w:rsidRDefault="00403C0C" w:rsidP="00403C0C">
      <w:pPr>
        <w:pStyle w:val="TextoPrincipal"/>
        <w:numPr>
          <w:ilvl w:val="1"/>
          <w:numId w:val="35"/>
        </w:numPr>
      </w:pPr>
      <w:r>
        <w:t>S</w:t>
      </w:r>
      <w:r>
        <w:t>ector económico al que pertenece</w:t>
      </w:r>
    </w:p>
    <w:p w14:paraId="0FEF488E" w14:textId="77777777" w:rsidR="00403C0C" w:rsidRDefault="00403C0C" w:rsidP="00403C0C">
      <w:pPr>
        <w:pStyle w:val="TextoPrincipal"/>
        <w:numPr>
          <w:ilvl w:val="1"/>
          <w:numId w:val="35"/>
        </w:numPr>
      </w:pPr>
      <w:r>
        <w:lastRenderedPageBreak/>
        <w:t>E</w:t>
      </w:r>
      <w:r>
        <w:t>xistencia de un área de TI o ciberseguridad dedicada</w:t>
      </w:r>
    </w:p>
    <w:p w14:paraId="5C991B24" w14:textId="65CAA1CF" w:rsidR="00403C0C" w:rsidRDefault="00403C0C" w:rsidP="00403C0C">
      <w:pPr>
        <w:pStyle w:val="TextoPrincipal"/>
        <w:numPr>
          <w:ilvl w:val="1"/>
          <w:numId w:val="35"/>
        </w:numPr>
      </w:pPr>
      <w:r>
        <w:t>N</w:t>
      </w:r>
      <w:r>
        <w:t>ivel de conocimiento o capacitación de los colaboradores respecto a la IA y sus riesgos.</w:t>
      </w:r>
    </w:p>
    <w:p w14:paraId="28F549AD" w14:textId="77777777" w:rsidR="00403C0C" w:rsidRDefault="00403C0C" w:rsidP="00403C0C">
      <w:pPr>
        <w:pStyle w:val="TextoPrincipal"/>
        <w:numPr>
          <w:ilvl w:val="0"/>
          <w:numId w:val="35"/>
        </w:numPr>
      </w:pPr>
      <w:r>
        <w:t xml:space="preserve">Variables dependientes: </w:t>
      </w:r>
    </w:p>
    <w:p w14:paraId="1EE5F880" w14:textId="1D9A5434" w:rsidR="00403C0C" w:rsidRDefault="00403C0C" w:rsidP="00403C0C">
      <w:pPr>
        <w:pStyle w:val="TextoPrincipal"/>
        <w:numPr>
          <w:ilvl w:val="1"/>
          <w:numId w:val="35"/>
        </w:numPr>
      </w:pPr>
      <w:r>
        <w:t>N</w:t>
      </w:r>
      <w:r>
        <w:t>ivel de madurez de gobernanza de IA</w:t>
      </w:r>
      <w:r w:rsidR="00737005">
        <w:t>.</w:t>
      </w:r>
    </w:p>
    <w:p w14:paraId="1DD2C277" w14:textId="77777777" w:rsidR="00403C0C" w:rsidRDefault="00403C0C" w:rsidP="00403C0C">
      <w:pPr>
        <w:pStyle w:val="TextoPrincipal"/>
        <w:numPr>
          <w:ilvl w:val="1"/>
          <w:numId w:val="35"/>
        </w:numPr>
      </w:pPr>
      <w:r>
        <w:t>E</w:t>
      </w:r>
      <w:r>
        <w:t>xistencia y alcance de políticas formales de uso de IA;</w:t>
      </w:r>
    </w:p>
    <w:p w14:paraId="56E2B397" w14:textId="37A50DA5" w:rsidR="00403C0C" w:rsidRDefault="00403C0C" w:rsidP="00403C0C">
      <w:pPr>
        <w:pStyle w:val="TextoPrincipal"/>
        <w:numPr>
          <w:ilvl w:val="1"/>
          <w:numId w:val="35"/>
        </w:numPr>
      </w:pPr>
      <w:r>
        <w:t>F</w:t>
      </w:r>
      <w:r>
        <w:t>recuencia y extensión reportada del uso no autorizado de herramientas de IA (Shadow AI)</w:t>
      </w:r>
      <w:r>
        <w:t>.</w:t>
      </w:r>
    </w:p>
    <w:p w14:paraId="2B49B1C1" w14:textId="5210910E" w:rsidR="00403C0C" w:rsidRDefault="00403C0C" w:rsidP="00403C0C">
      <w:pPr>
        <w:pStyle w:val="TextoPrincipal"/>
        <w:numPr>
          <w:ilvl w:val="1"/>
          <w:numId w:val="35"/>
        </w:numPr>
      </w:pPr>
      <w:r>
        <w:t>P</w:t>
      </w:r>
      <w:r>
        <w:t>ercepción de riesgo de los colaboradores frente a su propio uso de estas herramientas.</w:t>
      </w:r>
    </w:p>
    <w:p w14:paraId="1970B5CB" w14:textId="77777777" w:rsidR="00403C0C" w:rsidRDefault="00403C0C" w:rsidP="00403C0C">
      <w:pPr>
        <w:pStyle w:val="TextoPrincipal"/>
        <w:numPr>
          <w:ilvl w:val="0"/>
          <w:numId w:val="35"/>
        </w:numPr>
      </w:pPr>
      <w:r>
        <w:t xml:space="preserve">Variables de control: </w:t>
      </w:r>
    </w:p>
    <w:p w14:paraId="7115D02E" w14:textId="77777777" w:rsidR="00403C0C" w:rsidRDefault="00403C0C" w:rsidP="00403C0C">
      <w:pPr>
        <w:pStyle w:val="TextoPrincipal"/>
        <w:numPr>
          <w:ilvl w:val="1"/>
          <w:numId w:val="35"/>
        </w:numPr>
      </w:pPr>
      <w:r>
        <w:t>A</w:t>
      </w:r>
      <w:r>
        <w:t>ntigüedad de la organización</w:t>
      </w:r>
      <w:r>
        <w:t>.</w:t>
      </w:r>
    </w:p>
    <w:p w14:paraId="0E5C1B73" w14:textId="725A7132" w:rsidR="00403C0C" w:rsidRDefault="00403C0C" w:rsidP="00403C0C">
      <w:pPr>
        <w:pStyle w:val="TextoPrincipal"/>
        <w:numPr>
          <w:ilvl w:val="1"/>
          <w:numId w:val="35"/>
        </w:numPr>
      </w:pPr>
      <w:r>
        <w:t>U</w:t>
      </w:r>
      <w:r>
        <w:t>bicación geográfica</w:t>
      </w:r>
      <w:r>
        <w:t xml:space="preserve"> de la organizacion</w:t>
      </w:r>
      <w:r>
        <w:t xml:space="preserve"> dentro de Honduras</w:t>
      </w:r>
      <w:r>
        <w:t>.</w:t>
      </w:r>
    </w:p>
    <w:p w14:paraId="38C467E9" w14:textId="50FB946F" w:rsidR="00403C0C" w:rsidRDefault="00403C0C" w:rsidP="00403C0C">
      <w:pPr>
        <w:pStyle w:val="TextoPrincipal"/>
        <w:numPr>
          <w:ilvl w:val="1"/>
          <w:numId w:val="35"/>
        </w:numPr>
      </w:pPr>
      <w:r>
        <w:t>C</w:t>
      </w:r>
      <w:r>
        <w:t>argo o rol del encuestado dentro de la organización, dado que la percepción de gobernanza puede variar significativamente entre personal directivo y operativo.</w:t>
      </w:r>
    </w:p>
    <w:p w14:paraId="2F555975" w14:textId="45E33711" w:rsidR="00403C0C" w:rsidRPr="00552189" w:rsidRDefault="00403C0C" w:rsidP="00403C0C">
      <w:pPr>
        <w:pStyle w:val="TextoPrincipal"/>
        <w:numPr>
          <w:ilvl w:val="0"/>
          <w:numId w:val="35"/>
        </w:numPr>
      </w:pPr>
      <w:r w:rsidRPr="00403C0C">
        <w:t xml:space="preserve">Categorías de análisis: corresponden al componente cualitativo de análisis documental y comparativo (primer y cuarto objetivos específicos), y se derivan de los dos modelos de sustento presentados en el Capítulo II. Del modelo de madurez de Reuel et al. (2025) se retoman las dimensiones organizacional (políticas, gobernanza, cultura) y operativa (controles técnicos, auditoría, gestión de incidentes). Del marco comparativo de Vujicic (2024) se retoma la categoría de alineación regulatoria temprana y su efecto sobre la </w:t>
      </w:r>
      <w:r w:rsidRPr="00403C0C">
        <w:lastRenderedPageBreak/>
        <w:t>velocidad de entrada al mercado y la exposición legal. A estas se añade una categoría transversal de aplicabilidad al contexto hondureño (alta, media o baja), que estructura la comparación entre los lineamientos internacionales y la realidad organizacional diagnosticada, y permite identificar el tipo de brecha asociada a cada lineamiento (regulatoria, técnica o cultural).</w:t>
      </w:r>
    </w:p>
    <w:p w14:paraId="631C95B0" w14:textId="14601AE5" w:rsidR="00106CD4" w:rsidRDefault="00552189" w:rsidP="00106CD4">
      <w:pPr>
        <w:pStyle w:val="Heading2"/>
        <w:numPr>
          <w:ilvl w:val="1"/>
          <w:numId w:val="26"/>
        </w:numPr>
      </w:pPr>
      <w:bookmarkStart w:id="131" w:name="_Toc232973600"/>
      <w:r>
        <w:t>INSTRUMENTOS DE INVESTIGACIÓN</w:t>
      </w:r>
      <w:bookmarkEnd w:id="131"/>
    </w:p>
    <w:p w14:paraId="72D2BBA3" w14:textId="77777777" w:rsidR="00106CD4" w:rsidRDefault="00106CD4" w:rsidP="00106CD4">
      <w:pPr>
        <w:pStyle w:val="TextoPrincipal"/>
        <w:ind w:firstLine="0"/>
      </w:pPr>
      <w:r>
        <w:t xml:space="preserve">Se </w:t>
      </w:r>
      <w:r>
        <w:t xml:space="preserve">diseñaron tres instrumentos: </w:t>
      </w:r>
    </w:p>
    <w:p w14:paraId="447867C9" w14:textId="77777777" w:rsidR="00106CD4" w:rsidRDefault="00106CD4" w:rsidP="00106CD4">
      <w:pPr>
        <w:pStyle w:val="TextoPrincipal"/>
        <w:numPr>
          <w:ilvl w:val="0"/>
          <w:numId w:val="37"/>
        </w:numPr>
      </w:pPr>
      <w:r>
        <w:t>E</w:t>
      </w:r>
      <w:r>
        <w:t>ncuesta estructurada (componente cuantitativo, Ciclo de Relevancia)</w:t>
      </w:r>
      <w:r>
        <w:t xml:space="preserve">. </w:t>
      </w:r>
    </w:p>
    <w:p w14:paraId="31D60330" w14:textId="77777777" w:rsidR="00106CD4" w:rsidRDefault="00106CD4" w:rsidP="00106CD4">
      <w:pPr>
        <w:pStyle w:val="TextoPrincipal"/>
        <w:numPr>
          <w:ilvl w:val="0"/>
          <w:numId w:val="37"/>
        </w:numPr>
      </w:pPr>
      <w:r>
        <w:t>G</w:t>
      </w:r>
      <w:r>
        <w:t>uía de entrevista semiestructurada (componente cualitativo de validación, Ciclo de Diseño)</w:t>
      </w:r>
    </w:p>
    <w:p w14:paraId="20D1BDE6" w14:textId="20C9344C" w:rsidR="00106CD4" w:rsidRDefault="00106CD4" w:rsidP="00106CD4">
      <w:pPr>
        <w:pStyle w:val="TextoPrincipal"/>
        <w:numPr>
          <w:ilvl w:val="0"/>
          <w:numId w:val="37"/>
        </w:numPr>
      </w:pPr>
      <w:r>
        <w:t>F</w:t>
      </w:r>
      <w:r>
        <w:t xml:space="preserve">icha de extracción y análisis documental (componente cualitativo de revisión de marcos, Ciclo de Rigor). </w:t>
      </w:r>
    </w:p>
    <w:p w14:paraId="296EE4AB" w14:textId="4A7EDDA8" w:rsidR="00106CD4" w:rsidRPr="00B67793" w:rsidRDefault="00106CD4" w:rsidP="00106CD4">
      <w:pPr>
        <w:pStyle w:val="Heading3"/>
        <w:numPr>
          <w:ilvl w:val="2"/>
          <w:numId w:val="26"/>
        </w:numPr>
      </w:pPr>
      <w:bookmarkStart w:id="132" w:name="_Toc232973601"/>
      <w:r w:rsidRPr="00B67793">
        <w:t>Encuesta de diagnóstico organizacional</w:t>
      </w:r>
      <w:bookmarkEnd w:id="132"/>
    </w:p>
    <w:p w14:paraId="1E472BDF" w14:textId="3EBC516B" w:rsidR="00106CD4" w:rsidRDefault="00106CD4" w:rsidP="00106CD4">
      <w:pPr>
        <w:pStyle w:val="TextoPrincipal"/>
      </w:pPr>
      <w:r>
        <w:t xml:space="preserve">Instrumento principal de recolección cuantitativa, dirigido a profesionales activos en organizaciones hondureñas. Se estructura en cinco bloques temáticos alineados con el segundo y tercer objetivos específicos. El instrumento completo se desarrollará y pilotará en la fase de campo; la Tabla </w:t>
      </w:r>
      <w:r w:rsidR="00634F10">
        <w:t>3.</w:t>
      </w:r>
      <w:r>
        <w:t>2 resume su estructura y lógica de medición.</w:t>
      </w:r>
    </w:p>
    <w:p w14:paraId="148C1D21" w14:textId="0CE6D40A" w:rsidR="00634F10" w:rsidRPr="00634F10" w:rsidRDefault="00634F10" w:rsidP="00634F10">
      <w:pPr>
        <w:pStyle w:val="Caption"/>
        <w:keepNext/>
        <w:rPr>
          <w:lang w:val="es-ES"/>
        </w:rPr>
      </w:pPr>
      <w:bookmarkStart w:id="133" w:name="_Toc232973626"/>
      <w:r w:rsidRPr="00634F10">
        <w:rPr>
          <w:lang w:val="es-ES"/>
        </w:rPr>
        <w:t>Table</w:t>
      </w:r>
      <w:r>
        <w:rPr>
          <w:lang w:val="es-ES"/>
        </w:rPr>
        <w:t xml:space="preserve"> 3.</w:t>
      </w:r>
      <w:r>
        <w:rPr>
          <w:lang w:val="es-ES"/>
        </w:rPr>
        <w:fldChar w:fldCharType="begin"/>
      </w:r>
      <w:r>
        <w:rPr>
          <w:lang w:val="es-ES"/>
        </w:rPr>
        <w:instrText xml:space="preserve"> SEQ Table \* ARABIC \s 1 </w:instrText>
      </w:r>
      <w:r>
        <w:rPr>
          <w:lang w:val="es-ES"/>
        </w:rPr>
        <w:fldChar w:fldCharType="separate"/>
      </w:r>
      <w:r>
        <w:rPr>
          <w:noProof/>
          <w:lang w:val="es-ES"/>
        </w:rPr>
        <w:t>2</w:t>
      </w:r>
      <w:r>
        <w:rPr>
          <w:lang w:val="es-ES"/>
        </w:rPr>
        <w:fldChar w:fldCharType="end"/>
      </w:r>
      <w:r w:rsidRPr="00634F10">
        <w:rPr>
          <w:lang w:val="es-ES"/>
        </w:rPr>
        <w:t xml:space="preserve"> Resumen estructura de encuesta.</w:t>
      </w:r>
      <w:bookmarkEnd w:id="133"/>
    </w:p>
    <w:tbl>
      <w:tblPr>
        <w:tblStyle w:val="TableGrid"/>
        <w:tblW w:w="0" w:type="auto"/>
        <w:tblLayout w:type="fixed"/>
        <w:tblLook w:val="04A0" w:firstRow="1" w:lastRow="0" w:firstColumn="1" w:lastColumn="0" w:noHBand="0" w:noVBand="1"/>
      </w:tblPr>
      <w:tblGrid>
        <w:gridCol w:w="1700"/>
        <w:gridCol w:w="2400"/>
        <w:gridCol w:w="3300"/>
        <w:gridCol w:w="1950"/>
      </w:tblGrid>
      <w:tr w:rsidR="00106CD4" w:rsidRPr="00634F10" w14:paraId="0812DF52" w14:textId="77777777" w:rsidTr="0010373B">
        <w:tc>
          <w:tcPr>
            <w:tcW w:w="1700" w:type="dxa"/>
            <w:vAlign w:val="center"/>
          </w:tcPr>
          <w:p w14:paraId="2B6AC2E2" w14:textId="77777777" w:rsidR="00106CD4" w:rsidRPr="00634F10" w:rsidRDefault="00106CD4" w:rsidP="0010373B">
            <w:pPr>
              <w:pStyle w:val="TextodeTablas"/>
              <w:rPr>
                <w:lang w:val="es-ES"/>
              </w:rPr>
            </w:pPr>
            <w:r w:rsidRPr="00634F10">
              <w:rPr>
                <w:lang w:val="es-ES"/>
              </w:rPr>
              <w:t>Bloque</w:t>
            </w:r>
          </w:p>
        </w:tc>
        <w:tc>
          <w:tcPr>
            <w:tcW w:w="2400" w:type="dxa"/>
            <w:vAlign w:val="center"/>
          </w:tcPr>
          <w:p w14:paraId="39C32CC5" w14:textId="77777777" w:rsidR="00106CD4" w:rsidRPr="00634F10" w:rsidRDefault="00106CD4" w:rsidP="0010373B">
            <w:pPr>
              <w:pStyle w:val="TextodeTablas"/>
              <w:rPr>
                <w:lang w:val="es-ES"/>
              </w:rPr>
            </w:pPr>
            <w:r w:rsidRPr="00634F10">
              <w:rPr>
                <w:lang w:val="es-ES"/>
              </w:rPr>
              <w:t>Objetivo de medición</w:t>
            </w:r>
          </w:p>
        </w:tc>
        <w:tc>
          <w:tcPr>
            <w:tcW w:w="3300" w:type="dxa"/>
            <w:vAlign w:val="center"/>
          </w:tcPr>
          <w:p w14:paraId="0F996526" w14:textId="77777777" w:rsidR="00106CD4" w:rsidRPr="00634F10" w:rsidRDefault="00106CD4" w:rsidP="0010373B">
            <w:pPr>
              <w:pStyle w:val="TextodeTablas"/>
              <w:rPr>
                <w:lang w:val="es-ES"/>
              </w:rPr>
            </w:pPr>
            <w:r w:rsidRPr="00634F10">
              <w:rPr>
                <w:lang w:val="es-ES"/>
              </w:rPr>
              <w:t>Ejemplo de ítem</w:t>
            </w:r>
          </w:p>
        </w:tc>
        <w:tc>
          <w:tcPr>
            <w:tcW w:w="1950" w:type="dxa"/>
            <w:vAlign w:val="center"/>
          </w:tcPr>
          <w:p w14:paraId="0ACA25A5" w14:textId="77777777" w:rsidR="00106CD4" w:rsidRPr="00634F10" w:rsidRDefault="00106CD4" w:rsidP="0010373B">
            <w:pPr>
              <w:pStyle w:val="TextodeTablas"/>
              <w:rPr>
                <w:lang w:val="es-ES"/>
              </w:rPr>
            </w:pPr>
            <w:r w:rsidRPr="00634F10">
              <w:rPr>
                <w:lang w:val="es-ES"/>
              </w:rPr>
              <w:t>Tipo de respuesta</w:t>
            </w:r>
          </w:p>
        </w:tc>
      </w:tr>
      <w:tr w:rsidR="00106CD4" w:rsidRPr="00634F10" w14:paraId="6EAF94F0" w14:textId="77777777" w:rsidTr="0010373B">
        <w:tc>
          <w:tcPr>
            <w:tcW w:w="1700" w:type="dxa"/>
            <w:vAlign w:val="center"/>
          </w:tcPr>
          <w:p w14:paraId="570DFEFD" w14:textId="77777777" w:rsidR="00106CD4" w:rsidRPr="00634F10" w:rsidRDefault="00106CD4" w:rsidP="0010373B">
            <w:pPr>
              <w:pStyle w:val="TextodeTablas"/>
              <w:rPr>
                <w:lang w:val="es-ES"/>
              </w:rPr>
            </w:pPr>
            <w:r w:rsidRPr="00634F10">
              <w:rPr>
                <w:lang w:val="es-ES"/>
              </w:rPr>
              <w:t>A. Datos de clasificación</w:t>
            </w:r>
          </w:p>
        </w:tc>
        <w:tc>
          <w:tcPr>
            <w:tcW w:w="2400" w:type="dxa"/>
            <w:vAlign w:val="center"/>
          </w:tcPr>
          <w:p w14:paraId="4EFC2493" w14:textId="77777777" w:rsidR="00106CD4" w:rsidRPr="00634F10" w:rsidRDefault="00106CD4" w:rsidP="0010373B">
            <w:pPr>
              <w:pStyle w:val="TextodeTablas"/>
              <w:rPr>
                <w:lang w:val="es-ES"/>
              </w:rPr>
            </w:pPr>
            <w:r w:rsidRPr="00634F10">
              <w:rPr>
                <w:lang w:val="es-ES"/>
              </w:rPr>
              <w:t>Caracterizar a la organización y al encuestado para las variables de control</w:t>
            </w:r>
          </w:p>
        </w:tc>
        <w:tc>
          <w:tcPr>
            <w:tcW w:w="3300" w:type="dxa"/>
            <w:vAlign w:val="center"/>
          </w:tcPr>
          <w:p w14:paraId="3A13EE20" w14:textId="77777777" w:rsidR="00106CD4" w:rsidRPr="00634F10" w:rsidRDefault="00106CD4" w:rsidP="0010373B">
            <w:pPr>
              <w:pStyle w:val="TextodeTablas"/>
              <w:rPr>
                <w:lang w:val="es-ES"/>
              </w:rPr>
            </w:pPr>
            <w:r w:rsidRPr="00634F10">
              <w:rPr>
                <w:lang w:val="es-ES"/>
              </w:rPr>
              <w:t>¿Cuál es el tamaño aproximado de su organización?</w:t>
            </w:r>
          </w:p>
        </w:tc>
        <w:tc>
          <w:tcPr>
            <w:tcW w:w="1950" w:type="dxa"/>
            <w:vAlign w:val="center"/>
          </w:tcPr>
          <w:p w14:paraId="29A3097C" w14:textId="77777777" w:rsidR="00106CD4" w:rsidRPr="00634F10" w:rsidRDefault="00106CD4" w:rsidP="0010373B">
            <w:pPr>
              <w:pStyle w:val="TextodeTablas"/>
              <w:rPr>
                <w:lang w:val="es-ES"/>
              </w:rPr>
            </w:pPr>
            <w:r w:rsidRPr="00634F10">
              <w:rPr>
                <w:lang w:val="es-ES"/>
              </w:rPr>
              <w:t>Selección única (categorías)</w:t>
            </w:r>
          </w:p>
        </w:tc>
      </w:tr>
      <w:tr w:rsidR="00106CD4" w:rsidRPr="00634F10" w14:paraId="7BBC91FF" w14:textId="77777777" w:rsidTr="0010373B">
        <w:tc>
          <w:tcPr>
            <w:tcW w:w="1700" w:type="dxa"/>
            <w:vAlign w:val="center"/>
          </w:tcPr>
          <w:p w14:paraId="60F1B28C" w14:textId="77777777" w:rsidR="00106CD4" w:rsidRPr="00634F10" w:rsidRDefault="00106CD4" w:rsidP="0010373B">
            <w:pPr>
              <w:pStyle w:val="TextodeTablas"/>
              <w:rPr>
                <w:lang w:val="es-ES"/>
              </w:rPr>
            </w:pPr>
            <w:r w:rsidRPr="00634F10">
              <w:rPr>
                <w:lang w:val="es-ES"/>
              </w:rPr>
              <w:t>B. Uso de herramientas de IA</w:t>
            </w:r>
          </w:p>
        </w:tc>
        <w:tc>
          <w:tcPr>
            <w:tcW w:w="2400" w:type="dxa"/>
            <w:vAlign w:val="center"/>
          </w:tcPr>
          <w:p w14:paraId="335B8C56" w14:textId="77777777" w:rsidR="00106CD4" w:rsidRPr="00634F10" w:rsidRDefault="00106CD4" w:rsidP="0010373B">
            <w:pPr>
              <w:pStyle w:val="TextodeTablas"/>
              <w:rPr>
                <w:lang w:val="es-ES"/>
              </w:rPr>
            </w:pPr>
            <w:r w:rsidRPr="00634F10">
              <w:rPr>
                <w:lang w:val="es-ES"/>
              </w:rPr>
              <w:t>Diagnosticar el alcance del Shadow AI</w:t>
            </w:r>
          </w:p>
        </w:tc>
        <w:tc>
          <w:tcPr>
            <w:tcW w:w="3300" w:type="dxa"/>
            <w:vAlign w:val="center"/>
          </w:tcPr>
          <w:p w14:paraId="5A239329" w14:textId="77777777" w:rsidR="00106CD4" w:rsidRPr="00634F10" w:rsidRDefault="00106CD4" w:rsidP="0010373B">
            <w:pPr>
              <w:pStyle w:val="TextodeTablas"/>
              <w:rPr>
                <w:lang w:val="es-ES"/>
              </w:rPr>
            </w:pPr>
            <w:r w:rsidRPr="00634F10">
              <w:rPr>
                <w:lang w:val="es-ES"/>
              </w:rPr>
              <w:t>¿Con qué frecuencia utiliza herramientas de IA generativa para tareas laborales sin autorización formal de su organización?</w:t>
            </w:r>
          </w:p>
        </w:tc>
        <w:tc>
          <w:tcPr>
            <w:tcW w:w="1950" w:type="dxa"/>
            <w:vAlign w:val="center"/>
          </w:tcPr>
          <w:p w14:paraId="21D17685" w14:textId="77777777" w:rsidR="00106CD4" w:rsidRPr="00634F10" w:rsidRDefault="00106CD4" w:rsidP="0010373B">
            <w:pPr>
              <w:pStyle w:val="TextodeTablas"/>
              <w:rPr>
                <w:lang w:val="es-ES"/>
              </w:rPr>
            </w:pPr>
            <w:r w:rsidRPr="00634F10">
              <w:rPr>
                <w:lang w:val="es-ES"/>
              </w:rPr>
              <w:t>Escala de frecuencia (nunca a siempre)</w:t>
            </w:r>
          </w:p>
        </w:tc>
      </w:tr>
      <w:tr w:rsidR="00106CD4" w:rsidRPr="00634F10" w14:paraId="7C0F2A7A" w14:textId="77777777" w:rsidTr="0010373B">
        <w:tc>
          <w:tcPr>
            <w:tcW w:w="1700" w:type="dxa"/>
            <w:vAlign w:val="center"/>
          </w:tcPr>
          <w:p w14:paraId="0C39E0FF" w14:textId="77777777" w:rsidR="00106CD4" w:rsidRPr="00634F10" w:rsidRDefault="00106CD4" w:rsidP="0010373B">
            <w:pPr>
              <w:pStyle w:val="TextodeTablas"/>
              <w:rPr>
                <w:lang w:val="es-ES"/>
              </w:rPr>
            </w:pPr>
            <w:r w:rsidRPr="00634F10">
              <w:rPr>
                <w:lang w:val="es-ES"/>
              </w:rPr>
              <w:t>C. Políticas y gobernanza</w:t>
            </w:r>
          </w:p>
        </w:tc>
        <w:tc>
          <w:tcPr>
            <w:tcW w:w="2400" w:type="dxa"/>
            <w:vAlign w:val="center"/>
          </w:tcPr>
          <w:p w14:paraId="237945C5" w14:textId="77777777" w:rsidR="00106CD4" w:rsidRPr="00634F10" w:rsidRDefault="00106CD4" w:rsidP="0010373B">
            <w:pPr>
              <w:pStyle w:val="TextodeTablas"/>
              <w:rPr>
                <w:lang w:val="es-ES"/>
              </w:rPr>
            </w:pPr>
            <w:r w:rsidRPr="00634F10">
              <w:rPr>
                <w:lang w:val="es-ES"/>
              </w:rPr>
              <w:t>Identificar la existencia y alcance de marcos internos</w:t>
            </w:r>
          </w:p>
        </w:tc>
        <w:tc>
          <w:tcPr>
            <w:tcW w:w="3300" w:type="dxa"/>
            <w:vAlign w:val="center"/>
          </w:tcPr>
          <w:p w14:paraId="7E7653B4" w14:textId="77777777" w:rsidR="00106CD4" w:rsidRPr="00634F10" w:rsidRDefault="00106CD4" w:rsidP="0010373B">
            <w:pPr>
              <w:pStyle w:val="TextodeTablas"/>
              <w:rPr>
                <w:lang w:val="es-ES"/>
              </w:rPr>
            </w:pPr>
            <w:r w:rsidRPr="00634F10">
              <w:rPr>
                <w:lang w:val="es-ES"/>
              </w:rPr>
              <w:t xml:space="preserve">¿Su organización cuenta con una política formal que regule el uso de </w:t>
            </w:r>
            <w:r w:rsidRPr="00634F10">
              <w:rPr>
                <w:lang w:val="es-ES"/>
              </w:rPr>
              <w:lastRenderedPageBreak/>
              <w:t>IA?</w:t>
            </w:r>
          </w:p>
        </w:tc>
        <w:tc>
          <w:tcPr>
            <w:tcW w:w="1950" w:type="dxa"/>
            <w:vAlign w:val="center"/>
          </w:tcPr>
          <w:p w14:paraId="1C7628FD" w14:textId="77777777" w:rsidR="00106CD4" w:rsidRPr="00634F10" w:rsidRDefault="00106CD4" w:rsidP="0010373B">
            <w:pPr>
              <w:pStyle w:val="TextodeTablas"/>
              <w:rPr>
                <w:lang w:val="es-ES"/>
              </w:rPr>
            </w:pPr>
            <w:r w:rsidRPr="00634F10">
              <w:rPr>
                <w:lang w:val="es-ES"/>
              </w:rPr>
              <w:lastRenderedPageBreak/>
              <w:t>Sí / No / No sabe</w:t>
            </w:r>
          </w:p>
        </w:tc>
      </w:tr>
      <w:tr w:rsidR="00106CD4" w:rsidRPr="00634F10" w14:paraId="0C907530" w14:textId="77777777" w:rsidTr="0010373B">
        <w:tc>
          <w:tcPr>
            <w:tcW w:w="1700" w:type="dxa"/>
            <w:vAlign w:val="center"/>
          </w:tcPr>
          <w:p w14:paraId="6CDD8FD7" w14:textId="77777777" w:rsidR="00106CD4" w:rsidRPr="00634F10" w:rsidRDefault="00106CD4" w:rsidP="0010373B">
            <w:pPr>
              <w:pStyle w:val="TextodeTablas"/>
              <w:rPr>
                <w:lang w:val="es-ES"/>
              </w:rPr>
            </w:pPr>
            <w:r w:rsidRPr="00634F10">
              <w:rPr>
                <w:lang w:val="es-ES"/>
              </w:rPr>
              <w:t>D. Percepción de riesgo</w:t>
            </w:r>
          </w:p>
        </w:tc>
        <w:tc>
          <w:tcPr>
            <w:tcW w:w="2400" w:type="dxa"/>
            <w:vAlign w:val="center"/>
          </w:tcPr>
          <w:p w14:paraId="0AE41F2C" w14:textId="77777777" w:rsidR="00106CD4" w:rsidRPr="00634F10" w:rsidRDefault="00106CD4" w:rsidP="0010373B">
            <w:pPr>
              <w:pStyle w:val="TextodeTablas"/>
              <w:rPr>
                <w:lang w:val="es-ES"/>
              </w:rPr>
            </w:pPr>
            <w:r w:rsidRPr="00634F10">
              <w:rPr>
                <w:lang w:val="es-ES"/>
              </w:rPr>
              <w:t>Medir la conciencia de riesgo de los colaboradores</w:t>
            </w:r>
          </w:p>
        </w:tc>
        <w:tc>
          <w:tcPr>
            <w:tcW w:w="3300" w:type="dxa"/>
            <w:vAlign w:val="center"/>
          </w:tcPr>
          <w:p w14:paraId="6C8C9C65" w14:textId="77777777" w:rsidR="00106CD4" w:rsidRPr="00634F10" w:rsidRDefault="00106CD4" w:rsidP="0010373B">
            <w:pPr>
              <w:pStyle w:val="TextodeTablas"/>
              <w:rPr>
                <w:lang w:val="es-ES"/>
              </w:rPr>
            </w:pPr>
            <w:r w:rsidRPr="00634F10">
              <w:rPr>
                <w:lang w:val="es-ES"/>
              </w:rPr>
              <w:t>Considero que el uso no supervisado de IA puede exponer información confidencial de la organización</w:t>
            </w:r>
          </w:p>
        </w:tc>
        <w:tc>
          <w:tcPr>
            <w:tcW w:w="1950" w:type="dxa"/>
            <w:vAlign w:val="center"/>
          </w:tcPr>
          <w:p w14:paraId="6958BE7B" w14:textId="77777777" w:rsidR="00106CD4" w:rsidRPr="00634F10" w:rsidRDefault="00106CD4" w:rsidP="0010373B">
            <w:pPr>
              <w:pStyle w:val="TextodeTablas"/>
              <w:rPr>
                <w:lang w:val="es-ES"/>
              </w:rPr>
            </w:pPr>
            <w:r w:rsidRPr="00634F10">
              <w:rPr>
                <w:lang w:val="es-ES"/>
              </w:rPr>
              <w:t>Escala Likert (1 a 5)</w:t>
            </w:r>
          </w:p>
        </w:tc>
      </w:tr>
      <w:tr w:rsidR="00106CD4" w:rsidRPr="00634F10" w14:paraId="4BD1EADB" w14:textId="77777777" w:rsidTr="0010373B">
        <w:tc>
          <w:tcPr>
            <w:tcW w:w="1700" w:type="dxa"/>
            <w:vAlign w:val="center"/>
          </w:tcPr>
          <w:p w14:paraId="1CEC799F" w14:textId="77777777" w:rsidR="00106CD4" w:rsidRPr="00634F10" w:rsidRDefault="00106CD4" w:rsidP="0010373B">
            <w:pPr>
              <w:pStyle w:val="TextodeTablas"/>
              <w:rPr>
                <w:lang w:val="es-ES"/>
              </w:rPr>
            </w:pPr>
            <w:r w:rsidRPr="00634F10">
              <w:rPr>
                <w:lang w:val="es-ES"/>
              </w:rPr>
              <w:t>E. Madurez organizacional</w:t>
            </w:r>
          </w:p>
        </w:tc>
        <w:tc>
          <w:tcPr>
            <w:tcW w:w="2400" w:type="dxa"/>
            <w:vAlign w:val="center"/>
          </w:tcPr>
          <w:p w14:paraId="370291AB" w14:textId="77777777" w:rsidR="00106CD4" w:rsidRPr="00634F10" w:rsidRDefault="00106CD4" w:rsidP="0010373B">
            <w:pPr>
              <w:pStyle w:val="TextodeTablas"/>
              <w:rPr>
                <w:lang w:val="es-ES"/>
              </w:rPr>
            </w:pPr>
            <w:r w:rsidRPr="00634F10">
              <w:rPr>
                <w:lang w:val="es-ES"/>
              </w:rPr>
              <w:t>Posicionar a la organización en la escala de Reuel et al. (2025)</w:t>
            </w:r>
          </w:p>
        </w:tc>
        <w:tc>
          <w:tcPr>
            <w:tcW w:w="3300" w:type="dxa"/>
            <w:vAlign w:val="center"/>
          </w:tcPr>
          <w:p w14:paraId="789B1CD7" w14:textId="77777777" w:rsidR="00106CD4" w:rsidRPr="00634F10" w:rsidRDefault="00106CD4" w:rsidP="0010373B">
            <w:pPr>
              <w:pStyle w:val="TextodeTablas"/>
              <w:rPr>
                <w:lang w:val="es-ES"/>
              </w:rPr>
            </w:pPr>
            <w:r w:rsidRPr="00634F10">
              <w:rPr>
                <w:lang w:val="es-ES"/>
              </w:rPr>
              <w:t>¿Cuál de las siguientes afirmaciones describe mejor a su organización respecto a la gobernanza de IA? (5 opciones)</w:t>
            </w:r>
          </w:p>
        </w:tc>
        <w:tc>
          <w:tcPr>
            <w:tcW w:w="1950" w:type="dxa"/>
            <w:vAlign w:val="center"/>
          </w:tcPr>
          <w:p w14:paraId="71AE6E7F" w14:textId="77777777" w:rsidR="00106CD4" w:rsidRPr="00634F10" w:rsidRDefault="00106CD4" w:rsidP="0010373B">
            <w:pPr>
              <w:pStyle w:val="TextodeTablas"/>
              <w:rPr>
                <w:lang w:val="es-ES"/>
              </w:rPr>
            </w:pPr>
            <w:r w:rsidRPr="00634F10">
              <w:rPr>
                <w:lang w:val="es-ES"/>
              </w:rPr>
              <w:t>Selección única (escala de madurez de 5 niveles)</w:t>
            </w:r>
          </w:p>
        </w:tc>
      </w:tr>
    </w:tbl>
    <w:p w14:paraId="4F2BC2FA" w14:textId="77777777" w:rsidR="00106CD4" w:rsidRDefault="00106CD4" w:rsidP="00106CD4">
      <w:pPr>
        <w:pStyle w:val="TextoPrincipal"/>
      </w:pPr>
    </w:p>
    <w:p w14:paraId="5CE3CE7B" w14:textId="77777777" w:rsidR="00106CD4" w:rsidRDefault="00106CD4" w:rsidP="00106CD4">
      <w:pPr>
        <w:pStyle w:val="TextoPrincipal"/>
      </w:pPr>
      <w:r>
        <w:t>El instrumento se administrará mediante formulario digital autoadministrado, con una duración estimada de respuesta de diez a quince minutos, garantizando anonimato y consentimiento informado previo.</w:t>
      </w:r>
    </w:p>
    <w:p w14:paraId="2A752079" w14:textId="77777777" w:rsidR="00106CD4" w:rsidRPr="00B67793" w:rsidRDefault="00106CD4" w:rsidP="00106CD4">
      <w:pPr>
        <w:pStyle w:val="Heading3"/>
        <w:numPr>
          <w:ilvl w:val="2"/>
          <w:numId w:val="26"/>
        </w:numPr>
      </w:pPr>
      <w:bookmarkStart w:id="134" w:name="_Toc232973602"/>
      <w:r w:rsidRPr="00B67793">
        <w:t>Guía de entrevista semiestructurada (validación de expertos)</w:t>
      </w:r>
      <w:bookmarkEnd w:id="134"/>
    </w:p>
    <w:p w14:paraId="6A6B88FD" w14:textId="7668928F" w:rsidR="00106CD4" w:rsidRDefault="00106CD4" w:rsidP="00106CD4">
      <w:pPr>
        <w:pStyle w:val="TextoPrincipal"/>
      </w:pPr>
      <w:r>
        <w:t xml:space="preserve">Instrumento cualitativo complementario, aplicado en el Ciclo de Diseño de DSR, dirigido a entre </w:t>
      </w:r>
      <w:r w:rsidR="00634F10">
        <w:t>4</w:t>
      </w:r>
      <w:r>
        <w:t xml:space="preserve"> y </w:t>
      </w:r>
      <w:r w:rsidR="00634F10">
        <w:t>6</w:t>
      </w:r>
      <w:r>
        <w:t xml:space="preserve"> profesionales con experiencia en ciberseguridad o gobernanza de TI, con el propósito de validar la pertinencia y aplicabilidad de los lineamientos propuestos antes de su versión final. La guía se organiza en cuatro bloques:</w:t>
      </w:r>
    </w:p>
    <w:p w14:paraId="3A73333E" w14:textId="77777777" w:rsidR="00106CD4" w:rsidRDefault="00106CD4" w:rsidP="00106CD4">
      <w:pPr>
        <w:pStyle w:val="TextoPrincipal"/>
        <w:numPr>
          <w:ilvl w:val="0"/>
          <w:numId w:val="36"/>
        </w:numPr>
      </w:pPr>
      <w:r>
        <w:t>Apertura y contexto: ¿Cuál es su experiencia profesional en temas de gobernanza de IA o ciberseguridad?</w:t>
      </w:r>
    </w:p>
    <w:p w14:paraId="7081A97D" w14:textId="77777777" w:rsidR="00106CD4" w:rsidRDefault="00106CD4" w:rsidP="00106CD4">
      <w:pPr>
        <w:pStyle w:val="TextoPrincipal"/>
        <w:numPr>
          <w:ilvl w:val="0"/>
          <w:numId w:val="36"/>
        </w:numPr>
      </w:pPr>
      <w:r>
        <w:t>Validez del diagnóstico: desde su experiencia, ¿los hallazgos del diagnóstico reflejan la realidad de las organizaciones hondureñas que usted conoce?</w:t>
      </w:r>
    </w:p>
    <w:p w14:paraId="395003B1" w14:textId="77777777" w:rsidR="00106CD4" w:rsidRDefault="00106CD4" w:rsidP="00106CD4">
      <w:pPr>
        <w:pStyle w:val="TextoPrincipal"/>
        <w:numPr>
          <w:ilvl w:val="0"/>
          <w:numId w:val="36"/>
        </w:numPr>
      </w:pPr>
      <w:r>
        <w:t>Pertinencia y factibilidad de los lineamientos: ¿qué tan factible considera la implementación de estos lineamientos en una pyme hondureña con recursos limitados? ¿Existen lineamientos que considere prioritarios u omitidos?</w:t>
      </w:r>
    </w:p>
    <w:p w14:paraId="4DAA6AB4" w14:textId="77777777" w:rsidR="00106CD4" w:rsidRDefault="00106CD4" w:rsidP="00106CD4">
      <w:pPr>
        <w:pStyle w:val="TextoPrincipal"/>
        <w:numPr>
          <w:ilvl w:val="0"/>
          <w:numId w:val="36"/>
        </w:numPr>
      </w:pPr>
      <w:r>
        <w:t>Cierre y recomendaciones: ¿qué ajustes recomendaría antes de la versión final de los lineamientos?</w:t>
      </w:r>
    </w:p>
    <w:p w14:paraId="1DCC4738" w14:textId="77777777" w:rsidR="00106CD4" w:rsidRPr="00B67793" w:rsidRDefault="00106CD4" w:rsidP="00106CD4">
      <w:pPr>
        <w:pStyle w:val="Heading3"/>
        <w:numPr>
          <w:ilvl w:val="2"/>
          <w:numId w:val="26"/>
        </w:numPr>
      </w:pPr>
      <w:bookmarkStart w:id="135" w:name="_Toc232973603"/>
      <w:r w:rsidRPr="00B67793">
        <w:lastRenderedPageBreak/>
        <w:t>Ficha de extracción y análisis documental (marcos y literatura)</w:t>
      </w:r>
      <w:bookmarkEnd w:id="135"/>
    </w:p>
    <w:p w14:paraId="40D5024A" w14:textId="03554DDF" w:rsidR="00106CD4" w:rsidRDefault="00106CD4" w:rsidP="00106CD4">
      <w:pPr>
        <w:pStyle w:val="TextoPrincipal"/>
      </w:pPr>
      <w:r>
        <w:t xml:space="preserve">Instrumento cualitativo aplicado sobre los documentos institucionales y la literatura académica </w:t>
      </w:r>
      <w:r w:rsidR="00634F10">
        <w:t xml:space="preserve">como el </w:t>
      </w:r>
      <w:r>
        <w:t>NIST AI Risk Management Framework, EU AI Act, ISACA, y los modelos de Reuel et al. (2025) y Vujicic (2024)</w:t>
      </w:r>
      <w:r w:rsidR="00634F10">
        <w:t xml:space="preserve">. </w:t>
      </w:r>
      <w:r>
        <w:t>Cada fuente analizada se documenta mediante los campos de la Tabla 3</w:t>
      </w:r>
      <w:r w:rsidR="00634F10">
        <w:t>.3</w:t>
      </w:r>
      <w:r>
        <w:t>.</w:t>
      </w:r>
    </w:p>
    <w:p w14:paraId="4AA2B199" w14:textId="44FEB4C3" w:rsidR="00634F10" w:rsidRDefault="00634F10" w:rsidP="00634F10">
      <w:pPr>
        <w:pStyle w:val="Caption"/>
        <w:keepNext/>
      </w:pPr>
      <w:bookmarkStart w:id="136" w:name="_Toc232973627"/>
      <w:r>
        <w:t>Table 3.</w:t>
      </w:r>
      <w:r>
        <w:fldChar w:fldCharType="begin"/>
      </w:r>
      <w:r>
        <w:instrText xml:space="preserve"> SEQ Table \* ARABIC \s 1 </w:instrText>
      </w:r>
      <w:r>
        <w:fldChar w:fldCharType="separate"/>
      </w:r>
      <w:r>
        <w:rPr>
          <w:noProof/>
        </w:rPr>
        <w:t>3</w:t>
      </w:r>
      <w:r>
        <w:fldChar w:fldCharType="end"/>
      </w:r>
      <w:r>
        <w:t xml:space="preserve"> Resumen de fuentes analizadas</w:t>
      </w:r>
      <w:bookmarkEnd w:id="136"/>
    </w:p>
    <w:tbl>
      <w:tblPr>
        <w:tblStyle w:val="TableGrid"/>
        <w:tblW w:w="0" w:type="auto"/>
        <w:tblLayout w:type="fixed"/>
        <w:tblLook w:val="04A0" w:firstRow="1" w:lastRow="0" w:firstColumn="1" w:lastColumn="0" w:noHBand="0" w:noVBand="1"/>
      </w:tblPr>
      <w:tblGrid>
        <w:gridCol w:w="3000"/>
        <w:gridCol w:w="6350"/>
      </w:tblGrid>
      <w:tr w:rsidR="00106CD4" w:rsidRPr="007F29AA" w14:paraId="1FD34EDE" w14:textId="77777777" w:rsidTr="0010373B">
        <w:tc>
          <w:tcPr>
            <w:tcW w:w="3000" w:type="dxa"/>
            <w:vAlign w:val="center"/>
          </w:tcPr>
          <w:p w14:paraId="46C5ADA5" w14:textId="77777777" w:rsidR="00106CD4" w:rsidRPr="007F29AA" w:rsidRDefault="00106CD4" w:rsidP="007F29AA">
            <w:pPr>
              <w:pStyle w:val="TextodeTablas"/>
              <w:rPr>
                <w:lang w:val="es-ES"/>
              </w:rPr>
            </w:pPr>
            <w:r w:rsidRPr="007F29AA">
              <w:rPr>
                <w:lang w:val="es-ES"/>
              </w:rPr>
              <w:t>Campo</w:t>
            </w:r>
          </w:p>
        </w:tc>
        <w:tc>
          <w:tcPr>
            <w:tcW w:w="6350" w:type="dxa"/>
            <w:vAlign w:val="center"/>
          </w:tcPr>
          <w:p w14:paraId="28A367D6" w14:textId="77777777" w:rsidR="00106CD4" w:rsidRPr="007F29AA" w:rsidRDefault="00106CD4" w:rsidP="007F29AA">
            <w:pPr>
              <w:pStyle w:val="TextodeTablas"/>
              <w:rPr>
                <w:lang w:val="es-ES"/>
              </w:rPr>
            </w:pPr>
            <w:r w:rsidRPr="007F29AA">
              <w:rPr>
                <w:lang w:val="es-ES"/>
              </w:rPr>
              <w:t>Descripción</w:t>
            </w:r>
          </w:p>
        </w:tc>
      </w:tr>
      <w:tr w:rsidR="00106CD4" w:rsidRPr="007F29AA" w14:paraId="160D0FA1" w14:textId="77777777" w:rsidTr="0010373B">
        <w:tc>
          <w:tcPr>
            <w:tcW w:w="3000" w:type="dxa"/>
            <w:vAlign w:val="center"/>
          </w:tcPr>
          <w:p w14:paraId="08855120" w14:textId="77777777" w:rsidR="00106CD4" w:rsidRPr="007F29AA" w:rsidRDefault="00106CD4" w:rsidP="007F29AA">
            <w:pPr>
              <w:pStyle w:val="TextodeTablas"/>
              <w:rPr>
                <w:lang w:val="es-ES"/>
              </w:rPr>
            </w:pPr>
            <w:r w:rsidRPr="007F29AA">
              <w:rPr>
                <w:lang w:val="es-ES"/>
              </w:rPr>
              <w:t>Fuente / Marco</w:t>
            </w:r>
          </w:p>
        </w:tc>
        <w:tc>
          <w:tcPr>
            <w:tcW w:w="6350" w:type="dxa"/>
            <w:vAlign w:val="center"/>
          </w:tcPr>
          <w:p w14:paraId="7D85EE1F" w14:textId="77777777" w:rsidR="00106CD4" w:rsidRPr="007F29AA" w:rsidRDefault="00106CD4" w:rsidP="007F29AA">
            <w:pPr>
              <w:pStyle w:val="TextodeTablas"/>
              <w:rPr>
                <w:lang w:val="es-ES"/>
              </w:rPr>
            </w:pPr>
            <w:r w:rsidRPr="007F29AA">
              <w:rPr>
                <w:lang w:val="es-ES"/>
              </w:rPr>
              <w:t>Nombre del documento, autor y año</w:t>
            </w:r>
          </w:p>
        </w:tc>
      </w:tr>
      <w:tr w:rsidR="00106CD4" w:rsidRPr="007F29AA" w14:paraId="1E25A6C8" w14:textId="77777777" w:rsidTr="0010373B">
        <w:tc>
          <w:tcPr>
            <w:tcW w:w="3000" w:type="dxa"/>
            <w:vAlign w:val="center"/>
          </w:tcPr>
          <w:p w14:paraId="0E1D4A6A" w14:textId="77777777" w:rsidR="00106CD4" w:rsidRPr="007F29AA" w:rsidRDefault="00106CD4" w:rsidP="007F29AA">
            <w:pPr>
              <w:pStyle w:val="TextodeTablas"/>
              <w:rPr>
                <w:lang w:val="es-ES"/>
              </w:rPr>
            </w:pPr>
            <w:r w:rsidRPr="007F29AA">
              <w:rPr>
                <w:lang w:val="es-ES"/>
              </w:rPr>
              <w:t>Tipo</w:t>
            </w:r>
          </w:p>
        </w:tc>
        <w:tc>
          <w:tcPr>
            <w:tcW w:w="6350" w:type="dxa"/>
            <w:vAlign w:val="center"/>
          </w:tcPr>
          <w:p w14:paraId="14BC7D75" w14:textId="77777777" w:rsidR="00106CD4" w:rsidRPr="007F29AA" w:rsidRDefault="00106CD4" w:rsidP="007F29AA">
            <w:pPr>
              <w:pStyle w:val="TextodeTablas"/>
              <w:rPr>
                <w:lang w:val="es-ES"/>
              </w:rPr>
            </w:pPr>
            <w:r w:rsidRPr="007F29AA">
              <w:rPr>
                <w:lang w:val="es-ES"/>
              </w:rPr>
              <w:t>Regulación, estándar técnico, directriz profesional o estudio académico</w:t>
            </w:r>
          </w:p>
        </w:tc>
      </w:tr>
      <w:tr w:rsidR="00106CD4" w:rsidRPr="007F29AA" w14:paraId="63D6115E" w14:textId="77777777" w:rsidTr="0010373B">
        <w:tc>
          <w:tcPr>
            <w:tcW w:w="3000" w:type="dxa"/>
            <w:vAlign w:val="center"/>
          </w:tcPr>
          <w:p w14:paraId="257BFFC1" w14:textId="77777777" w:rsidR="00106CD4" w:rsidRPr="007F29AA" w:rsidRDefault="00106CD4" w:rsidP="007F29AA">
            <w:pPr>
              <w:pStyle w:val="TextodeTablas"/>
              <w:rPr>
                <w:lang w:val="es-ES"/>
              </w:rPr>
            </w:pPr>
            <w:r w:rsidRPr="007F29AA">
              <w:rPr>
                <w:lang w:val="es-ES"/>
              </w:rPr>
              <w:t>Alcance geográfico</w:t>
            </w:r>
          </w:p>
        </w:tc>
        <w:tc>
          <w:tcPr>
            <w:tcW w:w="6350" w:type="dxa"/>
            <w:vAlign w:val="center"/>
          </w:tcPr>
          <w:p w14:paraId="210F5254" w14:textId="77777777" w:rsidR="00106CD4" w:rsidRPr="007F29AA" w:rsidRDefault="00106CD4" w:rsidP="007F29AA">
            <w:pPr>
              <w:pStyle w:val="TextodeTablas"/>
              <w:rPr>
                <w:lang w:val="es-ES"/>
              </w:rPr>
            </w:pPr>
            <w:r w:rsidRPr="007F29AA">
              <w:rPr>
                <w:lang w:val="es-ES"/>
              </w:rPr>
              <w:t>Jurisdicción o ámbito de aplicación</w:t>
            </w:r>
          </w:p>
        </w:tc>
      </w:tr>
      <w:tr w:rsidR="00106CD4" w:rsidRPr="007F29AA" w14:paraId="77E51876" w14:textId="77777777" w:rsidTr="0010373B">
        <w:tc>
          <w:tcPr>
            <w:tcW w:w="3000" w:type="dxa"/>
            <w:vAlign w:val="center"/>
          </w:tcPr>
          <w:p w14:paraId="26652D79" w14:textId="77777777" w:rsidR="00106CD4" w:rsidRPr="007F29AA" w:rsidRDefault="00106CD4" w:rsidP="007F29AA">
            <w:pPr>
              <w:pStyle w:val="TextodeTablas"/>
              <w:rPr>
                <w:lang w:val="es-ES"/>
              </w:rPr>
            </w:pPr>
            <w:r w:rsidRPr="007F29AA">
              <w:rPr>
                <w:lang w:val="es-ES"/>
              </w:rPr>
              <w:t>Dimensiones de gobernanza cubiertas</w:t>
            </w:r>
          </w:p>
        </w:tc>
        <w:tc>
          <w:tcPr>
            <w:tcW w:w="6350" w:type="dxa"/>
            <w:vAlign w:val="center"/>
          </w:tcPr>
          <w:p w14:paraId="128E4B22" w14:textId="77777777" w:rsidR="00106CD4" w:rsidRPr="007F29AA" w:rsidRDefault="00106CD4" w:rsidP="007F29AA">
            <w:pPr>
              <w:pStyle w:val="TextodeTablas"/>
              <w:rPr>
                <w:lang w:val="es-ES"/>
              </w:rPr>
            </w:pPr>
            <w:r w:rsidRPr="007F29AA">
              <w:rPr>
                <w:lang w:val="es-ES"/>
              </w:rPr>
              <w:t>Riesgo operacional, ética, ciberseguridad, cumplimiento</w:t>
            </w:r>
          </w:p>
        </w:tc>
      </w:tr>
      <w:tr w:rsidR="00106CD4" w:rsidRPr="007F29AA" w14:paraId="531916A5" w14:textId="77777777" w:rsidTr="0010373B">
        <w:tc>
          <w:tcPr>
            <w:tcW w:w="3000" w:type="dxa"/>
            <w:vAlign w:val="center"/>
          </w:tcPr>
          <w:p w14:paraId="2AE86127" w14:textId="77777777" w:rsidR="00106CD4" w:rsidRPr="007F29AA" w:rsidRDefault="00106CD4" w:rsidP="007F29AA">
            <w:pPr>
              <w:pStyle w:val="TextodeTablas"/>
              <w:rPr>
                <w:lang w:val="es-ES"/>
              </w:rPr>
            </w:pPr>
            <w:r w:rsidRPr="007F29AA">
              <w:rPr>
                <w:lang w:val="es-ES"/>
              </w:rPr>
              <w:t>Exigencia organizacional requerida</w:t>
            </w:r>
          </w:p>
        </w:tc>
        <w:tc>
          <w:tcPr>
            <w:tcW w:w="6350" w:type="dxa"/>
            <w:vAlign w:val="center"/>
          </w:tcPr>
          <w:p w14:paraId="2FE3D96E" w14:textId="77777777" w:rsidR="00106CD4" w:rsidRPr="007F29AA" w:rsidRDefault="00106CD4" w:rsidP="007F29AA">
            <w:pPr>
              <w:pStyle w:val="TextodeTablas"/>
              <w:rPr>
                <w:lang w:val="es-ES"/>
              </w:rPr>
            </w:pPr>
            <w:r w:rsidRPr="007F29AA">
              <w:rPr>
                <w:lang w:val="es-ES"/>
              </w:rPr>
              <w:t>Nivel de capacidad técnica/institucional necesario para implementarlo (bajo, medio, alto)</w:t>
            </w:r>
          </w:p>
        </w:tc>
      </w:tr>
      <w:tr w:rsidR="00106CD4" w:rsidRPr="007F29AA" w14:paraId="0AE1F310" w14:textId="77777777" w:rsidTr="0010373B">
        <w:tc>
          <w:tcPr>
            <w:tcW w:w="3000" w:type="dxa"/>
            <w:vAlign w:val="center"/>
          </w:tcPr>
          <w:p w14:paraId="04868EF0" w14:textId="77777777" w:rsidR="00106CD4" w:rsidRPr="007F29AA" w:rsidRDefault="00106CD4" w:rsidP="007F29AA">
            <w:pPr>
              <w:pStyle w:val="TextodeTablas"/>
              <w:rPr>
                <w:lang w:val="es-ES"/>
              </w:rPr>
            </w:pPr>
            <w:r w:rsidRPr="007F29AA">
              <w:rPr>
                <w:lang w:val="es-ES"/>
              </w:rPr>
              <w:t>Aplicabilidad al contexto hondureño</w:t>
            </w:r>
          </w:p>
        </w:tc>
        <w:tc>
          <w:tcPr>
            <w:tcW w:w="6350" w:type="dxa"/>
            <w:vAlign w:val="center"/>
          </w:tcPr>
          <w:p w14:paraId="39263C3E" w14:textId="77777777" w:rsidR="00106CD4" w:rsidRPr="007F29AA" w:rsidRDefault="00106CD4" w:rsidP="007F29AA">
            <w:pPr>
              <w:pStyle w:val="TextodeTablas"/>
              <w:rPr>
                <w:lang w:val="es-ES"/>
              </w:rPr>
            </w:pPr>
            <w:r w:rsidRPr="007F29AA">
              <w:rPr>
                <w:lang w:val="es-ES"/>
              </w:rPr>
              <w:t>Alta, media o baja, con justificación</w:t>
            </w:r>
          </w:p>
        </w:tc>
      </w:tr>
      <w:tr w:rsidR="00106CD4" w:rsidRPr="007F29AA" w14:paraId="7FC1DCB6" w14:textId="77777777" w:rsidTr="0010373B">
        <w:tc>
          <w:tcPr>
            <w:tcW w:w="3000" w:type="dxa"/>
            <w:vAlign w:val="center"/>
          </w:tcPr>
          <w:p w14:paraId="19366CCE" w14:textId="77777777" w:rsidR="00106CD4" w:rsidRPr="007F29AA" w:rsidRDefault="00106CD4" w:rsidP="007F29AA">
            <w:pPr>
              <w:pStyle w:val="TextodeTablas"/>
              <w:rPr>
                <w:lang w:val="es-ES"/>
              </w:rPr>
            </w:pPr>
            <w:r w:rsidRPr="007F29AA">
              <w:rPr>
                <w:lang w:val="es-ES"/>
              </w:rPr>
              <w:t>Adaptaciones sugeridas</w:t>
            </w:r>
          </w:p>
        </w:tc>
        <w:tc>
          <w:tcPr>
            <w:tcW w:w="6350" w:type="dxa"/>
            <w:vAlign w:val="center"/>
          </w:tcPr>
          <w:p w14:paraId="57F8D2F5" w14:textId="77777777" w:rsidR="00106CD4" w:rsidRPr="007F29AA" w:rsidRDefault="00106CD4" w:rsidP="007F29AA">
            <w:pPr>
              <w:pStyle w:val="TextodeTablas"/>
              <w:rPr>
                <w:lang w:val="es-ES"/>
              </w:rPr>
            </w:pPr>
            <w:r w:rsidRPr="007F29AA">
              <w:rPr>
                <w:lang w:val="es-ES"/>
              </w:rPr>
              <w:t>Ajustes necesarios para pymes locales</w:t>
            </w:r>
          </w:p>
        </w:tc>
      </w:tr>
      <w:tr w:rsidR="00106CD4" w:rsidRPr="007F29AA" w14:paraId="1A6DF6C3" w14:textId="77777777" w:rsidTr="0010373B">
        <w:tc>
          <w:tcPr>
            <w:tcW w:w="3000" w:type="dxa"/>
            <w:vAlign w:val="center"/>
          </w:tcPr>
          <w:p w14:paraId="4B3D3EE8" w14:textId="77777777" w:rsidR="00106CD4" w:rsidRPr="007F29AA" w:rsidRDefault="00106CD4" w:rsidP="007F29AA">
            <w:pPr>
              <w:pStyle w:val="TextodeTablas"/>
              <w:rPr>
                <w:lang w:val="es-ES"/>
              </w:rPr>
            </w:pPr>
            <w:r w:rsidRPr="007F29AA">
              <w:rPr>
                <w:lang w:val="es-ES"/>
              </w:rPr>
              <w:t>Brecha identificada</w:t>
            </w:r>
          </w:p>
        </w:tc>
        <w:tc>
          <w:tcPr>
            <w:tcW w:w="6350" w:type="dxa"/>
            <w:vAlign w:val="center"/>
          </w:tcPr>
          <w:p w14:paraId="07A32FD0" w14:textId="77777777" w:rsidR="00106CD4" w:rsidRPr="007F29AA" w:rsidRDefault="00106CD4" w:rsidP="007F29AA">
            <w:pPr>
              <w:pStyle w:val="TextodeTablas"/>
              <w:rPr>
                <w:lang w:val="es-ES"/>
              </w:rPr>
            </w:pPr>
            <w:r w:rsidRPr="007F29AA">
              <w:rPr>
                <w:lang w:val="es-ES"/>
              </w:rPr>
              <w:t>Regulatoria, técnica o cultural (categoría de análisis de la sección 3.4)</w:t>
            </w:r>
          </w:p>
        </w:tc>
      </w:tr>
    </w:tbl>
    <w:p w14:paraId="3B7264A9" w14:textId="77777777" w:rsidR="007F29AA" w:rsidRDefault="007F29AA" w:rsidP="007F29AA">
      <w:pPr>
        <w:pStyle w:val="TextoPrincipal"/>
        <w:ind w:firstLine="0"/>
      </w:pPr>
    </w:p>
    <w:p w14:paraId="560267CD" w14:textId="0B89AB04" w:rsidR="00552189" w:rsidRPr="00552189" w:rsidRDefault="00106CD4" w:rsidP="007F29AA">
      <w:pPr>
        <w:pStyle w:val="TextoPrincipal"/>
        <w:ind w:firstLine="708"/>
      </w:pPr>
      <w:r>
        <w:t>Esta ficha opera como la base estructurada para la comparación entre lineamientos internacionales y diagnóstico local prevista en el cuarto objetivo específico</w:t>
      </w:r>
      <w:r w:rsidR="00634F10">
        <w:t>.</w:t>
      </w:r>
    </w:p>
    <w:p w14:paraId="5357EB67" w14:textId="77777777" w:rsidR="00552189" w:rsidRDefault="00552189" w:rsidP="00520468">
      <w:pPr>
        <w:pStyle w:val="Heading2"/>
        <w:numPr>
          <w:ilvl w:val="1"/>
          <w:numId w:val="26"/>
        </w:numPr>
      </w:pPr>
      <w:bookmarkStart w:id="137" w:name="_Toc232973604"/>
      <w:r>
        <w:t>PIPELINE METODOLÓGICO Y DISEÑO DE SU ARCHITECTURA</w:t>
      </w:r>
      <w:bookmarkEnd w:id="137"/>
    </w:p>
    <w:p w14:paraId="1ABFDE21" w14:textId="77777777" w:rsidR="00552189" w:rsidRPr="00552189" w:rsidRDefault="00552189" w:rsidP="00552189">
      <w:pPr>
        <w:pStyle w:val="TextoPrincipal"/>
        <w:ind w:firstLine="0"/>
      </w:pPr>
    </w:p>
    <w:p w14:paraId="31934B68" w14:textId="77777777" w:rsidR="00552189" w:rsidRDefault="00552189" w:rsidP="00520468">
      <w:pPr>
        <w:pStyle w:val="Heading2"/>
        <w:numPr>
          <w:ilvl w:val="1"/>
          <w:numId w:val="26"/>
        </w:numPr>
      </w:pPr>
      <w:bookmarkStart w:id="138" w:name="_Toc232973605"/>
      <w:r>
        <w:t>ESTRATEGIA DE EVALUACIÓN</w:t>
      </w:r>
      <w:bookmarkEnd w:id="138"/>
    </w:p>
    <w:p w14:paraId="5CB2B64F" w14:textId="77777777" w:rsidR="00552189" w:rsidRPr="00552189" w:rsidRDefault="00552189" w:rsidP="00552189">
      <w:pPr>
        <w:pStyle w:val="TextoPrincipal"/>
        <w:ind w:firstLine="0"/>
      </w:pPr>
    </w:p>
    <w:p w14:paraId="6F178AFD" w14:textId="77777777" w:rsidR="00552189" w:rsidRDefault="00552189" w:rsidP="00520468">
      <w:pPr>
        <w:pStyle w:val="Heading2"/>
        <w:numPr>
          <w:ilvl w:val="1"/>
          <w:numId w:val="26"/>
        </w:numPr>
      </w:pPr>
      <w:bookmarkStart w:id="139" w:name="_Toc232973606"/>
      <w:r>
        <w:t>AMENAZAS A LA VALIDEZ</w:t>
      </w:r>
      <w:bookmarkEnd w:id="139"/>
    </w:p>
    <w:p w14:paraId="2288F78B" w14:textId="77777777" w:rsidR="00552189" w:rsidRPr="00552189" w:rsidRDefault="00552189" w:rsidP="00552189">
      <w:pPr>
        <w:pStyle w:val="TextoPrincipal"/>
        <w:ind w:firstLine="0"/>
      </w:pPr>
    </w:p>
    <w:p w14:paraId="1843FDDF" w14:textId="28DADB30" w:rsidR="007F011E" w:rsidRDefault="00552189" w:rsidP="00520468">
      <w:pPr>
        <w:pStyle w:val="Heading2"/>
        <w:numPr>
          <w:ilvl w:val="1"/>
          <w:numId w:val="26"/>
        </w:numPr>
      </w:pPr>
      <w:bookmarkStart w:id="140" w:name="_Toc232973607"/>
      <w:r>
        <w:t>ÉTICA, PRIVACIDAD Y GOBERNANZA DE DATOS</w:t>
      </w:r>
      <w:bookmarkEnd w:id="140"/>
    </w:p>
    <w:p w14:paraId="7A3463BD" w14:textId="77777777" w:rsidR="00552189" w:rsidRPr="00552189" w:rsidRDefault="00552189" w:rsidP="00552189">
      <w:pPr>
        <w:pStyle w:val="TextoPrincipal"/>
        <w:ind w:firstLine="0"/>
      </w:pPr>
    </w:p>
    <w:p w14:paraId="78402410" w14:textId="2E251842" w:rsidR="00ED0F4F" w:rsidRPr="00DA6E52" w:rsidRDefault="00ED0F4F" w:rsidP="00520468">
      <w:pPr>
        <w:pStyle w:val="TextoPrincipal"/>
        <w:ind w:firstLine="0"/>
      </w:pPr>
    </w:p>
    <w:p w14:paraId="3E3014B9" w14:textId="45D13D7B" w:rsidR="007B0ED7" w:rsidRPr="00DA6E52" w:rsidRDefault="007B0ED7" w:rsidP="00371AC2">
      <w:pPr>
        <w:widowControl/>
        <w:spacing w:after="160" w:line="259" w:lineRule="auto"/>
        <w:rPr>
          <w:rFonts w:ascii="Times New Roman" w:eastAsia="Times New Roman" w:hAnsi="Times New Roman"/>
          <w:b/>
          <w:bCs/>
          <w:sz w:val="24"/>
          <w:szCs w:val="32"/>
        </w:rPr>
      </w:pPr>
      <w:r w:rsidRPr="00DA6E52">
        <w:lastRenderedPageBreak/>
        <w:br w:type="page"/>
      </w:r>
    </w:p>
    <w:p w14:paraId="63642F38" w14:textId="14282AED" w:rsidR="00D22FDB" w:rsidRPr="00DA6E52" w:rsidRDefault="00640979" w:rsidP="00D22FDB">
      <w:pPr>
        <w:pStyle w:val="Heading1"/>
      </w:pPr>
      <w:bookmarkStart w:id="141" w:name="_Toc474331204"/>
      <w:bookmarkStart w:id="142" w:name="_Toc474331407"/>
      <w:bookmarkStart w:id="143" w:name="_Toc232973608"/>
      <w:r w:rsidRPr="00DA6E52">
        <w:lastRenderedPageBreak/>
        <w:t>REFERENCIAS BIBLIOGRÁFICAS</w:t>
      </w:r>
      <w:bookmarkEnd w:id="141"/>
      <w:bookmarkEnd w:id="142"/>
      <w:bookmarkEnd w:id="143"/>
    </w:p>
    <w:p w14:paraId="71B2F92F" w14:textId="77777777" w:rsidR="00D22FDB" w:rsidRPr="000116AA" w:rsidRDefault="00D22FDB" w:rsidP="00D22FDB">
      <w:pPr>
        <w:widowControl/>
        <w:spacing w:after="160" w:line="259" w:lineRule="auto"/>
        <w:rPr>
          <w:lang w:val="en-US"/>
        </w:rPr>
      </w:pPr>
      <w:r w:rsidRPr="00DA6E52">
        <w:t xml:space="preserve">Bello y Villarino, J.-M., &amp; Bronitt, S. (2024). </w:t>
      </w:r>
      <w:r w:rsidRPr="000116AA">
        <w:rPr>
          <w:lang w:val="en-US"/>
        </w:rPr>
        <w:t>AI-driven corporate governance: A regulatory perspective. Australian Journal of Corporate Law, 39(3), 355–374. https://doi.org/10.1080/10383441.2024.2405752</w:t>
      </w:r>
    </w:p>
    <w:p w14:paraId="7A0E714A" w14:textId="77777777" w:rsidR="00D22FDB" w:rsidRPr="000116AA" w:rsidRDefault="00D22FDB" w:rsidP="00D22FDB">
      <w:pPr>
        <w:widowControl/>
        <w:spacing w:after="160" w:line="259" w:lineRule="auto"/>
        <w:rPr>
          <w:lang w:val="en-US"/>
        </w:rPr>
      </w:pPr>
      <w:r w:rsidRPr="000116AA">
        <w:rPr>
          <w:lang w:val="en-US"/>
        </w:rPr>
        <w:t>Jobin, A., Ienca, M., &amp; Vayena, E. (2019). The global landscape of AI ethics guidelines. Nature Machine Intelligence, 1, 389–399. https://doi.org/10.1038/s42256-019-0088-2</w:t>
      </w:r>
    </w:p>
    <w:p w14:paraId="171D0F68" w14:textId="77777777" w:rsidR="00D22FDB" w:rsidRPr="000116AA" w:rsidRDefault="00D22FDB" w:rsidP="00D22FDB">
      <w:pPr>
        <w:widowControl/>
        <w:spacing w:after="160" w:line="259" w:lineRule="auto"/>
        <w:rPr>
          <w:lang w:val="en-US"/>
        </w:rPr>
      </w:pPr>
      <w:r w:rsidRPr="000116AA">
        <w:rPr>
          <w:lang w:val="en-US"/>
        </w:rPr>
        <w:t>Mathew, A. (2025). The rise of Shadow AI: Auditing unauthorized AI tools in the enterprise. ISACA Industry News. https://www.isaca.org/resources/news-and-trends/industry-news/2025/the-rise-of-shadow-ai-auditing-unauthorized-ai-tools-in-the-enterprise</w:t>
      </w:r>
    </w:p>
    <w:p w14:paraId="50E4D56F" w14:textId="77777777" w:rsidR="00D22FDB" w:rsidRPr="000116AA" w:rsidRDefault="00D22FDB" w:rsidP="00D22FDB">
      <w:pPr>
        <w:widowControl/>
        <w:spacing w:after="160" w:line="259" w:lineRule="auto"/>
        <w:rPr>
          <w:lang w:val="en-US"/>
        </w:rPr>
      </w:pPr>
      <w:r w:rsidRPr="00DA6E52">
        <w:t xml:space="preserve">Perboli, G., Simionato, N., &amp; Pratali, S. (2025). </w:t>
      </w:r>
      <w:r w:rsidRPr="000116AA">
        <w:rPr>
          <w:lang w:val="en-US"/>
        </w:rPr>
        <w:t>Navigating the AI regulatory landscape: Balancing innovation, ethics, and global governance. Economic and Political Studies, 13(4), 367–397. https://doi.org/10.1080/20954816.2025.2569584</w:t>
      </w:r>
    </w:p>
    <w:p w14:paraId="75DCD631" w14:textId="77777777" w:rsidR="00D22FDB" w:rsidRPr="000116AA" w:rsidRDefault="00D22FDB" w:rsidP="00D22FDB">
      <w:pPr>
        <w:widowControl/>
        <w:spacing w:after="160" w:line="259" w:lineRule="auto"/>
        <w:rPr>
          <w:lang w:val="en-US"/>
        </w:rPr>
      </w:pPr>
      <w:r w:rsidRPr="000116AA">
        <w:rPr>
          <w:lang w:val="en-US"/>
        </w:rPr>
        <w:t>Reuel, A., Connolly, P., Jafari Meimandi, K., Tewari, S., Wiatrak, J., Venkatesh, D., &amp; Kochenderfer, M. (2025). Responsible AI in the global context: Maturity model and survey. Proceedings of the 2025 ACM Conference on Fairness, Accountability, and Transparency (FAccT '25), 2505–2541. https://doi.org/10.1145/3715275.3732165</w:t>
      </w:r>
    </w:p>
    <w:p w14:paraId="341211F5" w14:textId="77777777" w:rsidR="00D22FDB" w:rsidRPr="000116AA" w:rsidRDefault="00D22FDB" w:rsidP="00D22FDB">
      <w:pPr>
        <w:widowControl/>
        <w:spacing w:after="160" w:line="259" w:lineRule="auto"/>
        <w:rPr>
          <w:lang w:val="en-US"/>
        </w:rPr>
      </w:pPr>
      <w:r w:rsidRPr="000116AA">
        <w:rPr>
          <w:lang w:val="en-US"/>
        </w:rPr>
        <w:t>Vujicic, J. (2024). Global AI regulation and its impact on technology business: A comparative legal framework analysis. World Journal of Advanced Research and Reviews, 24(3), 3457–3463. https://doi.org/10.30574/wjarr.2024.24.3.3911</w:t>
      </w:r>
    </w:p>
    <w:p w14:paraId="7219258B" w14:textId="4F565CFA" w:rsidR="00D22FDB" w:rsidRPr="000116AA" w:rsidRDefault="00D22FDB">
      <w:pPr>
        <w:widowControl/>
        <w:spacing w:after="160" w:line="259" w:lineRule="auto"/>
        <w:rPr>
          <w:lang w:val="en-US"/>
        </w:rPr>
      </w:pPr>
      <w:r w:rsidRPr="000116AA">
        <w:rPr>
          <w:lang w:val="en-US"/>
        </w:rPr>
        <w:t>Yesuf, Y., &amp; Fields, Z. (2025). Artificial intelligence adoption as a driver of innovation and competitiveness in SMEs: A bibliometric and systematic review [version 1; peer review: awaiting peer review]. F1000Research, 14, 1187. https://doi.org/10.12688/f1000research.171494.1</w:t>
      </w:r>
    </w:p>
    <w:p w14:paraId="23219845" w14:textId="77777777" w:rsidR="00AC55E9" w:rsidRPr="000116AA" w:rsidRDefault="00AC55E9" w:rsidP="00AC55E9">
      <w:pPr>
        <w:widowControl/>
        <w:spacing w:after="160" w:line="259" w:lineRule="auto"/>
        <w:rPr>
          <w:lang w:val="en-US"/>
        </w:rPr>
      </w:pPr>
      <w:r w:rsidRPr="000116AA">
        <w:rPr>
          <w:lang w:val="en-US"/>
        </w:rPr>
        <w:t>Casovan, A., Jones, J., &amp; Chaudhry, U. (2024, junio 3). AI Governance in Practice Report 2024 | IAPP. IAPP.Org. https://iapp.org/resources/article/ai-governance-in-practice-report</w:t>
      </w:r>
    </w:p>
    <w:p w14:paraId="5ADB4CA8" w14:textId="6176D951" w:rsidR="00AC55E9" w:rsidRPr="00DA6E52" w:rsidRDefault="00AC55E9" w:rsidP="00AC55E9">
      <w:pPr>
        <w:widowControl/>
        <w:spacing w:after="160" w:line="259" w:lineRule="auto"/>
      </w:pPr>
      <w:r w:rsidRPr="000116AA">
        <w:rPr>
          <w:lang w:val="en-US"/>
        </w:rPr>
        <w:t xml:space="preserve">Cloud Security </w:t>
      </w:r>
      <w:r w:rsidR="00DA6E52" w:rsidRPr="000116AA">
        <w:rPr>
          <w:lang w:val="en-US"/>
        </w:rPr>
        <w:t>Alliance, Google</w:t>
      </w:r>
      <w:r w:rsidRPr="000116AA">
        <w:rPr>
          <w:lang w:val="en-US"/>
        </w:rPr>
        <w:t xml:space="preserve"> Cloud. (2025, diciembre 18). Governance Maturity Is Strongest Predictor of AI Readiness and. </w:t>
      </w:r>
      <w:r w:rsidRPr="00DA6E52">
        <w:t>CSA. https://cloudsecurityalliance.org/press-releases/2025/12/18/csa-and-google-cloud-study-finds-governance-maturity-is-strongest-predictor-of-ai-readiness</w:t>
      </w:r>
    </w:p>
    <w:p w14:paraId="2A18AEB6" w14:textId="77777777" w:rsidR="00AC55E9" w:rsidRPr="00DA6E52" w:rsidRDefault="00AC55E9" w:rsidP="00AC55E9">
      <w:pPr>
        <w:widowControl/>
        <w:spacing w:after="160" w:line="259" w:lineRule="auto"/>
      </w:pPr>
      <w:r w:rsidRPr="000116AA">
        <w:rPr>
          <w:lang w:val="en-US"/>
        </w:rPr>
        <w:t xml:space="preserve">Global AI Diffusion—Q1 2026 Trends and Insights. </w:t>
      </w:r>
      <w:r w:rsidRPr="00DA6E52">
        <w:t>(2026).</w:t>
      </w:r>
    </w:p>
    <w:p w14:paraId="0FF34241" w14:textId="77777777" w:rsidR="00AC55E9" w:rsidRPr="000116AA" w:rsidRDefault="00AC55E9" w:rsidP="00AC55E9">
      <w:pPr>
        <w:widowControl/>
        <w:spacing w:after="160" w:line="259" w:lineRule="auto"/>
        <w:rPr>
          <w:lang w:val="en-US"/>
        </w:rPr>
      </w:pPr>
      <w:r w:rsidRPr="00DA6E52">
        <w:t xml:space="preserve">KPMG. (2025, octubre 29). Siete de cada diez empresas en México y Centroamérica apuestan por la IA para mejorar la toma de decisiones estratégicas. </w:t>
      </w:r>
      <w:r w:rsidRPr="000116AA">
        <w:rPr>
          <w:lang w:val="en-US"/>
        </w:rPr>
        <w:t>KPMG. https://kpmg.com/mx/es/sala-de-prensa/comunicados-de-prensa/2025/10/cp-empresas-en-mexico-y-centroamerica-apuestan-por-la-ia.html</w:t>
      </w:r>
    </w:p>
    <w:p w14:paraId="02416BB1" w14:textId="77777777" w:rsidR="00AC55E9" w:rsidRPr="000116AA" w:rsidRDefault="00AC55E9" w:rsidP="00AC55E9">
      <w:pPr>
        <w:widowControl/>
        <w:spacing w:after="160" w:line="259" w:lineRule="auto"/>
        <w:rPr>
          <w:lang w:val="en-US"/>
        </w:rPr>
      </w:pPr>
      <w:r w:rsidRPr="000116AA">
        <w:rPr>
          <w:lang w:val="en-US"/>
        </w:rPr>
        <w:t>McKinsey &amp; Company. (2025, noviembre 5). The state of AI in 2025: Agents, innovation, and transformation. mckinsey. https://www.mckinsey.com/capabilities/quantumblack/our-insights/the-state-of-ai#/</w:t>
      </w:r>
    </w:p>
    <w:p w14:paraId="22CD21FF" w14:textId="77777777" w:rsidR="00AC55E9" w:rsidRPr="00DA6E52" w:rsidRDefault="00AC55E9" w:rsidP="00AC55E9">
      <w:pPr>
        <w:widowControl/>
        <w:spacing w:after="160" w:line="259" w:lineRule="auto"/>
      </w:pPr>
      <w:r w:rsidRPr="000116AA">
        <w:rPr>
          <w:lang w:val="en-US"/>
        </w:rPr>
        <w:t xml:space="preserve">Policy and Governance | The 2026 AI Index Report | Stanford HAI. </w:t>
      </w:r>
      <w:r w:rsidRPr="00DA6E52">
        <w:t>(s/f). Recuperado el 16 de junio de 2026, de https://hai.stanford.edu/ai-index/2026-ai-index-report/policy-and-governance</w:t>
      </w:r>
    </w:p>
    <w:p w14:paraId="329DEC10" w14:textId="77777777" w:rsidR="00AC55E9" w:rsidRPr="00DA6E52" w:rsidRDefault="00AC55E9" w:rsidP="00AC55E9">
      <w:pPr>
        <w:widowControl/>
        <w:spacing w:after="160" w:line="259" w:lineRule="auto"/>
      </w:pPr>
      <w:r w:rsidRPr="000116AA">
        <w:rPr>
          <w:lang w:val="en-US"/>
        </w:rPr>
        <w:lastRenderedPageBreak/>
        <w:t xml:space="preserve">Responsible AI | The 2026 AI Index Report | Stanford HAI. </w:t>
      </w:r>
      <w:r w:rsidRPr="00DA6E52">
        <w:t>(s/f). Recuperado el 16 de junio de 2026, de https://hai.stanford.edu/ai-index/2026-ai-index-report/responsible-ai</w:t>
      </w:r>
    </w:p>
    <w:p w14:paraId="6F75E3AC" w14:textId="77777777" w:rsidR="00AC55E9" w:rsidRPr="000116AA" w:rsidRDefault="00AC55E9" w:rsidP="00AC55E9">
      <w:pPr>
        <w:widowControl/>
        <w:spacing w:after="160" w:line="259" w:lineRule="auto"/>
        <w:rPr>
          <w:lang w:val="en-US"/>
        </w:rPr>
      </w:pPr>
      <w:r w:rsidRPr="00DA6E52">
        <w:t xml:space="preserve">Reuel, A., Connolly, P., Meimandi, K. J., Tewari, S., Wiatrak, J., Venkatesh, D., &amp; Kochenderfer, M. (2025). </w:t>
      </w:r>
      <w:r w:rsidRPr="000116AA">
        <w:rPr>
          <w:lang w:val="en-US"/>
        </w:rPr>
        <w:t>Responsible AI in the Global Context: Maturity Model and Survey. Proceedings of the 2025 ACM Conference on Fairness, Accountability, and Transparency, 2505–2541. https://doi.org/10.1145/3715275.3732165</w:t>
      </w:r>
    </w:p>
    <w:p w14:paraId="18AC30BA" w14:textId="77777777" w:rsidR="00AC55E9" w:rsidRPr="00DA6E52" w:rsidRDefault="00AC55E9" w:rsidP="00AC55E9">
      <w:pPr>
        <w:widowControl/>
        <w:spacing w:after="160" w:line="259" w:lineRule="auto"/>
      </w:pPr>
      <w:r w:rsidRPr="00DA6E52">
        <w:t>Soto, Á., Durán, R., Moreno, A., Adasme, S., Rovira, S., Jordán, V. and Poveda, L. (2025, diciembre). Índice Latinoamericano de Inteligencia Artificial (ILIA) 2025 | CEPAL. https://www.cepal.org/es/publicaciones/82514-indice-latinoamericano-inteligencia-artificial-ilia-2025</w:t>
      </w:r>
    </w:p>
    <w:p w14:paraId="52C547BD" w14:textId="1B71A6CF" w:rsidR="00640979" w:rsidRPr="00DA6E52" w:rsidRDefault="00640979">
      <w:pPr>
        <w:widowControl/>
        <w:spacing w:after="160" w:line="259" w:lineRule="auto"/>
        <w:rPr>
          <w:rFonts w:ascii="Times New Roman" w:hAnsi="Times New Roman" w:cs="Times New Roman"/>
          <w:sz w:val="24"/>
          <w:szCs w:val="24"/>
        </w:rPr>
      </w:pPr>
      <w:r w:rsidRPr="00DA6E52">
        <w:br w:type="page"/>
      </w:r>
    </w:p>
    <w:p w14:paraId="290F76FF" w14:textId="34FA5F43" w:rsidR="00371AC2" w:rsidRPr="00DA6E52" w:rsidRDefault="00371AC2" w:rsidP="00371AC2">
      <w:pPr>
        <w:pStyle w:val="Heading2"/>
        <w:spacing w:line="360" w:lineRule="auto"/>
      </w:pPr>
      <w:bookmarkStart w:id="144" w:name="_Toc474331205"/>
      <w:bookmarkStart w:id="145" w:name="_Toc474331408"/>
      <w:bookmarkStart w:id="146" w:name="_Toc232973609"/>
      <w:r w:rsidRPr="00DA6E52">
        <w:lastRenderedPageBreak/>
        <w:t>MATRIZ DE LITERATURA:</w:t>
      </w:r>
      <w:bookmarkEnd w:id="146"/>
    </w:p>
    <w:tbl>
      <w:tblPr>
        <w:tblStyle w:val="TableGrid"/>
        <w:tblW w:w="0" w:type="auto"/>
        <w:tblLayout w:type="fixed"/>
        <w:tblLook w:val="04A0" w:firstRow="1" w:lastRow="0" w:firstColumn="1" w:lastColumn="0" w:noHBand="0" w:noVBand="1"/>
      </w:tblPr>
      <w:tblGrid>
        <w:gridCol w:w="421"/>
        <w:gridCol w:w="1559"/>
        <w:gridCol w:w="1417"/>
        <w:gridCol w:w="1276"/>
        <w:gridCol w:w="1209"/>
        <w:gridCol w:w="1059"/>
        <w:gridCol w:w="1134"/>
        <w:gridCol w:w="1275"/>
      </w:tblGrid>
      <w:tr w:rsidR="00371AC2" w:rsidRPr="00DA6E52" w14:paraId="2E242AE9" w14:textId="77777777" w:rsidTr="00371AC2">
        <w:tc>
          <w:tcPr>
            <w:tcW w:w="421" w:type="dxa"/>
            <w:vAlign w:val="center"/>
          </w:tcPr>
          <w:p w14:paraId="19AFFB13" w14:textId="476950F4" w:rsidR="00371AC2" w:rsidRPr="00DA6E52" w:rsidRDefault="00371AC2" w:rsidP="00371AC2">
            <w:pPr>
              <w:pStyle w:val="TextodeTablas"/>
              <w:rPr>
                <w:lang w:val="es-HN"/>
              </w:rPr>
            </w:pPr>
            <w:r w:rsidRPr="00DA6E52">
              <w:rPr>
                <w:lang w:val="es-HN"/>
              </w:rPr>
              <w:t>#</w:t>
            </w:r>
          </w:p>
        </w:tc>
        <w:tc>
          <w:tcPr>
            <w:tcW w:w="1559" w:type="dxa"/>
            <w:vAlign w:val="center"/>
          </w:tcPr>
          <w:p w14:paraId="577C5FE2" w14:textId="2A65AD24" w:rsidR="00371AC2" w:rsidRPr="00DA6E52" w:rsidRDefault="00371AC2" w:rsidP="00371AC2">
            <w:pPr>
              <w:pStyle w:val="TextodeTablas"/>
              <w:rPr>
                <w:lang w:val="es-HN"/>
              </w:rPr>
            </w:pPr>
            <w:r w:rsidRPr="00DA6E52">
              <w:rPr>
                <w:lang w:val="es-HN"/>
              </w:rPr>
              <w:t>Referencia (APA 7)</w:t>
            </w:r>
          </w:p>
        </w:tc>
        <w:tc>
          <w:tcPr>
            <w:tcW w:w="1417" w:type="dxa"/>
            <w:vAlign w:val="center"/>
          </w:tcPr>
          <w:p w14:paraId="5977450F" w14:textId="77777777" w:rsidR="00371AC2" w:rsidRPr="00DA6E52" w:rsidRDefault="00371AC2" w:rsidP="00371AC2">
            <w:pPr>
              <w:pStyle w:val="TextodeTablas"/>
              <w:rPr>
                <w:lang w:val="es-HN"/>
              </w:rPr>
            </w:pPr>
            <w:r w:rsidRPr="00DA6E52">
              <w:rPr>
                <w:lang w:val="es-HN"/>
              </w:rPr>
              <w:t>Problema abordado</w:t>
            </w:r>
          </w:p>
        </w:tc>
        <w:tc>
          <w:tcPr>
            <w:tcW w:w="1276" w:type="dxa"/>
            <w:vAlign w:val="center"/>
          </w:tcPr>
          <w:p w14:paraId="4FA126C4" w14:textId="77777777" w:rsidR="00371AC2" w:rsidRPr="00DA6E52" w:rsidRDefault="00371AC2" w:rsidP="00371AC2">
            <w:pPr>
              <w:pStyle w:val="TextodeTablas"/>
              <w:rPr>
                <w:lang w:val="es-HN"/>
              </w:rPr>
            </w:pPr>
            <w:r w:rsidRPr="00DA6E52">
              <w:rPr>
                <w:lang w:val="es-HN"/>
              </w:rPr>
              <w:t>Metodología</w:t>
            </w:r>
          </w:p>
        </w:tc>
        <w:tc>
          <w:tcPr>
            <w:tcW w:w="1209" w:type="dxa"/>
            <w:vAlign w:val="center"/>
          </w:tcPr>
          <w:p w14:paraId="745910A1" w14:textId="77777777" w:rsidR="00371AC2" w:rsidRPr="00DA6E52" w:rsidRDefault="00371AC2" w:rsidP="00371AC2">
            <w:pPr>
              <w:pStyle w:val="TextodeTablas"/>
              <w:rPr>
                <w:lang w:val="es-HN"/>
              </w:rPr>
            </w:pPr>
            <w:r w:rsidRPr="00DA6E52">
              <w:rPr>
                <w:lang w:val="es-HN"/>
              </w:rPr>
              <w:t>Datos / Dataset</w:t>
            </w:r>
          </w:p>
        </w:tc>
        <w:tc>
          <w:tcPr>
            <w:tcW w:w="1059" w:type="dxa"/>
            <w:vAlign w:val="center"/>
          </w:tcPr>
          <w:p w14:paraId="17DFF21E" w14:textId="77777777" w:rsidR="00371AC2" w:rsidRPr="00DA6E52" w:rsidRDefault="00371AC2" w:rsidP="00371AC2">
            <w:pPr>
              <w:pStyle w:val="TextodeTablas"/>
              <w:rPr>
                <w:lang w:val="es-HN"/>
              </w:rPr>
            </w:pPr>
            <w:r w:rsidRPr="00DA6E52">
              <w:rPr>
                <w:lang w:val="es-HN"/>
              </w:rPr>
              <w:t>Métricas / Resultados clave</w:t>
            </w:r>
          </w:p>
        </w:tc>
        <w:tc>
          <w:tcPr>
            <w:tcW w:w="1134" w:type="dxa"/>
            <w:vAlign w:val="center"/>
          </w:tcPr>
          <w:p w14:paraId="05582585" w14:textId="77777777" w:rsidR="00371AC2" w:rsidRPr="00DA6E52" w:rsidRDefault="00371AC2" w:rsidP="00371AC2">
            <w:pPr>
              <w:pStyle w:val="TextodeTablas"/>
              <w:rPr>
                <w:lang w:val="es-HN"/>
              </w:rPr>
            </w:pPr>
            <w:r w:rsidRPr="00DA6E52">
              <w:rPr>
                <w:lang w:val="es-HN"/>
              </w:rPr>
              <w:t>Limitaciones</w:t>
            </w:r>
          </w:p>
        </w:tc>
        <w:tc>
          <w:tcPr>
            <w:tcW w:w="1275" w:type="dxa"/>
            <w:vAlign w:val="center"/>
          </w:tcPr>
          <w:p w14:paraId="21A410C5" w14:textId="77777777" w:rsidR="00371AC2" w:rsidRPr="00DA6E52" w:rsidRDefault="00371AC2" w:rsidP="00371AC2">
            <w:pPr>
              <w:pStyle w:val="TextodeTablas"/>
              <w:rPr>
                <w:lang w:val="es-HN"/>
              </w:rPr>
            </w:pPr>
            <w:r w:rsidRPr="00DA6E52">
              <w:rPr>
                <w:lang w:val="es-HN"/>
              </w:rPr>
              <w:t>Aporte a esta investigación</w:t>
            </w:r>
          </w:p>
        </w:tc>
      </w:tr>
      <w:tr w:rsidR="00371AC2" w:rsidRPr="00DA6E52" w14:paraId="582E78F6" w14:textId="77777777" w:rsidTr="00371AC2">
        <w:tc>
          <w:tcPr>
            <w:tcW w:w="421" w:type="dxa"/>
            <w:vAlign w:val="center"/>
          </w:tcPr>
          <w:p w14:paraId="1A2F937C" w14:textId="2E537A1B" w:rsidR="00371AC2" w:rsidRPr="00DA6E52" w:rsidRDefault="00371AC2" w:rsidP="00371AC2">
            <w:pPr>
              <w:pStyle w:val="TextodeTablas"/>
              <w:rPr>
                <w:i/>
                <w:sz w:val="15"/>
                <w:lang w:val="es-HN"/>
              </w:rPr>
            </w:pPr>
            <w:r w:rsidRPr="00DA6E52">
              <w:rPr>
                <w:i/>
                <w:sz w:val="15"/>
                <w:lang w:val="es-HN"/>
              </w:rPr>
              <w:t>1</w:t>
            </w:r>
          </w:p>
        </w:tc>
        <w:tc>
          <w:tcPr>
            <w:tcW w:w="1559" w:type="dxa"/>
            <w:vAlign w:val="center"/>
          </w:tcPr>
          <w:p w14:paraId="3C8F0237" w14:textId="0F3FB5D6" w:rsidR="00371AC2" w:rsidRPr="00DA6E52" w:rsidRDefault="00371AC2" w:rsidP="00371AC2">
            <w:pPr>
              <w:pStyle w:val="TextodeTablas"/>
              <w:rPr>
                <w:lang w:val="es-HN"/>
              </w:rPr>
            </w:pPr>
            <w:r w:rsidRPr="007F011E">
              <w:rPr>
                <w:i/>
                <w:sz w:val="15"/>
              </w:rPr>
              <w:t xml:space="preserve">Reuel, A., et al. (2025). </w:t>
            </w:r>
            <w:r w:rsidRPr="000116AA">
              <w:rPr>
                <w:i/>
                <w:sz w:val="15"/>
              </w:rPr>
              <w:t xml:space="preserve">Responsible AI in the global context: Maturity model and survey. </w:t>
            </w:r>
            <w:r w:rsidRPr="00DA6E52">
              <w:rPr>
                <w:i/>
                <w:sz w:val="15"/>
                <w:lang w:val="es-HN"/>
              </w:rPr>
              <w:t>FAccT '25. https://doi.org/10.1145/3715275.3732165</w:t>
            </w:r>
          </w:p>
        </w:tc>
        <w:tc>
          <w:tcPr>
            <w:tcW w:w="1417" w:type="dxa"/>
            <w:vAlign w:val="center"/>
          </w:tcPr>
          <w:p w14:paraId="5554BC17" w14:textId="77777777" w:rsidR="00371AC2" w:rsidRPr="00DA6E52" w:rsidRDefault="00371AC2" w:rsidP="00371AC2">
            <w:pPr>
              <w:pStyle w:val="TextodeTablas"/>
              <w:rPr>
                <w:lang w:val="es-HN"/>
              </w:rPr>
            </w:pPr>
            <w:r w:rsidRPr="00DA6E52">
              <w:rPr>
                <w:sz w:val="15"/>
                <w:lang w:val="es-HN"/>
              </w:rPr>
              <w:t>Ausencia de métricas estandarizadas para evaluar la madurez de IA responsable en organizaciones a nivel global; brecha entre planes de gobernanza y su ejecución operativa real.</w:t>
            </w:r>
          </w:p>
        </w:tc>
        <w:tc>
          <w:tcPr>
            <w:tcW w:w="1276" w:type="dxa"/>
            <w:vAlign w:val="center"/>
          </w:tcPr>
          <w:p w14:paraId="2EC09C77" w14:textId="77777777" w:rsidR="00371AC2" w:rsidRPr="00DA6E52" w:rsidRDefault="00371AC2" w:rsidP="00371AC2">
            <w:pPr>
              <w:pStyle w:val="TextodeTablas"/>
              <w:rPr>
                <w:lang w:val="es-HN"/>
              </w:rPr>
            </w:pPr>
            <w:r w:rsidRPr="00DA6E52">
              <w:rPr>
                <w:sz w:val="15"/>
                <w:lang w:val="es-HN"/>
              </w:rPr>
              <w:t>Mixta: diseño y validación de modelo de madurez RAI + encuesta cuantitativa a escala global.</w:t>
            </w:r>
          </w:p>
        </w:tc>
        <w:tc>
          <w:tcPr>
            <w:tcW w:w="1209" w:type="dxa"/>
            <w:vAlign w:val="center"/>
          </w:tcPr>
          <w:p w14:paraId="2E3F6077" w14:textId="77777777" w:rsidR="00371AC2" w:rsidRPr="00DA6E52" w:rsidRDefault="00371AC2" w:rsidP="00371AC2">
            <w:pPr>
              <w:pStyle w:val="TextodeTablas"/>
              <w:rPr>
                <w:lang w:val="es-HN"/>
              </w:rPr>
            </w:pPr>
            <w:r w:rsidRPr="00DA6E52">
              <w:rPr>
                <w:sz w:val="15"/>
                <w:lang w:val="es-HN"/>
              </w:rPr>
              <w:t>~1,000 organizaciones en 20 industrias y 19 regiones geográficas; datos de autoevaluación estructurada.</w:t>
            </w:r>
          </w:p>
        </w:tc>
        <w:tc>
          <w:tcPr>
            <w:tcW w:w="1059" w:type="dxa"/>
            <w:vAlign w:val="center"/>
          </w:tcPr>
          <w:p w14:paraId="506489E6" w14:textId="0AD78CDF" w:rsidR="00371AC2" w:rsidRPr="00DA6E52" w:rsidRDefault="00371AC2" w:rsidP="00371AC2">
            <w:pPr>
              <w:pStyle w:val="TextodeTablas"/>
              <w:rPr>
                <w:lang w:val="es-HN"/>
              </w:rPr>
            </w:pPr>
            <w:r w:rsidRPr="00DA6E52">
              <w:rPr>
                <w:sz w:val="15"/>
                <w:lang w:val="es-HN"/>
              </w:rPr>
              <w:t>Índice de madurez operacional (0–100); 5 niveles (Inicial Optimizado); puntuación promedio ≈35/100; solo el 9% alcanzó nivel Optimizado; 81% en niveles iniciales.</w:t>
            </w:r>
          </w:p>
        </w:tc>
        <w:tc>
          <w:tcPr>
            <w:tcW w:w="1134" w:type="dxa"/>
            <w:vAlign w:val="center"/>
          </w:tcPr>
          <w:p w14:paraId="3C0B2023" w14:textId="77777777" w:rsidR="00371AC2" w:rsidRPr="00DA6E52" w:rsidRDefault="00371AC2" w:rsidP="00371AC2">
            <w:pPr>
              <w:pStyle w:val="TextodeTablas"/>
              <w:rPr>
                <w:lang w:val="es-HN"/>
              </w:rPr>
            </w:pPr>
            <w:r w:rsidRPr="00DA6E52">
              <w:rPr>
                <w:sz w:val="15"/>
                <w:lang w:val="es-HN"/>
              </w:rPr>
              <w:t>Sesgo de autoselección; posible sobrestimación de madurez; cobertura desigual entre regiones; América Latina subrepresentada.</w:t>
            </w:r>
          </w:p>
        </w:tc>
        <w:tc>
          <w:tcPr>
            <w:tcW w:w="1275" w:type="dxa"/>
            <w:vAlign w:val="center"/>
          </w:tcPr>
          <w:p w14:paraId="11DCA18E" w14:textId="77777777" w:rsidR="00371AC2" w:rsidRPr="00DA6E52" w:rsidRDefault="00371AC2" w:rsidP="00371AC2">
            <w:pPr>
              <w:pStyle w:val="TextodeTablas"/>
              <w:rPr>
                <w:lang w:val="es-HN"/>
              </w:rPr>
            </w:pPr>
            <w:r w:rsidRPr="00DA6E52">
              <w:rPr>
                <w:sz w:val="15"/>
                <w:lang w:val="es-HN"/>
              </w:rPr>
              <w:t>Provee el marco de referencia (benchmark) más sólido disponible para diagnosticar el nivel de madurez de gobernanza de IA en empresas hondureñas. Confirma que AL es la región con menor madurez global.</w:t>
            </w:r>
          </w:p>
        </w:tc>
      </w:tr>
      <w:tr w:rsidR="00371AC2" w:rsidRPr="00DA6E52" w14:paraId="6A7C8C0F" w14:textId="77777777" w:rsidTr="00371AC2">
        <w:tc>
          <w:tcPr>
            <w:tcW w:w="421" w:type="dxa"/>
            <w:vAlign w:val="center"/>
          </w:tcPr>
          <w:p w14:paraId="75B37D7D" w14:textId="53803300" w:rsidR="00371AC2" w:rsidRPr="00DA6E52" w:rsidRDefault="00371AC2" w:rsidP="00371AC2">
            <w:pPr>
              <w:pStyle w:val="TextodeTablas"/>
              <w:rPr>
                <w:i/>
                <w:sz w:val="15"/>
                <w:lang w:val="es-HN"/>
              </w:rPr>
            </w:pPr>
            <w:r w:rsidRPr="00DA6E52">
              <w:rPr>
                <w:i/>
                <w:sz w:val="15"/>
                <w:lang w:val="es-HN"/>
              </w:rPr>
              <w:t>2</w:t>
            </w:r>
          </w:p>
        </w:tc>
        <w:tc>
          <w:tcPr>
            <w:tcW w:w="1559" w:type="dxa"/>
            <w:vAlign w:val="center"/>
          </w:tcPr>
          <w:p w14:paraId="09E34DF0" w14:textId="2E39AD20" w:rsidR="00371AC2" w:rsidRPr="00DA6E52" w:rsidRDefault="00371AC2" w:rsidP="00371AC2">
            <w:pPr>
              <w:pStyle w:val="TextodeTablas"/>
              <w:rPr>
                <w:lang w:val="es-HN"/>
              </w:rPr>
            </w:pPr>
            <w:r w:rsidRPr="000116AA">
              <w:rPr>
                <w:i/>
                <w:sz w:val="15"/>
              </w:rPr>
              <w:t xml:space="preserve">Yesuf, Y., &amp; Fields, Z. (2025). AI adoption as a driver of innovation and competitiveness in SMEs. </w:t>
            </w:r>
            <w:r w:rsidRPr="00DA6E52">
              <w:rPr>
                <w:i/>
                <w:sz w:val="15"/>
                <w:lang w:val="es-HN"/>
              </w:rPr>
              <w:t>F1000Research, 14, 1187. https://doi.org/10.12688/f1000research.171494.1</w:t>
            </w:r>
          </w:p>
        </w:tc>
        <w:tc>
          <w:tcPr>
            <w:tcW w:w="1417" w:type="dxa"/>
            <w:vAlign w:val="center"/>
          </w:tcPr>
          <w:p w14:paraId="7031981F" w14:textId="77777777" w:rsidR="00371AC2" w:rsidRPr="00DA6E52" w:rsidRDefault="00371AC2" w:rsidP="00371AC2">
            <w:pPr>
              <w:pStyle w:val="TextodeTablas"/>
              <w:rPr>
                <w:lang w:val="es-HN"/>
              </w:rPr>
            </w:pPr>
            <w:r w:rsidRPr="00DA6E52">
              <w:rPr>
                <w:sz w:val="15"/>
                <w:lang w:val="es-HN"/>
              </w:rPr>
              <w:t>Fragmentación del conocimiento académico sobre adopción de IA en pymes; escasa investigación en economías emergentes e implicaciones éticas en este segmento.</w:t>
            </w:r>
          </w:p>
        </w:tc>
        <w:tc>
          <w:tcPr>
            <w:tcW w:w="1276" w:type="dxa"/>
            <w:vAlign w:val="center"/>
          </w:tcPr>
          <w:p w14:paraId="39A5D659" w14:textId="77777777" w:rsidR="00371AC2" w:rsidRPr="00DA6E52" w:rsidRDefault="00371AC2" w:rsidP="00371AC2">
            <w:pPr>
              <w:pStyle w:val="TextodeTablas"/>
              <w:rPr>
                <w:lang w:val="es-HN"/>
              </w:rPr>
            </w:pPr>
            <w:r w:rsidRPr="00DA6E52">
              <w:rPr>
                <w:sz w:val="15"/>
                <w:lang w:val="es-HN"/>
              </w:rPr>
              <w:t>Revisión bibliométrica y sistemática (protocolo PRISMA) de 63 artículos publicados entre 2020 y 2024.</w:t>
            </w:r>
          </w:p>
        </w:tc>
        <w:tc>
          <w:tcPr>
            <w:tcW w:w="1209" w:type="dxa"/>
            <w:vAlign w:val="center"/>
          </w:tcPr>
          <w:p w14:paraId="2A1CDC31" w14:textId="5569DEAD" w:rsidR="00371AC2" w:rsidRPr="00DA6E52" w:rsidRDefault="00371AC2" w:rsidP="00371AC2">
            <w:pPr>
              <w:pStyle w:val="TextodeTablas"/>
              <w:rPr>
                <w:lang w:val="es-HN"/>
              </w:rPr>
            </w:pPr>
            <w:r w:rsidRPr="00DA6E52">
              <w:rPr>
                <w:sz w:val="15"/>
                <w:lang w:val="es-HN"/>
              </w:rPr>
              <w:t>63 artículos de Scopus y Web of Science; análisis de co-citación, coautoría y clúster temáticos.</w:t>
            </w:r>
          </w:p>
        </w:tc>
        <w:tc>
          <w:tcPr>
            <w:tcW w:w="1059" w:type="dxa"/>
            <w:vAlign w:val="center"/>
          </w:tcPr>
          <w:p w14:paraId="3037FEB2" w14:textId="1263EEF2" w:rsidR="00371AC2" w:rsidRPr="00DA6E52" w:rsidRDefault="00371AC2" w:rsidP="00371AC2">
            <w:pPr>
              <w:pStyle w:val="TextodeTablas"/>
              <w:rPr>
                <w:lang w:val="es-HN"/>
              </w:rPr>
            </w:pPr>
            <w:r w:rsidRPr="00DA6E52">
              <w:rPr>
                <w:sz w:val="15"/>
                <w:lang w:val="es-HN"/>
              </w:rPr>
              <w:t>Frecuencia de términos; mapas de co-citación; 5 clústeres temáticos identificados; brecha ética en pymes señalada como área menos explorada.</w:t>
            </w:r>
          </w:p>
        </w:tc>
        <w:tc>
          <w:tcPr>
            <w:tcW w:w="1134" w:type="dxa"/>
            <w:vAlign w:val="center"/>
          </w:tcPr>
          <w:p w14:paraId="6F32C3A9" w14:textId="77777777" w:rsidR="00371AC2" w:rsidRPr="00DA6E52" w:rsidRDefault="00371AC2" w:rsidP="00371AC2">
            <w:pPr>
              <w:pStyle w:val="TextodeTablas"/>
              <w:rPr>
                <w:lang w:val="es-HN"/>
              </w:rPr>
            </w:pPr>
            <w:r w:rsidRPr="00DA6E52">
              <w:rPr>
                <w:sz w:val="15"/>
                <w:lang w:val="es-HN"/>
              </w:rPr>
              <w:t>Solo artículos en inglés; sesgo hacia países desarrollados; período acotado (2020–2024); metodología bibliométrica no genera evidencia causal.</w:t>
            </w:r>
          </w:p>
        </w:tc>
        <w:tc>
          <w:tcPr>
            <w:tcW w:w="1275" w:type="dxa"/>
            <w:vAlign w:val="center"/>
          </w:tcPr>
          <w:p w14:paraId="098911CD" w14:textId="77777777" w:rsidR="00371AC2" w:rsidRPr="00DA6E52" w:rsidRDefault="00371AC2" w:rsidP="00371AC2">
            <w:pPr>
              <w:pStyle w:val="TextodeTablas"/>
              <w:rPr>
                <w:lang w:val="es-HN"/>
              </w:rPr>
            </w:pPr>
            <w:r w:rsidRPr="00DA6E52">
              <w:rPr>
                <w:sz w:val="15"/>
                <w:lang w:val="es-HN"/>
              </w:rPr>
              <w:t>Fundamenta científicamente la necesidad de investigar la adopción de IA en pymes hondureñas. Confirma que las implicaciones éticas en pymes de economías emergentes constituyen un vacío de investigación relevante para esta tesis.</w:t>
            </w:r>
          </w:p>
        </w:tc>
      </w:tr>
      <w:tr w:rsidR="00371AC2" w:rsidRPr="00DA6E52" w14:paraId="45D0E83A" w14:textId="77777777" w:rsidTr="00371AC2">
        <w:tc>
          <w:tcPr>
            <w:tcW w:w="421" w:type="dxa"/>
            <w:vAlign w:val="center"/>
          </w:tcPr>
          <w:p w14:paraId="585652CD" w14:textId="783174FE" w:rsidR="00371AC2" w:rsidRPr="00DA6E52" w:rsidRDefault="00371AC2" w:rsidP="00371AC2">
            <w:pPr>
              <w:pStyle w:val="TextodeTablas"/>
              <w:rPr>
                <w:i/>
                <w:sz w:val="15"/>
                <w:lang w:val="es-HN"/>
              </w:rPr>
            </w:pPr>
            <w:r w:rsidRPr="00DA6E52">
              <w:rPr>
                <w:i/>
                <w:sz w:val="15"/>
                <w:lang w:val="es-HN"/>
              </w:rPr>
              <w:t>3</w:t>
            </w:r>
          </w:p>
        </w:tc>
        <w:tc>
          <w:tcPr>
            <w:tcW w:w="1559" w:type="dxa"/>
            <w:vAlign w:val="center"/>
          </w:tcPr>
          <w:p w14:paraId="47160A31" w14:textId="01E20E96" w:rsidR="00371AC2" w:rsidRPr="00DA6E52" w:rsidRDefault="00371AC2" w:rsidP="00371AC2">
            <w:pPr>
              <w:pStyle w:val="TextodeTablas"/>
              <w:rPr>
                <w:lang w:val="es-HN"/>
              </w:rPr>
            </w:pPr>
            <w:r w:rsidRPr="00DA6E52">
              <w:rPr>
                <w:i/>
                <w:sz w:val="15"/>
                <w:lang w:val="es-HN"/>
              </w:rPr>
              <w:t xml:space="preserve">Bello y Villarino, J.-M., &amp; Bronitt, S. (2024). </w:t>
            </w:r>
            <w:r w:rsidRPr="000116AA">
              <w:rPr>
                <w:i/>
                <w:sz w:val="15"/>
              </w:rPr>
              <w:t xml:space="preserve">AI-driven corporate governance: A regulatory perspective. </w:t>
            </w:r>
            <w:r w:rsidRPr="00DA6E52">
              <w:rPr>
                <w:i/>
                <w:sz w:val="15"/>
                <w:lang w:val="es-HN"/>
              </w:rPr>
              <w:t>Griffith Law Review, 33(4), 355–374. https://doi.org/10.1080/10383441.2024.2405752</w:t>
            </w:r>
          </w:p>
        </w:tc>
        <w:tc>
          <w:tcPr>
            <w:tcW w:w="1417" w:type="dxa"/>
            <w:vAlign w:val="center"/>
          </w:tcPr>
          <w:p w14:paraId="3391E579" w14:textId="77777777" w:rsidR="00371AC2" w:rsidRPr="00DA6E52" w:rsidRDefault="00371AC2" w:rsidP="00371AC2">
            <w:pPr>
              <w:pStyle w:val="TextodeTablas"/>
              <w:rPr>
                <w:lang w:val="es-HN"/>
              </w:rPr>
            </w:pPr>
            <w:r w:rsidRPr="00DA6E52">
              <w:rPr>
                <w:sz w:val="15"/>
                <w:lang w:val="es-HN"/>
              </w:rPr>
              <w:t>Los mecanismos tradicionales de cumplimiento normativo corporativo son insuficientes ante el volumen y velocidad de los sistemas de IA modernos; ausencia de cadenas claras de responsabilidad ejecutiva.</w:t>
            </w:r>
          </w:p>
        </w:tc>
        <w:tc>
          <w:tcPr>
            <w:tcW w:w="1276" w:type="dxa"/>
            <w:vAlign w:val="center"/>
          </w:tcPr>
          <w:p w14:paraId="7F1D2D78" w14:textId="77777777" w:rsidR="00371AC2" w:rsidRPr="00DA6E52" w:rsidRDefault="00371AC2" w:rsidP="00371AC2">
            <w:pPr>
              <w:pStyle w:val="TextodeTablas"/>
              <w:rPr>
                <w:lang w:val="es-HN"/>
              </w:rPr>
            </w:pPr>
            <w:r w:rsidRPr="00DA6E52">
              <w:rPr>
                <w:sz w:val="15"/>
                <w:lang w:val="es-HN"/>
              </w:rPr>
              <w:t>Análisis doctrinal y comparativo de marcos regulatorios; revisión de jurisprudencia y literatura legal corporativa de múltiples jurisdicciones.</w:t>
            </w:r>
          </w:p>
        </w:tc>
        <w:tc>
          <w:tcPr>
            <w:tcW w:w="1209" w:type="dxa"/>
            <w:vAlign w:val="center"/>
          </w:tcPr>
          <w:p w14:paraId="1D663E9F" w14:textId="7101EAB9" w:rsidR="00371AC2" w:rsidRPr="00DA6E52" w:rsidRDefault="00371AC2" w:rsidP="00371AC2">
            <w:pPr>
              <w:pStyle w:val="TextodeTablas"/>
              <w:rPr>
                <w:lang w:val="es-HN"/>
              </w:rPr>
            </w:pPr>
            <w:r w:rsidRPr="00DA6E52">
              <w:rPr>
                <w:sz w:val="15"/>
                <w:lang w:val="es-HN"/>
              </w:rPr>
              <w:t>Leyes, regulaciones y casos de cumplimiento corporativo de Australia, EE. UU. y UE; documentación de incidentes de IA en contextos de gobierno corporativo.</w:t>
            </w:r>
          </w:p>
        </w:tc>
        <w:tc>
          <w:tcPr>
            <w:tcW w:w="1059" w:type="dxa"/>
            <w:vAlign w:val="center"/>
          </w:tcPr>
          <w:p w14:paraId="767D0E22" w14:textId="77777777" w:rsidR="00371AC2" w:rsidRPr="00DA6E52" w:rsidRDefault="00371AC2" w:rsidP="00371AC2">
            <w:pPr>
              <w:pStyle w:val="TextodeTablas"/>
              <w:rPr>
                <w:lang w:val="es-HN"/>
              </w:rPr>
            </w:pPr>
            <w:r w:rsidRPr="00DA6E52">
              <w:rPr>
                <w:sz w:val="15"/>
                <w:lang w:val="es-HN"/>
              </w:rPr>
              <w:t>Análisis cualitativo de suficiencia regulatoria; propuesta conceptual de Sistemas de Gestión de Cumplimiento Automatizados (ACMS); clasificación de riesgos por ausencia de responsabilidad ejecutiva.</w:t>
            </w:r>
          </w:p>
        </w:tc>
        <w:tc>
          <w:tcPr>
            <w:tcW w:w="1134" w:type="dxa"/>
            <w:vAlign w:val="center"/>
          </w:tcPr>
          <w:p w14:paraId="36942D48" w14:textId="77777777" w:rsidR="00371AC2" w:rsidRPr="00DA6E52" w:rsidRDefault="00371AC2" w:rsidP="00371AC2">
            <w:pPr>
              <w:pStyle w:val="TextodeTablas"/>
              <w:rPr>
                <w:lang w:val="es-HN"/>
              </w:rPr>
            </w:pPr>
            <w:r w:rsidRPr="00DA6E52">
              <w:rPr>
                <w:sz w:val="15"/>
                <w:lang w:val="es-HN"/>
              </w:rPr>
              <w:t>Enfoque predominantemente en economías desarrolladas (Australia); la propuesta ACMS es teórica sin validación empírica; no incluye América Latina.</w:t>
            </w:r>
          </w:p>
        </w:tc>
        <w:tc>
          <w:tcPr>
            <w:tcW w:w="1275" w:type="dxa"/>
            <w:vAlign w:val="center"/>
          </w:tcPr>
          <w:p w14:paraId="6D99F174" w14:textId="77777777" w:rsidR="00371AC2" w:rsidRPr="00DA6E52" w:rsidRDefault="00371AC2" w:rsidP="00371AC2">
            <w:pPr>
              <w:pStyle w:val="TextodeTablas"/>
              <w:rPr>
                <w:lang w:val="es-HN"/>
              </w:rPr>
            </w:pPr>
            <w:r w:rsidRPr="00DA6E52">
              <w:rPr>
                <w:sz w:val="15"/>
                <w:lang w:val="es-HN"/>
              </w:rPr>
              <w:t>Sustenta el argumento de que la ausencia de responsabilidad ejecutiva definida en gobernanza de IA genera riesgos legales y reputacionales. Aporta perspectiva jurídica al marco teórico sobre consecuencias de la brecha de gobernanza.</w:t>
            </w:r>
          </w:p>
        </w:tc>
      </w:tr>
      <w:tr w:rsidR="00371AC2" w:rsidRPr="00DA6E52" w14:paraId="738243F9" w14:textId="77777777" w:rsidTr="00371AC2">
        <w:tc>
          <w:tcPr>
            <w:tcW w:w="421" w:type="dxa"/>
            <w:vAlign w:val="center"/>
          </w:tcPr>
          <w:p w14:paraId="3A3BFFF3" w14:textId="1C6226FE" w:rsidR="00371AC2" w:rsidRPr="00DA6E52" w:rsidRDefault="00371AC2" w:rsidP="00371AC2">
            <w:pPr>
              <w:pStyle w:val="TextodeTablas"/>
              <w:rPr>
                <w:i/>
                <w:sz w:val="15"/>
                <w:lang w:val="es-HN"/>
              </w:rPr>
            </w:pPr>
            <w:r w:rsidRPr="00DA6E52">
              <w:rPr>
                <w:i/>
                <w:sz w:val="15"/>
                <w:lang w:val="es-HN"/>
              </w:rPr>
              <w:t>4</w:t>
            </w:r>
          </w:p>
        </w:tc>
        <w:tc>
          <w:tcPr>
            <w:tcW w:w="1559" w:type="dxa"/>
            <w:vAlign w:val="center"/>
          </w:tcPr>
          <w:p w14:paraId="7A69C0EC" w14:textId="02B3792A" w:rsidR="00371AC2" w:rsidRPr="00DA6E52" w:rsidRDefault="00371AC2" w:rsidP="00371AC2">
            <w:pPr>
              <w:pStyle w:val="TextodeTablas"/>
              <w:rPr>
                <w:lang w:val="es-HN"/>
              </w:rPr>
            </w:pPr>
            <w:r w:rsidRPr="00DA6E52">
              <w:rPr>
                <w:i/>
                <w:sz w:val="15"/>
                <w:lang w:val="es-HN"/>
              </w:rPr>
              <w:t xml:space="preserve">Jobin, A., Ienca, M., &amp; Vayena, E. (2019). </w:t>
            </w:r>
            <w:r w:rsidRPr="000116AA">
              <w:rPr>
                <w:i/>
                <w:sz w:val="15"/>
              </w:rPr>
              <w:t xml:space="preserve">The global landscape of AI ethics guidelines. </w:t>
            </w:r>
            <w:r w:rsidRPr="00DA6E52">
              <w:rPr>
                <w:i/>
                <w:sz w:val="15"/>
                <w:lang w:val="es-HN"/>
              </w:rPr>
              <w:t>Nature Machine Intelligence, 1, 389–399. https://doi.org/10.1038/s42256-019-0088-2</w:t>
            </w:r>
          </w:p>
        </w:tc>
        <w:tc>
          <w:tcPr>
            <w:tcW w:w="1417" w:type="dxa"/>
            <w:vAlign w:val="center"/>
          </w:tcPr>
          <w:p w14:paraId="461B255B" w14:textId="77777777" w:rsidR="00371AC2" w:rsidRPr="00DA6E52" w:rsidRDefault="00371AC2" w:rsidP="00371AC2">
            <w:pPr>
              <w:pStyle w:val="TextodeTablas"/>
              <w:rPr>
                <w:lang w:val="es-HN"/>
              </w:rPr>
            </w:pPr>
            <w:r w:rsidRPr="00DA6E52">
              <w:rPr>
                <w:sz w:val="15"/>
                <w:lang w:val="es-HN"/>
              </w:rPr>
              <w:t>Proliferación no coordinada de guías éticas de IA sin convergencia en principios fundamentales ni mecanismos concretos de implementación.</w:t>
            </w:r>
          </w:p>
        </w:tc>
        <w:tc>
          <w:tcPr>
            <w:tcW w:w="1276" w:type="dxa"/>
            <w:vAlign w:val="center"/>
          </w:tcPr>
          <w:p w14:paraId="1A74E50F" w14:textId="77777777" w:rsidR="00371AC2" w:rsidRPr="00DA6E52" w:rsidRDefault="00371AC2" w:rsidP="00371AC2">
            <w:pPr>
              <w:pStyle w:val="TextodeTablas"/>
              <w:rPr>
                <w:lang w:val="es-HN"/>
              </w:rPr>
            </w:pPr>
            <w:r w:rsidRPr="00DA6E52">
              <w:rPr>
                <w:sz w:val="15"/>
                <w:lang w:val="es-HN"/>
              </w:rPr>
              <w:t>Mapeo sistemático y análisis de contenido cualitativo de documentos de ética en IA de empresas, gobiernos e instituciones académicas.</w:t>
            </w:r>
          </w:p>
        </w:tc>
        <w:tc>
          <w:tcPr>
            <w:tcW w:w="1209" w:type="dxa"/>
            <w:vAlign w:val="center"/>
          </w:tcPr>
          <w:p w14:paraId="1184317D" w14:textId="77777777" w:rsidR="00371AC2" w:rsidRPr="00DA6E52" w:rsidRDefault="00371AC2" w:rsidP="00371AC2">
            <w:pPr>
              <w:pStyle w:val="TextodeTablas"/>
              <w:rPr>
                <w:lang w:val="es-HN"/>
              </w:rPr>
            </w:pPr>
            <w:r w:rsidRPr="00DA6E52">
              <w:rPr>
                <w:sz w:val="15"/>
                <w:lang w:val="es-HN"/>
              </w:rPr>
              <w:t>84 documentos de ética en IA de 22 organizaciones internacionales, 11 países; fuentes de sector privado, público y académico.</w:t>
            </w:r>
          </w:p>
        </w:tc>
        <w:tc>
          <w:tcPr>
            <w:tcW w:w="1059" w:type="dxa"/>
            <w:vAlign w:val="center"/>
          </w:tcPr>
          <w:p w14:paraId="176B555D" w14:textId="77777777" w:rsidR="00371AC2" w:rsidRPr="00DA6E52" w:rsidRDefault="00371AC2" w:rsidP="00371AC2">
            <w:pPr>
              <w:pStyle w:val="TextodeTablas"/>
              <w:rPr>
                <w:lang w:val="es-HN"/>
              </w:rPr>
            </w:pPr>
            <w:r w:rsidRPr="00DA6E52">
              <w:rPr>
                <w:sz w:val="15"/>
                <w:lang w:val="es-HN"/>
              </w:rPr>
              <w:t>Frecuencia de principios éticos; 5 principios de convergencia identificados: transparencia, justicia/equidad, no maleficencia, responsabilidad y privacidad; divergencias en implementaci</w:t>
            </w:r>
            <w:r w:rsidRPr="00DA6E52">
              <w:rPr>
                <w:sz w:val="15"/>
                <w:lang w:val="es-HN"/>
              </w:rPr>
              <w:lastRenderedPageBreak/>
              <w:t>ón.</w:t>
            </w:r>
          </w:p>
        </w:tc>
        <w:tc>
          <w:tcPr>
            <w:tcW w:w="1134" w:type="dxa"/>
            <w:vAlign w:val="center"/>
          </w:tcPr>
          <w:p w14:paraId="0BB6992B" w14:textId="77777777" w:rsidR="00371AC2" w:rsidRPr="00DA6E52" w:rsidRDefault="00371AC2" w:rsidP="00371AC2">
            <w:pPr>
              <w:pStyle w:val="TextodeTablas"/>
              <w:rPr>
                <w:lang w:val="es-HN"/>
              </w:rPr>
            </w:pPr>
            <w:r w:rsidRPr="00DA6E52">
              <w:rPr>
                <w:sz w:val="15"/>
                <w:lang w:val="es-HN"/>
              </w:rPr>
              <w:lastRenderedPageBreak/>
              <w:t>Solo documentos en inglés; no evalúa implementación real de principios; contexto previo a marcos regulatorios como el EU AI Act; posible sesgo de publicación.</w:t>
            </w:r>
          </w:p>
        </w:tc>
        <w:tc>
          <w:tcPr>
            <w:tcW w:w="1275" w:type="dxa"/>
            <w:vAlign w:val="center"/>
          </w:tcPr>
          <w:p w14:paraId="771ECBED" w14:textId="77777777" w:rsidR="00371AC2" w:rsidRPr="00DA6E52" w:rsidRDefault="00371AC2" w:rsidP="00371AC2">
            <w:pPr>
              <w:pStyle w:val="TextodeTablas"/>
              <w:rPr>
                <w:lang w:val="es-HN"/>
              </w:rPr>
            </w:pPr>
            <w:r w:rsidRPr="00DA6E52">
              <w:rPr>
                <w:sz w:val="15"/>
                <w:lang w:val="es-HN"/>
              </w:rPr>
              <w:t>Establece la base conceptual de los principios éticos de IA que estructuran el marco de gobernanza propuesto en la tesis. Sus 5 principios son el punto de referencia para evaluar el contenido de los lineamientos del repositorio.</w:t>
            </w:r>
          </w:p>
        </w:tc>
      </w:tr>
      <w:tr w:rsidR="00371AC2" w:rsidRPr="00DA6E52" w14:paraId="0ADDE430" w14:textId="77777777" w:rsidTr="00371AC2">
        <w:tc>
          <w:tcPr>
            <w:tcW w:w="421" w:type="dxa"/>
            <w:vAlign w:val="center"/>
          </w:tcPr>
          <w:p w14:paraId="0DF23AAB" w14:textId="7C7E9558" w:rsidR="00371AC2" w:rsidRPr="00DA6E52" w:rsidRDefault="00371AC2" w:rsidP="00371AC2">
            <w:pPr>
              <w:pStyle w:val="TextodeTablas"/>
              <w:rPr>
                <w:i/>
                <w:sz w:val="15"/>
                <w:lang w:val="es-HN"/>
              </w:rPr>
            </w:pPr>
            <w:r w:rsidRPr="00DA6E52">
              <w:rPr>
                <w:i/>
                <w:sz w:val="15"/>
                <w:lang w:val="es-HN"/>
              </w:rPr>
              <w:t>5</w:t>
            </w:r>
          </w:p>
        </w:tc>
        <w:tc>
          <w:tcPr>
            <w:tcW w:w="1559" w:type="dxa"/>
            <w:vAlign w:val="center"/>
          </w:tcPr>
          <w:p w14:paraId="6776917A" w14:textId="2AD6CFE4" w:rsidR="00371AC2" w:rsidRPr="00DA6E52" w:rsidRDefault="00371AC2" w:rsidP="00371AC2">
            <w:pPr>
              <w:pStyle w:val="TextodeTablas"/>
              <w:rPr>
                <w:lang w:val="es-HN"/>
              </w:rPr>
            </w:pPr>
            <w:r w:rsidRPr="00DA6E52">
              <w:rPr>
                <w:i/>
                <w:sz w:val="15"/>
                <w:lang w:val="es-HN"/>
              </w:rPr>
              <w:t xml:space="preserve">Perboli, G., Simionato, N., &amp; Pratali, S. (2025). </w:t>
            </w:r>
            <w:r w:rsidRPr="000116AA">
              <w:rPr>
                <w:i/>
                <w:sz w:val="15"/>
              </w:rPr>
              <w:t xml:space="preserve">Navigating the AI regulatory landscape: Balancing innovation, ethics, and global governance. </w:t>
            </w:r>
            <w:r w:rsidRPr="00DA6E52">
              <w:rPr>
                <w:i/>
                <w:sz w:val="15"/>
                <w:lang w:val="es-HN"/>
              </w:rPr>
              <w:t>Economic and Political Studies, 13(4), 367–397. https://doi.org/10.1080/20954816.2025.2569584</w:t>
            </w:r>
          </w:p>
        </w:tc>
        <w:tc>
          <w:tcPr>
            <w:tcW w:w="1417" w:type="dxa"/>
            <w:vAlign w:val="center"/>
          </w:tcPr>
          <w:p w14:paraId="4AB7F66C" w14:textId="77777777" w:rsidR="00371AC2" w:rsidRPr="00DA6E52" w:rsidRDefault="00371AC2" w:rsidP="00371AC2">
            <w:pPr>
              <w:pStyle w:val="TextodeTablas"/>
              <w:rPr>
                <w:lang w:val="es-HN"/>
              </w:rPr>
            </w:pPr>
            <w:r w:rsidRPr="00DA6E52">
              <w:rPr>
                <w:sz w:val="15"/>
                <w:lang w:val="es-HN"/>
              </w:rPr>
              <w:t>Falta de convergencia entre marcos legales nacionales de IA genera fricciones para el desarrollo y despliegue de productos tecnológicos a nivel global; tensión entre innovación y regulación.</w:t>
            </w:r>
          </w:p>
        </w:tc>
        <w:tc>
          <w:tcPr>
            <w:tcW w:w="1276" w:type="dxa"/>
            <w:vAlign w:val="center"/>
          </w:tcPr>
          <w:p w14:paraId="0E7565CE" w14:textId="77777777" w:rsidR="00371AC2" w:rsidRPr="00DA6E52" w:rsidRDefault="00371AC2" w:rsidP="00371AC2">
            <w:pPr>
              <w:pStyle w:val="TextodeTablas"/>
              <w:rPr>
                <w:lang w:val="es-HN"/>
              </w:rPr>
            </w:pPr>
            <w:r w:rsidRPr="00DA6E52">
              <w:rPr>
                <w:sz w:val="15"/>
                <w:lang w:val="es-HN"/>
              </w:rPr>
              <w:t>Análisis comparativo de marcos regulatorios internacionales; revisión de literatura; análisis de proyecciones de mercado e impacto económico.</w:t>
            </w:r>
          </w:p>
        </w:tc>
        <w:tc>
          <w:tcPr>
            <w:tcW w:w="1209" w:type="dxa"/>
            <w:vAlign w:val="center"/>
          </w:tcPr>
          <w:p w14:paraId="48CF37C6" w14:textId="1E2E32BD" w:rsidR="00371AC2" w:rsidRPr="00DA6E52" w:rsidRDefault="00371AC2" w:rsidP="00371AC2">
            <w:pPr>
              <w:pStyle w:val="TextodeTablas"/>
              <w:rPr>
                <w:lang w:val="es-HN"/>
              </w:rPr>
            </w:pPr>
            <w:r w:rsidRPr="00DA6E52">
              <w:rPr>
                <w:sz w:val="15"/>
                <w:lang w:val="es-HN"/>
              </w:rPr>
              <w:t>Proyecciones de mercado global de IA (407B USD para 2027, CAGR 36.2%); mercado de gobernanza de IA (5.77B USD para 2029, CAGR 45.3%); políticas de EE. UU., UE, China e India.</w:t>
            </w:r>
          </w:p>
        </w:tc>
        <w:tc>
          <w:tcPr>
            <w:tcW w:w="1059" w:type="dxa"/>
            <w:vAlign w:val="center"/>
          </w:tcPr>
          <w:p w14:paraId="509B79A6" w14:textId="77777777" w:rsidR="00371AC2" w:rsidRPr="00DA6E52" w:rsidRDefault="00371AC2" w:rsidP="00371AC2">
            <w:pPr>
              <w:pStyle w:val="TextodeTablas"/>
              <w:rPr>
                <w:lang w:val="es-HN"/>
              </w:rPr>
            </w:pPr>
            <w:r w:rsidRPr="00DA6E52">
              <w:rPr>
                <w:sz w:val="15"/>
                <w:lang w:val="es-HN"/>
              </w:rPr>
              <w:t>CAGR del mercado de IA (36.2%) y de gobernanza de IA (45.3%); análisis cualitativo de ventajas competitivas por integración regulatoria temprana.</w:t>
            </w:r>
          </w:p>
        </w:tc>
        <w:tc>
          <w:tcPr>
            <w:tcW w:w="1134" w:type="dxa"/>
            <w:vAlign w:val="center"/>
          </w:tcPr>
          <w:p w14:paraId="7796C385" w14:textId="77777777" w:rsidR="00371AC2" w:rsidRPr="00DA6E52" w:rsidRDefault="00371AC2" w:rsidP="00371AC2">
            <w:pPr>
              <w:pStyle w:val="TextodeTablas"/>
              <w:rPr>
                <w:lang w:val="es-HN"/>
              </w:rPr>
            </w:pPr>
            <w:r w:rsidRPr="00DA6E52">
              <w:rPr>
                <w:sz w:val="15"/>
                <w:lang w:val="es-HN"/>
              </w:rPr>
              <w:t>Análisis predominantemente descriptivo; proyecciones de mercado sujetas a variación; no profundiza en contextos de economías emergentes ni en AL.</w:t>
            </w:r>
          </w:p>
        </w:tc>
        <w:tc>
          <w:tcPr>
            <w:tcW w:w="1275" w:type="dxa"/>
            <w:vAlign w:val="center"/>
          </w:tcPr>
          <w:p w14:paraId="6DD7CCEF" w14:textId="77777777" w:rsidR="00371AC2" w:rsidRPr="00DA6E52" w:rsidRDefault="00371AC2" w:rsidP="00371AC2">
            <w:pPr>
              <w:pStyle w:val="TextodeTablas"/>
              <w:rPr>
                <w:lang w:val="es-HN"/>
              </w:rPr>
            </w:pPr>
            <w:r w:rsidRPr="00DA6E52">
              <w:rPr>
                <w:sz w:val="15"/>
                <w:lang w:val="es-HN"/>
              </w:rPr>
              <w:t>Contextualiza la magnitud económica del mercado de gobernanza de IA y fundamenta que integrar regulación desde el diseño de soluciones genera ventajas competitivas. Justifica la urgencia económica del problema de investigación.</w:t>
            </w:r>
          </w:p>
        </w:tc>
      </w:tr>
      <w:tr w:rsidR="00371AC2" w:rsidRPr="00DA6E52" w14:paraId="54477E9B" w14:textId="77777777" w:rsidTr="00371AC2">
        <w:tc>
          <w:tcPr>
            <w:tcW w:w="421" w:type="dxa"/>
            <w:vAlign w:val="center"/>
          </w:tcPr>
          <w:p w14:paraId="36B10CC3" w14:textId="1F343E37" w:rsidR="00371AC2" w:rsidRPr="00DA6E52" w:rsidRDefault="00371AC2" w:rsidP="00371AC2">
            <w:pPr>
              <w:pStyle w:val="TextodeTablas"/>
              <w:rPr>
                <w:i/>
                <w:sz w:val="15"/>
                <w:lang w:val="es-HN"/>
              </w:rPr>
            </w:pPr>
            <w:r w:rsidRPr="00DA6E52">
              <w:rPr>
                <w:i/>
                <w:sz w:val="15"/>
                <w:lang w:val="es-HN"/>
              </w:rPr>
              <w:t>6</w:t>
            </w:r>
          </w:p>
        </w:tc>
        <w:tc>
          <w:tcPr>
            <w:tcW w:w="1559" w:type="dxa"/>
            <w:vAlign w:val="center"/>
          </w:tcPr>
          <w:p w14:paraId="7D87C68C" w14:textId="20C1679F" w:rsidR="00371AC2" w:rsidRPr="000116AA" w:rsidRDefault="00371AC2" w:rsidP="00371AC2">
            <w:pPr>
              <w:pStyle w:val="TextodeTablas"/>
            </w:pPr>
            <w:r w:rsidRPr="000116AA">
              <w:rPr>
                <w:i/>
                <w:sz w:val="15"/>
              </w:rPr>
              <w:t>Vujicic, J. (2024). Global AI regulation and its impact on technology business: A comparative legal framework analysis. World Journal of Advanced Research and Reviews, 24(3), 3457–3463. https://doi.org/10.30574/wjarr.2024.24.3.3911</w:t>
            </w:r>
          </w:p>
        </w:tc>
        <w:tc>
          <w:tcPr>
            <w:tcW w:w="1417" w:type="dxa"/>
            <w:vAlign w:val="center"/>
          </w:tcPr>
          <w:p w14:paraId="5CD8E324" w14:textId="77777777" w:rsidR="00371AC2" w:rsidRPr="00DA6E52" w:rsidRDefault="00371AC2" w:rsidP="00371AC2">
            <w:pPr>
              <w:pStyle w:val="TextodeTablas"/>
              <w:rPr>
                <w:lang w:val="es-HN"/>
              </w:rPr>
            </w:pPr>
            <w:r w:rsidRPr="00DA6E52">
              <w:rPr>
                <w:sz w:val="15"/>
                <w:lang w:val="es-HN"/>
              </w:rPr>
              <w:t>La divergencia entre marcos regulatorios nacionales de IA crea barreras para el negocio tecnológico global y genera incertidumbre jurídica para las organizaciones.</w:t>
            </w:r>
          </w:p>
        </w:tc>
        <w:tc>
          <w:tcPr>
            <w:tcW w:w="1276" w:type="dxa"/>
            <w:vAlign w:val="center"/>
          </w:tcPr>
          <w:p w14:paraId="078EC6B4" w14:textId="398BA9DC" w:rsidR="00371AC2" w:rsidRPr="00DA6E52" w:rsidRDefault="00371AC2" w:rsidP="00371AC2">
            <w:pPr>
              <w:pStyle w:val="TextodeTablas"/>
              <w:rPr>
                <w:lang w:val="es-HN"/>
              </w:rPr>
            </w:pPr>
            <w:r w:rsidRPr="00DA6E52">
              <w:rPr>
                <w:sz w:val="15"/>
                <w:lang w:val="es-HN"/>
              </w:rPr>
              <w:t>Análisis legal comparativo de marcos normativos de IA en EE. UU., UE, China e India; revisión de literatura jurídica y de negocios.</w:t>
            </w:r>
          </w:p>
        </w:tc>
        <w:tc>
          <w:tcPr>
            <w:tcW w:w="1209" w:type="dxa"/>
            <w:vAlign w:val="center"/>
          </w:tcPr>
          <w:p w14:paraId="0B69AD14" w14:textId="77777777" w:rsidR="00371AC2" w:rsidRPr="00DA6E52" w:rsidRDefault="00371AC2" w:rsidP="00371AC2">
            <w:pPr>
              <w:pStyle w:val="TextodeTablas"/>
              <w:rPr>
                <w:lang w:val="es-HN"/>
              </w:rPr>
            </w:pPr>
            <w:r w:rsidRPr="00DA6E52">
              <w:rPr>
                <w:sz w:val="15"/>
                <w:lang w:val="es-HN"/>
              </w:rPr>
              <w:t>Textos normativos, directrices sectoriales y documentos de política pública de 4 jurisdicciones; casos de despliegue de IA en entornos regulados.</w:t>
            </w:r>
          </w:p>
        </w:tc>
        <w:tc>
          <w:tcPr>
            <w:tcW w:w="1059" w:type="dxa"/>
            <w:vAlign w:val="center"/>
          </w:tcPr>
          <w:p w14:paraId="702188E4" w14:textId="77777777" w:rsidR="00371AC2" w:rsidRPr="00DA6E52" w:rsidRDefault="00371AC2" w:rsidP="00371AC2">
            <w:pPr>
              <w:pStyle w:val="TextodeTablas"/>
              <w:rPr>
                <w:lang w:val="es-HN"/>
              </w:rPr>
            </w:pPr>
            <w:r w:rsidRPr="00DA6E52">
              <w:rPr>
                <w:sz w:val="15"/>
                <w:lang w:val="es-HN"/>
              </w:rPr>
              <w:t>Análisis cualitativo de alineación/conflicto entre marcos regulatorios; identificación de ventajas competitivas medibles para empresas con integración regulatoria temprana.</w:t>
            </w:r>
          </w:p>
        </w:tc>
        <w:tc>
          <w:tcPr>
            <w:tcW w:w="1134" w:type="dxa"/>
            <w:vAlign w:val="center"/>
          </w:tcPr>
          <w:p w14:paraId="518D8E9C" w14:textId="77777777" w:rsidR="00371AC2" w:rsidRPr="00DA6E52" w:rsidRDefault="00371AC2" w:rsidP="00371AC2">
            <w:pPr>
              <w:pStyle w:val="TextodeTablas"/>
              <w:rPr>
                <w:lang w:val="es-HN"/>
              </w:rPr>
            </w:pPr>
            <w:r w:rsidRPr="00DA6E52">
              <w:rPr>
                <w:sz w:val="15"/>
                <w:lang w:val="es-HN"/>
              </w:rPr>
              <w:t>No incluye América Latina ni economías en desarrollo; campo regulatorio evoluciona rápidamente y puede desactualizar hallazgos; alcance de muestra normativa limitado.</w:t>
            </w:r>
          </w:p>
        </w:tc>
        <w:tc>
          <w:tcPr>
            <w:tcW w:w="1275" w:type="dxa"/>
            <w:vAlign w:val="center"/>
          </w:tcPr>
          <w:p w14:paraId="3EA4D335" w14:textId="77777777" w:rsidR="00371AC2" w:rsidRPr="00DA6E52" w:rsidRDefault="00371AC2" w:rsidP="00371AC2">
            <w:pPr>
              <w:pStyle w:val="TextodeTablas"/>
              <w:rPr>
                <w:lang w:val="es-HN"/>
              </w:rPr>
            </w:pPr>
            <w:r w:rsidRPr="00DA6E52">
              <w:rPr>
                <w:sz w:val="15"/>
                <w:lang w:val="es-HN"/>
              </w:rPr>
              <w:t>Ofrece un marco comparativo para entender cómo la regulación internacional de IA impacta el entorno empresarial. Justifica la necesidad de adaptar marcos internacionales al contexto hondureño en lugar de trasplantarlos directamente.</w:t>
            </w:r>
          </w:p>
        </w:tc>
      </w:tr>
      <w:tr w:rsidR="00371AC2" w:rsidRPr="00DA6E52" w14:paraId="2E2FADC2" w14:textId="77777777" w:rsidTr="00371AC2">
        <w:tc>
          <w:tcPr>
            <w:tcW w:w="421" w:type="dxa"/>
            <w:vAlign w:val="center"/>
          </w:tcPr>
          <w:p w14:paraId="537B3510" w14:textId="32439760" w:rsidR="00371AC2" w:rsidRPr="00DA6E52" w:rsidRDefault="00371AC2" w:rsidP="00371AC2">
            <w:pPr>
              <w:pStyle w:val="TextodeTablas"/>
              <w:rPr>
                <w:i/>
                <w:sz w:val="15"/>
                <w:lang w:val="es-HN"/>
              </w:rPr>
            </w:pPr>
            <w:r w:rsidRPr="00DA6E52">
              <w:rPr>
                <w:i/>
                <w:sz w:val="15"/>
                <w:lang w:val="es-HN"/>
              </w:rPr>
              <w:t>7</w:t>
            </w:r>
          </w:p>
        </w:tc>
        <w:tc>
          <w:tcPr>
            <w:tcW w:w="1559" w:type="dxa"/>
            <w:vAlign w:val="center"/>
          </w:tcPr>
          <w:p w14:paraId="55D0DECB" w14:textId="4143720D" w:rsidR="00371AC2" w:rsidRPr="000116AA" w:rsidRDefault="00371AC2" w:rsidP="00371AC2">
            <w:pPr>
              <w:pStyle w:val="TextodeTablas"/>
            </w:pPr>
            <w:r w:rsidRPr="000116AA">
              <w:rPr>
                <w:i/>
                <w:sz w:val="15"/>
              </w:rPr>
              <w:t>Mathew, A. (2025). The rise of Shadow AI: Auditing unauthorized AI tools in the enterprise. ISACA Industry News. https://www.isaca.org/resources/news-and-trends/industry-news/2025/the-rise-of-shadow-ai-auditing-unauthorized-ai-tools-in-the-enterprise</w:t>
            </w:r>
          </w:p>
        </w:tc>
        <w:tc>
          <w:tcPr>
            <w:tcW w:w="1417" w:type="dxa"/>
            <w:vAlign w:val="center"/>
          </w:tcPr>
          <w:p w14:paraId="48FFED75" w14:textId="77777777" w:rsidR="00371AC2" w:rsidRPr="00DA6E52" w:rsidRDefault="00371AC2" w:rsidP="00371AC2">
            <w:pPr>
              <w:pStyle w:val="TextodeTablas"/>
              <w:rPr>
                <w:lang w:val="es-HN"/>
              </w:rPr>
            </w:pPr>
            <w:r w:rsidRPr="00DA6E52">
              <w:rPr>
                <w:sz w:val="15"/>
                <w:lang w:val="es-HN"/>
              </w:rPr>
              <w:t>Uso no autorizado o no supervisado de herramientas de IA en entornos corporativos (Shadow AI) expone a las organizaciones a riesgos de seguridad, fuga de datos y toma de decisiones no verificadas.</w:t>
            </w:r>
          </w:p>
        </w:tc>
        <w:tc>
          <w:tcPr>
            <w:tcW w:w="1276" w:type="dxa"/>
            <w:vAlign w:val="center"/>
          </w:tcPr>
          <w:p w14:paraId="1D4587EF" w14:textId="77777777" w:rsidR="00371AC2" w:rsidRPr="00DA6E52" w:rsidRDefault="00371AC2" w:rsidP="00371AC2">
            <w:pPr>
              <w:pStyle w:val="TextodeTablas"/>
              <w:rPr>
                <w:lang w:val="es-HN"/>
              </w:rPr>
            </w:pPr>
            <w:r w:rsidRPr="00DA6E52">
              <w:rPr>
                <w:sz w:val="15"/>
                <w:lang w:val="es-HN"/>
              </w:rPr>
              <w:t>Análisis técnico descriptivo; revisión de incidentes de seguridad reportados; propuesta de framework de control con controles IAM, políticas de uso aceptable y auditorías.</w:t>
            </w:r>
          </w:p>
        </w:tc>
        <w:tc>
          <w:tcPr>
            <w:tcW w:w="1209" w:type="dxa"/>
            <w:vAlign w:val="center"/>
          </w:tcPr>
          <w:p w14:paraId="0F7C9AEB" w14:textId="77777777" w:rsidR="00371AC2" w:rsidRPr="00DA6E52" w:rsidRDefault="00371AC2" w:rsidP="00371AC2">
            <w:pPr>
              <w:pStyle w:val="TextodeTablas"/>
              <w:rPr>
                <w:lang w:val="es-HN"/>
              </w:rPr>
            </w:pPr>
            <w:r w:rsidRPr="00DA6E52">
              <w:rPr>
                <w:sz w:val="15"/>
                <w:lang w:val="es-HN"/>
              </w:rPr>
              <w:t>IBM Cost of Data Breach Report 2025; casos documentados de incidentes de Shadow AI en empresas; reportes sectoriales de uso de IA generativa.</w:t>
            </w:r>
          </w:p>
        </w:tc>
        <w:tc>
          <w:tcPr>
            <w:tcW w:w="1059" w:type="dxa"/>
            <w:vAlign w:val="center"/>
          </w:tcPr>
          <w:p w14:paraId="3A4FDA9A" w14:textId="77777777" w:rsidR="00371AC2" w:rsidRPr="00DA6E52" w:rsidRDefault="00371AC2" w:rsidP="00371AC2">
            <w:pPr>
              <w:pStyle w:val="TextodeTablas"/>
              <w:rPr>
                <w:lang w:val="es-HN"/>
              </w:rPr>
            </w:pPr>
            <w:r w:rsidRPr="00DA6E52">
              <w:rPr>
                <w:sz w:val="15"/>
                <w:lang w:val="es-HN"/>
              </w:rPr>
              <w:t>Costos promedio millonarios de brechas de datos asociadas a IA no autorizada; tipología de 4 vectores de riesgo; lista de controles técnicos y organizacionales recomendados.</w:t>
            </w:r>
          </w:p>
        </w:tc>
        <w:tc>
          <w:tcPr>
            <w:tcW w:w="1134" w:type="dxa"/>
            <w:vAlign w:val="center"/>
          </w:tcPr>
          <w:p w14:paraId="24820663" w14:textId="77777777" w:rsidR="00371AC2" w:rsidRPr="00DA6E52" w:rsidRDefault="00371AC2" w:rsidP="00371AC2">
            <w:pPr>
              <w:pStyle w:val="TextodeTablas"/>
              <w:rPr>
                <w:lang w:val="es-HN"/>
              </w:rPr>
            </w:pPr>
            <w:r w:rsidRPr="00DA6E52">
              <w:rPr>
                <w:sz w:val="15"/>
                <w:lang w:val="es-HN"/>
              </w:rPr>
              <w:t>Basado principalmente en evidencia de grandes organizaciones de economías desarrolladas; framework no validado empíricamente; no incluye contextos de economías emergentes ni pymes.</w:t>
            </w:r>
          </w:p>
        </w:tc>
        <w:tc>
          <w:tcPr>
            <w:tcW w:w="1275" w:type="dxa"/>
            <w:vAlign w:val="center"/>
          </w:tcPr>
          <w:p w14:paraId="2B3BBF89" w14:textId="77777777" w:rsidR="00371AC2" w:rsidRPr="00DA6E52" w:rsidRDefault="00371AC2" w:rsidP="00371AC2">
            <w:pPr>
              <w:pStyle w:val="TextodeTablas"/>
              <w:rPr>
                <w:lang w:val="es-HN"/>
              </w:rPr>
            </w:pPr>
            <w:r w:rsidRPr="00DA6E52">
              <w:rPr>
                <w:sz w:val="15"/>
                <w:lang w:val="es-HN"/>
              </w:rPr>
              <w:t>Define el concepto central de Shadow AI y sus riesgos, que es el fenómeno que motiva esta investigación. Provee el vocabulario técnico y el marco de controles de referencia para el repositorio de lineamientos propuesto.</w:t>
            </w:r>
          </w:p>
        </w:tc>
      </w:tr>
      <w:tr w:rsidR="00371AC2" w:rsidRPr="00DA6E52" w14:paraId="7F874231" w14:textId="77777777" w:rsidTr="00371AC2">
        <w:tc>
          <w:tcPr>
            <w:tcW w:w="421" w:type="dxa"/>
            <w:vAlign w:val="center"/>
          </w:tcPr>
          <w:p w14:paraId="40CA6E20" w14:textId="66131E15" w:rsidR="00371AC2" w:rsidRPr="00DA6E52" w:rsidRDefault="00371AC2" w:rsidP="00371AC2">
            <w:pPr>
              <w:pStyle w:val="TextodeTablas"/>
              <w:rPr>
                <w:i/>
                <w:sz w:val="15"/>
                <w:lang w:val="es-HN"/>
              </w:rPr>
            </w:pPr>
            <w:r w:rsidRPr="00DA6E52">
              <w:rPr>
                <w:i/>
                <w:sz w:val="15"/>
                <w:lang w:val="es-HN"/>
              </w:rPr>
              <w:t>8</w:t>
            </w:r>
          </w:p>
        </w:tc>
        <w:tc>
          <w:tcPr>
            <w:tcW w:w="1559" w:type="dxa"/>
            <w:vAlign w:val="center"/>
          </w:tcPr>
          <w:p w14:paraId="7629ADC9" w14:textId="38AF8692" w:rsidR="00371AC2" w:rsidRPr="00DA6E52" w:rsidRDefault="00371AC2" w:rsidP="00371AC2">
            <w:pPr>
              <w:pStyle w:val="TextodeTablas"/>
              <w:rPr>
                <w:lang w:val="es-HN"/>
              </w:rPr>
            </w:pPr>
            <w:r w:rsidRPr="000116AA">
              <w:rPr>
                <w:i/>
                <w:sz w:val="15"/>
              </w:rPr>
              <w:t xml:space="preserve">Ferjani, I., Alzahrani, F. A., &amp; Bouzir, N. M. (2025). Navigating responsible AI: A systematic review of governance mechanisms and future co-governance scenarios. </w:t>
            </w:r>
            <w:r w:rsidRPr="00DA6E52">
              <w:rPr>
                <w:i/>
                <w:sz w:val="15"/>
                <w:lang w:val="es-HN"/>
              </w:rPr>
              <w:t>Procedia Computer Science, 270, 4726–4735.</w:t>
            </w:r>
          </w:p>
        </w:tc>
        <w:tc>
          <w:tcPr>
            <w:tcW w:w="1417" w:type="dxa"/>
            <w:vAlign w:val="center"/>
          </w:tcPr>
          <w:p w14:paraId="37FCEEB5" w14:textId="77777777" w:rsidR="00371AC2" w:rsidRPr="00DA6E52" w:rsidRDefault="00371AC2" w:rsidP="00371AC2">
            <w:pPr>
              <w:pStyle w:val="TextodeTablas"/>
              <w:rPr>
                <w:lang w:val="es-HN"/>
              </w:rPr>
            </w:pPr>
            <w:r w:rsidRPr="00DA6E52">
              <w:rPr>
                <w:sz w:val="15"/>
                <w:lang w:val="es-HN"/>
              </w:rPr>
              <w:t>Brechas entre principios teóricos de gobernanza de IA y su implementación práctica, especialmente para actores subrepresentados: pymes, contextos no occidentales y comunidades indígenas.</w:t>
            </w:r>
          </w:p>
        </w:tc>
        <w:tc>
          <w:tcPr>
            <w:tcW w:w="1276" w:type="dxa"/>
            <w:vAlign w:val="center"/>
          </w:tcPr>
          <w:p w14:paraId="7D5E64CD" w14:textId="77777777" w:rsidR="00371AC2" w:rsidRPr="00DA6E52" w:rsidRDefault="00371AC2" w:rsidP="00371AC2">
            <w:pPr>
              <w:pStyle w:val="TextodeTablas"/>
              <w:rPr>
                <w:lang w:val="es-HN"/>
              </w:rPr>
            </w:pPr>
            <w:r w:rsidRPr="00DA6E52">
              <w:rPr>
                <w:sz w:val="15"/>
                <w:lang w:val="es-HN"/>
              </w:rPr>
              <w:t>Revisión sistemática de literatura (2010–2024); framework conceptual 'Governance Galaxy'; proyección de 3 escenarios futuros de co-gobernanza (Utópico, Distópico y Fragmentado).</w:t>
            </w:r>
          </w:p>
        </w:tc>
        <w:tc>
          <w:tcPr>
            <w:tcW w:w="1209" w:type="dxa"/>
            <w:vAlign w:val="center"/>
          </w:tcPr>
          <w:p w14:paraId="294DFE84" w14:textId="77777777" w:rsidR="00371AC2" w:rsidRPr="00DA6E52" w:rsidRDefault="00371AC2" w:rsidP="00371AC2">
            <w:pPr>
              <w:pStyle w:val="TextodeTablas"/>
              <w:rPr>
                <w:lang w:val="es-HN"/>
              </w:rPr>
            </w:pPr>
            <w:r w:rsidRPr="00DA6E52">
              <w:rPr>
                <w:sz w:val="15"/>
                <w:lang w:val="es-HN"/>
              </w:rPr>
              <w:t>75 estudios revisados por pares; casos de estudio de Dinamarca, Canadá, Arabia Saudita y diálogo UE-Asia; análisis temático de 4 dimensiones (ética, regulación, tecnología, coordinación global).</w:t>
            </w:r>
          </w:p>
        </w:tc>
        <w:tc>
          <w:tcPr>
            <w:tcW w:w="1059" w:type="dxa"/>
            <w:vAlign w:val="center"/>
          </w:tcPr>
          <w:p w14:paraId="3029D2F7" w14:textId="77777777" w:rsidR="00371AC2" w:rsidRPr="00DA6E52" w:rsidRDefault="00371AC2" w:rsidP="00371AC2">
            <w:pPr>
              <w:pStyle w:val="TextodeTablas"/>
              <w:rPr>
                <w:lang w:val="es-HN"/>
              </w:rPr>
            </w:pPr>
            <w:r w:rsidRPr="00DA6E52">
              <w:rPr>
                <w:sz w:val="15"/>
                <w:lang w:val="es-HN"/>
              </w:rPr>
              <w:t>4 temas clave sistematizados; 3 escenarios de gobernanza proyectados para 2035; identificación de actores subrepresentados en marcos actuales; herramientas prácticas de gobernanza propuestas.</w:t>
            </w:r>
          </w:p>
        </w:tc>
        <w:tc>
          <w:tcPr>
            <w:tcW w:w="1134" w:type="dxa"/>
            <w:vAlign w:val="center"/>
          </w:tcPr>
          <w:p w14:paraId="4F8F0C5F" w14:textId="77777777" w:rsidR="00371AC2" w:rsidRPr="00DA6E52" w:rsidRDefault="00371AC2" w:rsidP="00371AC2">
            <w:pPr>
              <w:pStyle w:val="TextodeTablas"/>
              <w:rPr>
                <w:lang w:val="es-HN"/>
              </w:rPr>
            </w:pPr>
            <w:r w:rsidRPr="00DA6E52">
              <w:rPr>
                <w:sz w:val="15"/>
                <w:lang w:val="es-HN"/>
              </w:rPr>
              <w:t>Perspectiva prospectiva (horizonte 2035) difícil de validar empíricamente; no profundiza en AL; énfasis en actores no occidentales puede limitar aplicabilidad universal del framework.</w:t>
            </w:r>
          </w:p>
        </w:tc>
        <w:tc>
          <w:tcPr>
            <w:tcW w:w="1275" w:type="dxa"/>
            <w:vAlign w:val="center"/>
          </w:tcPr>
          <w:p w14:paraId="3DDA6CA8" w14:textId="2F620E78" w:rsidR="00371AC2" w:rsidRPr="00DA6E52" w:rsidRDefault="00371AC2" w:rsidP="00371AC2">
            <w:pPr>
              <w:pStyle w:val="TextodeTablas"/>
              <w:rPr>
                <w:lang w:val="es-HN"/>
              </w:rPr>
            </w:pPr>
            <w:r w:rsidRPr="00DA6E52">
              <w:rPr>
                <w:sz w:val="15"/>
                <w:lang w:val="es-HN"/>
              </w:rPr>
              <w:t>Evidencia empíricamente que los marcos actuales de gobernanza de IA su representan a las pymes y a contextos no occidentales, lo que valida directamente la brecha que esta investigación aborda para el contexto empresarial hondureño.</w:t>
            </w:r>
          </w:p>
        </w:tc>
      </w:tr>
      <w:tr w:rsidR="00371AC2" w:rsidRPr="00DA6E52" w14:paraId="15C1ECEE" w14:textId="77777777" w:rsidTr="00371AC2">
        <w:tc>
          <w:tcPr>
            <w:tcW w:w="421" w:type="dxa"/>
            <w:vAlign w:val="center"/>
          </w:tcPr>
          <w:p w14:paraId="704EF6E1" w14:textId="0675EE2A" w:rsidR="00371AC2" w:rsidRPr="00DA6E52" w:rsidRDefault="00371AC2" w:rsidP="00371AC2">
            <w:pPr>
              <w:pStyle w:val="TextodeTablas"/>
              <w:rPr>
                <w:i/>
                <w:sz w:val="15"/>
                <w:lang w:val="es-HN"/>
              </w:rPr>
            </w:pPr>
            <w:r w:rsidRPr="00DA6E52">
              <w:rPr>
                <w:i/>
                <w:sz w:val="15"/>
                <w:lang w:val="es-HN"/>
              </w:rPr>
              <w:t>9</w:t>
            </w:r>
          </w:p>
        </w:tc>
        <w:tc>
          <w:tcPr>
            <w:tcW w:w="1559" w:type="dxa"/>
            <w:vAlign w:val="center"/>
          </w:tcPr>
          <w:p w14:paraId="030357DA" w14:textId="30EF885C" w:rsidR="00371AC2" w:rsidRPr="00DA6E52" w:rsidRDefault="00371AC2" w:rsidP="00371AC2">
            <w:pPr>
              <w:pStyle w:val="TextodeTablas"/>
              <w:rPr>
                <w:lang w:val="es-HN"/>
              </w:rPr>
            </w:pPr>
            <w:r w:rsidRPr="000116AA">
              <w:rPr>
                <w:i/>
                <w:sz w:val="15"/>
              </w:rPr>
              <w:t xml:space="preserve">Kulothungan, V., &amp; Gupta, D. (2025). Towards adaptive AI governance: Comparative insights </w:t>
            </w:r>
            <w:r w:rsidRPr="000116AA">
              <w:rPr>
                <w:i/>
                <w:sz w:val="15"/>
              </w:rPr>
              <w:lastRenderedPageBreak/>
              <w:t xml:space="preserve">from the U.S., EU, and Asia. </w:t>
            </w:r>
            <w:r w:rsidRPr="00DA6E52">
              <w:rPr>
                <w:i/>
                <w:sz w:val="15"/>
                <w:lang w:val="es-HN"/>
              </w:rPr>
              <w:t>[Preprint]. Texas A&amp;M University – Central Texas.</w:t>
            </w:r>
          </w:p>
        </w:tc>
        <w:tc>
          <w:tcPr>
            <w:tcW w:w="1417" w:type="dxa"/>
            <w:vAlign w:val="center"/>
          </w:tcPr>
          <w:p w14:paraId="324DF806" w14:textId="77777777" w:rsidR="00371AC2" w:rsidRPr="00DA6E52" w:rsidRDefault="00371AC2" w:rsidP="00371AC2">
            <w:pPr>
              <w:pStyle w:val="TextodeTablas"/>
              <w:rPr>
                <w:lang w:val="es-HN"/>
              </w:rPr>
            </w:pPr>
            <w:r w:rsidRPr="00DA6E52">
              <w:rPr>
                <w:sz w:val="15"/>
                <w:lang w:val="es-HN"/>
              </w:rPr>
              <w:lastRenderedPageBreak/>
              <w:t xml:space="preserve">Disparidades regionales en los enfoques de gobernanza de IA dificultan la </w:t>
            </w:r>
            <w:r w:rsidRPr="00DA6E52">
              <w:rPr>
                <w:sz w:val="15"/>
                <w:lang w:val="es-HN"/>
              </w:rPr>
              <w:lastRenderedPageBreak/>
              <w:t>armonización internacional y el desarrollo de estándares globales efectivos.</w:t>
            </w:r>
          </w:p>
        </w:tc>
        <w:tc>
          <w:tcPr>
            <w:tcW w:w="1276" w:type="dxa"/>
            <w:vAlign w:val="center"/>
          </w:tcPr>
          <w:p w14:paraId="7430D000" w14:textId="51BE0E62" w:rsidR="00371AC2" w:rsidRPr="00DA6E52" w:rsidRDefault="00371AC2" w:rsidP="00371AC2">
            <w:pPr>
              <w:pStyle w:val="TextodeTablas"/>
              <w:rPr>
                <w:lang w:val="es-HN"/>
              </w:rPr>
            </w:pPr>
            <w:r w:rsidRPr="00DA6E52">
              <w:rPr>
                <w:sz w:val="15"/>
                <w:lang w:val="es-HN"/>
              </w:rPr>
              <w:lastRenderedPageBreak/>
              <w:t>Análisis comparativo de tendencias de IA en 3 regiones (</w:t>
            </w:r>
            <w:r w:rsidR="00DA6E52" w:rsidRPr="00DA6E52">
              <w:rPr>
                <w:sz w:val="15"/>
                <w:lang w:val="es-HN"/>
              </w:rPr>
              <w:t>EE. UU.</w:t>
            </w:r>
            <w:r w:rsidRPr="00DA6E52">
              <w:rPr>
                <w:sz w:val="15"/>
                <w:lang w:val="es-HN"/>
              </w:rPr>
              <w:t xml:space="preserve">, UE y </w:t>
            </w:r>
            <w:r w:rsidRPr="00DA6E52">
              <w:rPr>
                <w:sz w:val="15"/>
                <w:lang w:val="es-HN"/>
              </w:rPr>
              <w:lastRenderedPageBreak/>
              <w:t>Asia) en 3 dimensiones: IA generativa, supervisión ética y aplicaciones industriales.</w:t>
            </w:r>
          </w:p>
        </w:tc>
        <w:tc>
          <w:tcPr>
            <w:tcW w:w="1209" w:type="dxa"/>
            <w:vAlign w:val="center"/>
          </w:tcPr>
          <w:p w14:paraId="0FA88E55" w14:textId="6E92A998" w:rsidR="00371AC2" w:rsidRPr="00DA6E52" w:rsidRDefault="00371AC2" w:rsidP="00371AC2">
            <w:pPr>
              <w:pStyle w:val="TextodeTablas"/>
              <w:rPr>
                <w:lang w:val="es-HN"/>
              </w:rPr>
            </w:pPr>
            <w:r w:rsidRPr="00DA6E52">
              <w:rPr>
                <w:sz w:val="15"/>
                <w:lang w:val="es-HN"/>
              </w:rPr>
              <w:lastRenderedPageBreak/>
              <w:t xml:space="preserve">Políticas públicas, normativas regulatorias y tendencias </w:t>
            </w:r>
            <w:r w:rsidRPr="00DA6E52">
              <w:rPr>
                <w:sz w:val="15"/>
                <w:lang w:val="es-HN"/>
              </w:rPr>
              <w:lastRenderedPageBreak/>
              <w:t>sectoriales de EE. UU., UE y Asia; análisis documental de marcos normativos vigentes.</w:t>
            </w:r>
          </w:p>
        </w:tc>
        <w:tc>
          <w:tcPr>
            <w:tcW w:w="1059" w:type="dxa"/>
            <w:vAlign w:val="center"/>
          </w:tcPr>
          <w:p w14:paraId="50690FCC" w14:textId="61C4566E" w:rsidR="00371AC2" w:rsidRPr="00DA6E52" w:rsidRDefault="00371AC2" w:rsidP="00371AC2">
            <w:pPr>
              <w:pStyle w:val="TextodeTablas"/>
              <w:rPr>
                <w:lang w:val="es-HN"/>
              </w:rPr>
            </w:pPr>
            <w:r w:rsidRPr="00DA6E52">
              <w:rPr>
                <w:sz w:val="15"/>
                <w:lang w:val="es-HN"/>
              </w:rPr>
              <w:lastRenderedPageBreak/>
              <w:t xml:space="preserve">3 modelos regulatorios comparados: orientado por mercado (EE. </w:t>
            </w:r>
            <w:r w:rsidRPr="00DA6E52">
              <w:rPr>
                <w:sz w:val="15"/>
                <w:lang w:val="es-HN"/>
              </w:rPr>
              <w:lastRenderedPageBreak/>
              <w:t>UU.), basado en riesgo y precaución (UE), y guiado por el Estado (Asia); mecanismos de alineación estratégica propuestos.</w:t>
            </w:r>
          </w:p>
        </w:tc>
        <w:tc>
          <w:tcPr>
            <w:tcW w:w="1134" w:type="dxa"/>
            <w:vAlign w:val="center"/>
          </w:tcPr>
          <w:p w14:paraId="698FD26F" w14:textId="77777777" w:rsidR="00371AC2" w:rsidRPr="00DA6E52" w:rsidRDefault="00371AC2" w:rsidP="00371AC2">
            <w:pPr>
              <w:pStyle w:val="TextodeTablas"/>
              <w:rPr>
                <w:lang w:val="es-HN"/>
              </w:rPr>
            </w:pPr>
            <w:r w:rsidRPr="00DA6E52">
              <w:rPr>
                <w:sz w:val="15"/>
                <w:lang w:val="es-HN"/>
              </w:rPr>
              <w:lastRenderedPageBreak/>
              <w:t xml:space="preserve">No incluye América Latina ni economías en desarrollo; </w:t>
            </w:r>
            <w:r w:rsidRPr="00DA6E52">
              <w:rPr>
                <w:sz w:val="15"/>
                <w:lang w:val="es-HN"/>
              </w:rPr>
              <w:lastRenderedPageBreak/>
              <w:t>análisis a nivel macro sin profundizar en sectores específicos; rápida evolución del panorama puede desactualizar hallazgos.</w:t>
            </w:r>
          </w:p>
        </w:tc>
        <w:tc>
          <w:tcPr>
            <w:tcW w:w="1275" w:type="dxa"/>
            <w:vAlign w:val="center"/>
          </w:tcPr>
          <w:p w14:paraId="4D88D78C" w14:textId="442B6CB4" w:rsidR="00371AC2" w:rsidRPr="00DA6E52" w:rsidRDefault="00371AC2" w:rsidP="00371AC2">
            <w:pPr>
              <w:pStyle w:val="TextodeTablas"/>
              <w:rPr>
                <w:lang w:val="es-HN"/>
              </w:rPr>
            </w:pPr>
            <w:r w:rsidRPr="00DA6E52">
              <w:rPr>
                <w:sz w:val="15"/>
                <w:lang w:val="es-HN"/>
              </w:rPr>
              <w:lastRenderedPageBreak/>
              <w:t xml:space="preserve">Provee un marco comparativo de los 3 principales modelos globales de gobernanza de </w:t>
            </w:r>
            <w:r w:rsidRPr="00DA6E52">
              <w:rPr>
                <w:sz w:val="15"/>
                <w:lang w:val="es-HN"/>
              </w:rPr>
              <w:lastRenderedPageBreak/>
              <w:t>IA. Apoya la justificación de que Honduras requiere un enfoque adaptado que no replique directamente ninguno de estos modelos, sino que los sintetice.</w:t>
            </w:r>
          </w:p>
        </w:tc>
      </w:tr>
      <w:tr w:rsidR="00371AC2" w:rsidRPr="00DA6E52" w14:paraId="42B02CD9" w14:textId="77777777" w:rsidTr="00371AC2">
        <w:tc>
          <w:tcPr>
            <w:tcW w:w="421" w:type="dxa"/>
            <w:vAlign w:val="center"/>
          </w:tcPr>
          <w:p w14:paraId="6A615937" w14:textId="773F4B68" w:rsidR="00371AC2" w:rsidRPr="00DA6E52" w:rsidRDefault="00371AC2" w:rsidP="00371AC2">
            <w:pPr>
              <w:pStyle w:val="TextodeTablas"/>
              <w:rPr>
                <w:i/>
                <w:sz w:val="15"/>
                <w:lang w:val="es-HN"/>
              </w:rPr>
            </w:pPr>
            <w:r w:rsidRPr="00DA6E52">
              <w:rPr>
                <w:i/>
                <w:sz w:val="15"/>
                <w:lang w:val="es-HN"/>
              </w:rPr>
              <w:lastRenderedPageBreak/>
              <w:t>10</w:t>
            </w:r>
          </w:p>
        </w:tc>
        <w:tc>
          <w:tcPr>
            <w:tcW w:w="1559" w:type="dxa"/>
            <w:vAlign w:val="center"/>
          </w:tcPr>
          <w:p w14:paraId="4BAB1C7C" w14:textId="2061FE31" w:rsidR="00371AC2" w:rsidRPr="00DA6E52" w:rsidRDefault="00371AC2" w:rsidP="00371AC2">
            <w:pPr>
              <w:pStyle w:val="TextodeTablas"/>
              <w:rPr>
                <w:lang w:val="es-HN"/>
              </w:rPr>
            </w:pPr>
            <w:r w:rsidRPr="000116AA">
              <w:rPr>
                <w:i/>
                <w:sz w:val="15"/>
              </w:rPr>
              <w:t xml:space="preserve">Al-Maamari, A. (2025). Between innovation and oversight: A cross-regional study of AI risk management frameworks in the EU, U.S., UK, and China. </w:t>
            </w:r>
            <w:r w:rsidRPr="00DA6E52">
              <w:rPr>
                <w:i/>
                <w:sz w:val="15"/>
                <w:lang w:val="es-HN"/>
              </w:rPr>
              <w:t>[Preprint]. University of Passau. (arXiv:2503.05773)</w:t>
            </w:r>
          </w:p>
        </w:tc>
        <w:tc>
          <w:tcPr>
            <w:tcW w:w="1417" w:type="dxa"/>
            <w:vAlign w:val="center"/>
          </w:tcPr>
          <w:p w14:paraId="7E709975" w14:textId="77777777" w:rsidR="00371AC2" w:rsidRPr="00DA6E52" w:rsidRDefault="00371AC2" w:rsidP="00371AC2">
            <w:pPr>
              <w:pStyle w:val="TextodeTablas"/>
              <w:rPr>
                <w:lang w:val="es-HN"/>
              </w:rPr>
            </w:pPr>
            <w:r w:rsidRPr="00DA6E52">
              <w:rPr>
                <w:sz w:val="15"/>
                <w:lang w:val="es-HN"/>
              </w:rPr>
              <w:t>Los marcos de gestión de riesgos de IA difieren significativamente entre regiones, dificultando la creación de estándares aplicables universalmente y generando brechas de supervisión.</w:t>
            </w:r>
          </w:p>
        </w:tc>
        <w:tc>
          <w:tcPr>
            <w:tcW w:w="1276" w:type="dxa"/>
            <w:vAlign w:val="center"/>
          </w:tcPr>
          <w:p w14:paraId="40BC2A98" w14:textId="77777777" w:rsidR="00371AC2" w:rsidRPr="00DA6E52" w:rsidRDefault="00371AC2" w:rsidP="00371AC2">
            <w:pPr>
              <w:pStyle w:val="TextodeTablas"/>
              <w:rPr>
                <w:lang w:val="es-HN"/>
              </w:rPr>
            </w:pPr>
            <w:r w:rsidRPr="00DA6E52">
              <w:rPr>
                <w:sz w:val="15"/>
                <w:lang w:val="es-HN"/>
              </w:rPr>
              <w:t>Cualitativa multi-método: análisis comparativo de políticas públicas, análisis temático y estudios de caso en sectores de alto riesgo (salud, transporte, fintech, reconocimiento facial).</w:t>
            </w:r>
          </w:p>
        </w:tc>
        <w:tc>
          <w:tcPr>
            <w:tcW w:w="1209" w:type="dxa"/>
            <w:vAlign w:val="center"/>
          </w:tcPr>
          <w:p w14:paraId="0DBAE443" w14:textId="3F347D59" w:rsidR="00371AC2" w:rsidRPr="00DA6E52" w:rsidRDefault="00371AC2" w:rsidP="00371AC2">
            <w:pPr>
              <w:pStyle w:val="TextodeTablas"/>
              <w:rPr>
                <w:lang w:val="es-HN"/>
              </w:rPr>
            </w:pPr>
            <w:r w:rsidRPr="00DA6E52">
              <w:rPr>
                <w:sz w:val="15"/>
                <w:lang w:val="es-HN"/>
              </w:rPr>
              <w:t>Marcos regulatorios de 4 jurisdicciones: EU AI Act, NIST AI RMF (EE. UU.), Marco del Reino Unido y Regulaciones de IA de China; casos de uso en sectores críticos.</w:t>
            </w:r>
          </w:p>
        </w:tc>
        <w:tc>
          <w:tcPr>
            <w:tcW w:w="1059" w:type="dxa"/>
            <w:vAlign w:val="center"/>
          </w:tcPr>
          <w:p w14:paraId="55D3860D" w14:textId="77777777" w:rsidR="00371AC2" w:rsidRPr="00DA6E52" w:rsidRDefault="00371AC2" w:rsidP="00371AC2">
            <w:pPr>
              <w:pStyle w:val="TextodeTablas"/>
              <w:rPr>
                <w:lang w:val="es-HN"/>
              </w:rPr>
            </w:pPr>
            <w:r w:rsidRPr="00DA6E52">
              <w:rPr>
                <w:sz w:val="15"/>
                <w:lang w:val="es-HN"/>
              </w:rPr>
              <w:t>Análisis cualitativo de 4 dimensiones regulatorias: clasificación de riesgos, medidas de cumplimiento, estructura de supervisión y respuesta a innovaciones emergentes; ventajas y limitaciones por modelo.</w:t>
            </w:r>
          </w:p>
        </w:tc>
        <w:tc>
          <w:tcPr>
            <w:tcW w:w="1134" w:type="dxa"/>
            <w:vAlign w:val="center"/>
          </w:tcPr>
          <w:p w14:paraId="2ECA84E7" w14:textId="77777777" w:rsidR="00371AC2" w:rsidRPr="00DA6E52" w:rsidRDefault="00371AC2" w:rsidP="00371AC2">
            <w:pPr>
              <w:pStyle w:val="TextodeTablas"/>
              <w:rPr>
                <w:lang w:val="es-HN"/>
              </w:rPr>
            </w:pPr>
            <w:r w:rsidRPr="00DA6E52">
              <w:rPr>
                <w:sz w:val="15"/>
                <w:lang w:val="es-HN"/>
              </w:rPr>
              <w:t>No incluye economías en desarrollo ni América Latina; análisis predominantemente cualitativo sin métricas cuantitativas de efectividad regulatoria; es preprint sin revisión por pares formal.</w:t>
            </w:r>
          </w:p>
        </w:tc>
        <w:tc>
          <w:tcPr>
            <w:tcW w:w="1275" w:type="dxa"/>
            <w:vAlign w:val="center"/>
          </w:tcPr>
          <w:p w14:paraId="2A596624" w14:textId="77777777" w:rsidR="00371AC2" w:rsidRPr="00DA6E52" w:rsidRDefault="00371AC2" w:rsidP="00371AC2">
            <w:pPr>
              <w:pStyle w:val="TextodeTablas"/>
              <w:rPr>
                <w:lang w:val="es-HN"/>
              </w:rPr>
            </w:pPr>
            <w:r w:rsidRPr="00DA6E52">
              <w:rPr>
                <w:sz w:val="15"/>
                <w:lang w:val="es-HN"/>
              </w:rPr>
              <w:t>Análisis detallado de los 4 principales modelos regulatorios de IA a nivel global. Fundamenta la selección de lineamientos del repositorio identificando qué elementos de cada marco son transferibles a contextos con menor madurez regulatoria como Honduras.</w:t>
            </w:r>
          </w:p>
        </w:tc>
      </w:tr>
    </w:tbl>
    <w:p w14:paraId="415C1ADB" w14:textId="02176B4F" w:rsidR="00371AC2" w:rsidRPr="00DA6E52" w:rsidRDefault="00371AC2" w:rsidP="00371AC2">
      <w:pPr>
        <w:widowControl/>
        <w:spacing w:after="160" w:line="259" w:lineRule="auto"/>
        <w:rPr>
          <w:rFonts w:ascii="Times New Roman" w:eastAsiaTheme="majorEastAsia" w:hAnsi="Times New Roman" w:cs="Times New Roman"/>
          <w:b/>
          <w:sz w:val="28"/>
          <w:szCs w:val="28"/>
        </w:rPr>
      </w:pPr>
      <w:r w:rsidRPr="00DA6E52">
        <w:br w:type="page"/>
      </w:r>
    </w:p>
    <w:p w14:paraId="3966912B" w14:textId="316C769F" w:rsidR="00640979" w:rsidRPr="00DA6E52" w:rsidRDefault="00640979" w:rsidP="00640979">
      <w:pPr>
        <w:pStyle w:val="Heading1"/>
      </w:pPr>
      <w:bookmarkStart w:id="147" w:name="_Toc232973610"/>
      <w:r w:rsidRPr="00DA6E52">
        <w:lastRenderedPageBreak/>
        <w:t>ANEXOS</w:t>
      </w:r>
      <w:bookmarkEnd w:id="144"/>
      <w:bookmarkEnd w:id="145"/>
      <w:bookmarkEnd w:id="147"/>
    </w:p>
    <w:p w14:paraId="00F0413A" w14:textId="5A2563B4" w:rsidR="000A20A7" w:rsidRPr="00DA6E52" w:rsidRDefault="00DA6E52" w:rsidP="000A20A7">
      <w:pPr>
        <w:pStyle w:val="TextoPrincipal"/>
        <w:numPr>
          <w:ilvl w:val="0"/>
          <w:numId w:val="12"/>
        </w:numPr>
      </w:pPr>
      <w:r w:rsidRPr="00DA6E52">
        <w:t>Enlace</w:t>
      </w:r>
      <w:r w:rsidR="000A20A7" w:rsidRPr="00DA6E52">
        <w:t xml:space="preserve"> de Jira:</w:t>
      </w:r>
    </w:p>
    <w:p w14:paraId="7DB3EC3D" w14:textId="4381C0FC" w:rsidR="000A20A7" w:rsidRPr="00DA6E52" w:rsidRDefault="000A20A7" w:rsidP="000A20A7">
      <w:pPr>
        <w:pStyle w:val="TextoPrincipal"/>
        <w:ind w:firstLine="0"/>
        <w:rPr>
          <w:sz w:val="22"/>
          <w:szCs w:val="22"/>
        </w:rPr>
      </w:pPr>
      <w:hyperlink r:id="rId17" w:history="1">
        <w:r w:rsidRPr="00DA6E52">
          <w:rPr>
            <w:rStyle w:val="Hyperlink"/>
            <w:sz w:val="22"/>
            <w:szCs w:val="22"/>
          </w:rPr>
          <w:t>https://10324methods-2026-q2-grupo-04.atlassian.net/jira/software/projects/METHODS/list?jql=project+%3D+METHODS+ORDER+BY+cf%5B10019%5D+ASC&amp;atlOrigin=eyJpIjoiNDg5NGMzZGJiYTMwNDRkZWIxMGI4MzE3OGE3YzVkNzkiLCJwIjoiaiJ9</w:t>
        </w:r>
      </w:hyperlink>
    </w:p>
    <w:p w14:paraId="58F80AC5" w14:textId="207F470F" w:rsidR="000A20A7" w:rsidRPr="00DA6E52" w:rsidRDefault="000A20A7" w:rsidP="000A20A7">
      <w:pPr>
        <w:pStyle w:val="TextoPrincipal"/>
        <w:ind w:firstLine="0"/>
        <w:rPr>
          <w:sz w:val="22"/>
          <w:szCs w:val="22"/>
        </w:rPr>
      </w:pPr>
      <w:r w:rsidRPr="00DA6E52">
        <w:rPr>
          <w:noProof/>
          <w:sz w:val="22"/>
          <w:szCs w:val="22"/>
        </w:rPr>
        <w:drawing>
          <wp:inline distT="0" distB="0" distL="0" distR="0" wp14:anchorId="4DD5C75E" wp14:editId="7F4EB457">
            <wp:extent cx="4305935" cy="2340477"/>
            <wp:effectExtent l="0" t="0" r="0" b="0"/>
            <wp:docPr id="49623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36" name=""/>
                    <pic:cNvPicPr/>
                  </pic:nvPicPr>
                  <pic:blipFill rotWithShape="1">
                    <a:blip r:embed="rId18"/>
                    <a:srcRect t="3739" b="7889"/>
                    <a:stretch>
                      <a:fillRect/>
                    </a:stretch>
                  </pic:blipFill>
                  <pic:spPr bwMode="auto">
                    <a:xfrm>
                      <a:off x="0" y="0"/>
                      <a:ext cx="4462962" cy="2425828"/>
                    </a:xfrm>
                    <a:prstGeom prst="rect">
                      <a:avLst/>
                    </a:prstGeom>
                    <a:ln>
                      <a:noFill/>
                    </a:ln>
                    <a:extLst>
                      <a:ext uri="{53640926-AAD7-44D8-BBD7-CCE9431645EC}">
                        <a14:shadowObscured xmlns:a14="http://schemas.microsoft.com/office/drawing/2010/main"/>
                      </a:ext>
                    </a:extLst>
                  </pic:spPr>
                </pic:pic>
              </a:graphicData>
            </a:graphic>
          </wp:inline>
        </w:drawing>
      </w:r>
    </w:p>
    <w:p w14:paraId="6D7B0CEC" w14:textId="3DADE747" w:rsidR="00FF2096" w:rsidRPr="00DA6E52" w:rsidRDefault="00FF2096" w:rsidP="000A20A7">
      <w:pPr>
        <w:pStyle w:val="TextoPrincipal"/>
        <w:ind w:firstLine="0"/>
        <w:rPr>
          <w:sz w:val="22"/>
          <w:szCs w:val="22"/>
        </w:rPr>
      </w:pPr>
      <w:r w:rsidRPr="00DA6E52">
        <w:rPr>
          <w:noProof/>
          <w:sz w:val="22"/>
          <w:szCs w:val="22"/>
        </w:rPr>
        <w:drawing>
          <wp:inline distT="0" distB="0" distL="0" distR="0" wp14:anchorId="538E5DEB" wp14:editId="42CE4D36">
            <wp:extent cx="4413564" cy="2714625"/>
            <wp:effectExtent l="0" t="0" r="0" b="3175"/>
            <wp:docPr id="21178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4091" name=""/>
                    <pic:cNvPicPr/>
                  </pic:nvPicPr>
                  <pic:blipFill>
                    <a:blip r:embed="rId19"/>
                    <a:stretch>
                      <a:fillRect/>
                    </a:stretch>
                  </pic:blipFill>
                  <pic:spPr>
                    <a:xfrm>
                      <a:off x="0" y="0"/>
                      <a:ext cx="4490395" cy="2761881"/>
                    </a:xfrm>
                    <a:prstGeom prst="rect">
                      <a:avLst/>
                    </a:prstGeom>
                  </pic:spPr>
                </pic:pic>
              </a:graphicData>
            </a:graphic>
          </wp:inline>
        </w:drawing>
      </w:r>
    </w:p>
    <w:p w14:paraId="745C8D16" w14:textId="61CC8E0C" w:rsidR="000A20A7" w:rsidRPr="00DA6E52" w:rsidRDefault="00DA6E52" w:rsidP="000A20A7">
      <w:pPr>
        <w:pStyle w:val="TextoPrincipal"/>
        <w:numPr>
          <w:ilvl w:val="0"/>
          <w:numId w:val="12"/>
        </w:numPr>
      </w:pPr>
      <w:r w:rsidRPr="00DA6E52">
        <w:t>Enlace</w:t>
      </w:r>
      <w:r w:rsidR="000A20A7" w:rsidRPr="00DA6E52">
        <w:t xml:space="preserve"> de GitHub</w:t>
      </w:r>
    </w:p>
    <w:p w14:paraId="48288D25" w14:textId="04D651AB" w:rsidR="000A20A7" w:rsidRPr="00DA6E52" w:rsidRDefault="000A20A7" w:rsidP="000A20A7">
      <w:pPr>
        <w:pStyle w:val="TextoPrincipal"/>
        <w:ind w:firstLine="0"/>
        <w:rPr>
          <w:sz w:val="22"/>
          <w:szCs w:val="22"/>
        </w:rPr>
      </w:pPr>
      <w:hyperlink r:id="rId20" w:history="1">
        <w:r w:rsidRPr="00DA6E52">
          <w:rPr>
            <w:rStyle w:val="Hyperlink"/>
            <w:sz w:val="22"/>
            <w:szCs w:val="22"/>
          </w:rPr>
          <w:t>https://github.com/JGCaceres97/research-methods-2026-grupo-04</w:t>
        </w:r>
      </w:hyperlink>
      <w:r w:rsidRPr="00DA6E52">
        <w:rPr>
          <w:sz w:val="22"/>
          <w:szCs w:val="22"/>
        </w:rPr>
        <w:t xml:space="preserve"> </w:t>
      </w:r>
    </w:p>
    <w:p w14:paraId="0C49C6AF" w14:textId="59056DE9" w:rsidR="000A20A7" w:rsidRPr="00DA6E52" w:rsidRDefault="000A20A7" w:rsidP="000A20A7">
      <w:pPr>
        <w:pStyle w:val="TextoPrincipal"/>
        <w:ind w:firstLine="0"/>
      </w:pPr>
      <w:r w:rsidRPr="00DA6E52">
        <w:rPr>
          <w:noProof/>
        </w:rPr>
        <w:drawing>
          <wp:inline distT="0" distB="0" distL="0" distR="0" wp14:anchorId="40567B75" wp14:editId="3E78A737">
            <wp:extent cx="4305935" cy="2337536"/>
            <wp:effectExtent l="0" t="0" r="0" b="0"/>
            <wp:docPr id="6653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85713" name=""/>
                    <pic:cNvPicPr/>
                  </pic:nvPicPr>
                  <pic:blipFill rotWithShape="1">
                    <a:blip r:embed="rId21"/>
                    <a:srcRect t="3903" b="7836"/>
                    <a:stretch>
                      <a:fillRect/>
                    </a:stretch>
                  </pic:blipFill>
                  <pic:spPr bwMode="auto">
                    <a:xfrm>
                      <a:off x="0" y="0"/>
                      <a:ext cx="4341275" cy="2356721"/>
                    </a:xfrm>
                    <a:prstGeom prst="rect">
                      <a:avLst/>
                    </a:prstGeom>
                    <a:ln>
                      <a:noFill/>
                    </a:ln>
                    <a:extLst>
                      <a:ext uri="{53640926-AAD7-44D8-BBD7-CCE9431645EC}">
                        <a14:shadowObscured xmlns:a14="http://schemas.microsoft.com/office/drawing/2010/main"/>
                      </a:ext>
                    </a:extLst>
                  </pic:spPr>
                </pic:pic>
              </a:graphicData>
            </a:graphic>
          </wp:inline>
        </w:drawing>
      </w:r>
    </w:p>
    <w:p w14:paraId="2E1B3AAB" w14:textId="5CD9E42B" w:rsidR="000A20A7" w:rsidRPr="00DA6E52" w:rsidRDefault="00DA6E52" w:rsidP="000A20A7">
      <w:pPr>
        <w:pStyle w:val="TextoPrincipal"/>
        <w:numPr>
          <w:ilvl w:val="0"/>
          <w:numId w:val="12"/>
        </w:numPr>
      </w:pPr>
      <w:r w:rsidRPr="00DA6E52">
        <w:t>Enlace</w:t>
      </w:r>
      <w:r w:rsidR="000A20A7" w:rsidRPr="00DA6E52">
        <w:t xml:space="preserve"> grupo Zotero:</w:t>
      </w:r>
    </w:p>
    <w:p w14:paraId="6C7E1CAC" w14:textId="5FB122D9" w:rsidR="000A20A7" w:rsidRPr="00DA6E52" w:rsidRDefault="000A20A7" w:rsidP="000A20A7">
      <w:pPr>
        <w:pStyle w:val="TextoPrincipal"/>
        <w:ind w:firstLine="0"/>
      </w:pPr>
      <w:hyperlink r:id="rId22" w:history="1">
        <w:r w:rsidRPr="00DA6E52">
          <w:rPr>
            <w:rStyle w:val="Hyperlink"/>
          </w:rPr>
          <w:t>https://www.zotero.org/groups/6579512/group4_unregulated-use-of-ai-in-business-enviroments</w:t>
        </w:r>
      </w:hyperlink>
    </w:p>
    <w:p w14:paraId="2C5BB34F" w14:textId="1E076ADE" w:rsidR="000A20A7" w:rsidRPr="00DA6E52" w:rsidRDefault="00A72E76" w:rsidP="000A20A7">
      <w:pPr>
        <w:pStyle w:val="TextoPrincipal"/>
        <w:ind w:firstLine="0"/>
      </w:pPr>
      <w:r w:rsidRPr="00DA6E52">
        <w:rPr>
          <w:noProof/>
        </w:rPr>
        <w:drawing>
          <wp:inline distT="0" distB="0" distL="0" distR="0" wp14:anchorId="1D9B8BA9" wp14:editId="6F24F2BA">
            <wp:extent cx="5727032" cy="3037768"/>
            <wp:effectExtent l="0" t="0" r="1270" b="0"/>
            <wp:docPr id="4746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0439" name=""/>
                    <pic:cNvPicPr/>
                  </pic:nvPicPr>
                  <pic:blipFill rotWithShape="1">
                    <a:blip r:embed="rId23"/>
                    <a:srcRect t="4044" b="7645"/>
                    <a:stretch>
                      <a:fillRect/>
                    </a:stretch>
                  </pic:blipFill>
                  <pic:spPr bwMode="auto">
                    <a:xfrm>
                      <a:off x="0" y="0"/>
                      <a:ext cx="5771678" cy="3061449"/>
                    </a:xfrm>
                    <a:prstGeom prst="rect">
                      <a:avLst/>
                    </a:prstGeom>
                    <a:ln>
                      <a:noFill/>
                    </a:ln>
                    <a:extLst>
                      <a:ext uri="{53640926-AAD7-44D8-BBD7-CCE9431645EC}">
                        <a14:shadowObscured xmlns:a14="http://schemas.microsoft.com/office/drawing/2010/main"/>
                      </a:ext>
                    </a:extLst>
                  </pic:spPr>
                </pic:pic>
              </a:graphicData>
            </a:graphic>
          </wp:inline>
        </w:drawing>
      </w:r>
    </w:p>
    <w:p w14:paraId="450288C7" w14:textId="4FFB171E" w:rsidR="00FF2096" w:rsidRPr="00DA6E52" w:rsidRDefault="00FF2096" w:rsidP="000A20A7">
      <w:pPr>
        <w:pStyle w:val="TextoPrincipal"/>
        <w:ind w:firstLine="0"/>
      </w:pPr>
      <w:r w:rsidRPr="00DA6E52">
        <w:rPr>
          <w:noProof/>
        </w:rPr>
        <w:lastRenderedPageBreak/>
        <w:drawing>
          <wp:inline distT="0" distB="0" distL="0" distR="0" wp14:anchorId="6EB2AABE" wp14:editId="5E88D5E2">
            <wp:extent cx="5565228" cy="3342704"/>
            <wp:effectExtent l="0" t="0" r="0" b="0"/>
            <wp:docPr id="15058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15557" name=""/>
                    <pic:cNvPicPr/>
                  </pic:nvPicPr>
                  <pic:blipFill>
                    <a:blip r:embed="rId24"/>
                    <a:stretch>
                      <a:fillRect/>
                    </a:stretch>
                  </pic:blipFill>
                  <pic:spPr>
                    <a:xfrm>
                      <a:off x="0" y="0"/>
                      <a:ext cx="5578717" cy="3350806"/>
                    </a:xfrm>
                    <a:prstGeom prst="rect">
                      <a:avLst/>
                    </a:prstGeom>
                  </pic:spPr>
                </pic:pic>
              </a:graphicData>
            </a:graphic>
          </wp:inline>
        </w:drawing>
      </w:r>
    </w:p>
    <w:p w14:paraId="4AE22760" w14:textId="38660E2C" w:rsidR="000A20A7" w:rsidRPr="00DA6E52" w:rsidRDefault="00DA6E52" w:rsidP="000A20A7">
      <w:pPr>
        <w:pStyle w:val="TextoPrincipal"/>
        <w:numPr>
          <w:ilvl w:val="0"/>
          <w:numId w:val="13"/>
        </w:numPr>
      </w:pPr>
      <w:r w:rsidRPr="00DA6E52">
        <w:t>Enlace</w:t>
      </w:r>
      <w:r w:rsidR="000A20A7" w:rsidRPr="00DA6E52">
        <w:t xml:space="preserve"> de Miro: Grupo 4</w:t>
      </w:r>
    </w:p>
    <w:p w14:paraId="507685BE" w14:textId="3E759752" w:rsidR="000A20A7" w:rsidRPr="00DA6E52" w:rsidRDefault="000A20A7" w:rsidP="000A20A7">
      <w:pPr>
        <w:pStyle w:val="TextoPrincipal"/>
        <w:ind w:firstLine="0"/>
      </w:pPr>
      <w:hyperlink r:id="rId25" w:history="1">
        <w:r w:rsidRPr="00DA6E52">
          <w:rPr>
            <w:rStyle w:val="Hyperlink"/>
          </w:rPr>
          <w:t>https://miro.com/app/board/uXjVHOu2u00=/</w:t>
        </w:r>
      </w:hyperlink>
    </w:p>
    <w:p w14:paraId="2FB0B2CB" w14:textId="7632EDAD" w:rsidR="00F560FD" w:rsidRPr="00DA6E52" w:rsidRDefault="00A72E76" w:rsidP="00A72E76">
      <w:pPr>
        <w:pStyle w:val="TextoPrincipal"/>
        <w:ind w:firstLine="0"/>
      </w:pPr>
      <w:r w:rsidRPr="00DA6E52">
        <w:rPr>
          <w:noProof/>
        </w:rPr>
        <w:drawing>
          <wp:inline distT="0" distB="0" distL="0" distR="0" wp14:anchorId="23CF7E4E" wp14:editId="1AB735EF">
            <wp:extent cx="5690937" cy="3110756"/>
            <wp:effectExtent l="0" t="0" r="0" b="1270"/>
            <wp:docPr id="20375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0150" name=""/>
                    <pic:cNvPicPr/>
                  </pic:nvPicPr>
                  <pic:blipFill rotWithShape="1">
                    <a:blip r:embed="rId26"/>
                    <a:srcRect t="3620" b="7509"/>
                    <a:stretch>
                      <a:fillRect/>
                    </a:stretch>
                  </pic:blipFill>
                  <pic:spPr bwMode="auto">
                    <a:xfrm>
                      <a:off x="0" y="0"/>
                      <a:ext cx="5712735" cy="3122671"/>
                    </a:xfrm>
                    <a:prstGeom prst="rect">
                      <a:avLst/>
                    </a:prstGeom>
                    <a:ln>
                      <a:noFill/>
                    </a:ln>
                    <a:extLst>
                      <a:ext uri="{53640926-AAD7-44D8-BBD7-CCE9431645EC}">
                        <a14:shadowObscured xmlns:a14="http://schemas.microsoft.com/office/drawing/2010/main"/>
                      </a:ext>
                    </a:extLst>
                  </pic:spPr>
                </pic:pic>
              </a:graphicData>
            </a:graphic>
          </wp:inline>
        </w:drawing>
      </w:r>
    </w:p>
    <w:p w14:paraId="4A6F7871" w14:textId="77777777" w:rsidR="00371AC2" w:rsidRPr="00F560FD" w:rsidRDefault="00371AC2" w:rsidP="00A72E76">
      <w:pPr>
        <w:pStyle w:val="TextoPrincipal"/>
        <w:ind w:firstLine="0"/>
      </w:pPr>
    </w:p>
    <w:sectPr w:rsidR="00371AC2"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DA6E52" w:rsidRDefault="009340E3">
      <w:pPr>
        <w:pStyle w:val="CommentText"/>
      </w:pPr>
      <w:r w:rsidRPr="00DA6E52">
        <w:rPr>
          <w:rStyle w:val="CommentReference"/>
        </w:rPr>
        <w:annotationRef/>
      </w:r>
      <w:r w:rsidRPr="00DA6E52">
        <w:t>No incluir números de cuenta</w:t>
      </w:r>
    </w:p>
  </w:comment>
  <w:comment w:id="4" w:author="Javier Abraham Salgado Lezama" w:date="2017-02-08T15:43:00Z" w:initials="JASL">
    <w:p w14:paraId="50D854D4" w14:textId="14A51BC3" w:rsidR="00A74252" w:rsidRPr="00A74252" w:rsidRDefault="00A74252">
      <w:pPr>
        <w:pStyle w:val="CommentText"/>
      </w:pPr>
      <w:r w:rsidRPr="00DA6E52">
        <w:rPr>
          <w:rStyle w:val="CommentReference"/>
        </w:rPr>
        <w:annotationRef/>
      </w:r>
      <w:r w:rsidRPr="00DA6E52">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50D854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50D854D4"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1DC27" w14:textId="77777777" w:rsidR="009C5D7D" w:rsidRPr="00DA6E52" w:rsidRDefault="009C5D7D" w:rsidP="002313B9">
      <w:r w:rsidRPr="00DA6E52">
        <w:separator/>
      </w:r>
    </w:p>
    <w:p w14:paraId="02C79B77" w14:textId="77777777" w:rsidR="009C5D7D" w:rsidRPr="00DA6E52" w:rsidRDefault="009C5D7D"/>
  </w:endnote>
  <w:endnote w:type="continuationSeparator" w:id="0">
    <w:p w14:paraId="2C5B062A" w14:textId="77777777" w:rsidR="009C5D7D" w:rsidRPr="00DA6E52" w:rsidRDefault="009C5D7D" w:rsidP="002313B9">
      <w:r w:rsidRPr="00DA6E52">
        <w:continuationSeparator/>
      </w:r>
    </w:p>
    <w:p w14:paraId="3B0851C0" w14:textId="77777777" w:rsidR="009C5D7D" w:rsidRPr="00DA6E52" w:rsidRDefault="009C5D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B66B" w14:textId="76CAC22D" w:rsidR="009340E3" w:rsidRPr="00DA6E52" w:rsidRDefault="009340E3">
    <w:pPr>
      <w:pStyle w:val="Footer"/>
      <w:jc w:val="right"/>
    </w:pPr>
  </w:p>
  <w:p w14:paraId="6D4F061F" w14:textId="77777777" w:rsidR="009340E3" w:rsidRPr="00DA6E52" w:rsidRDefault="00934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37E7501E" w14:textId="01F6817B" w:rsidR="009340E3" w:rsidRPr="00DA6E52" w:rsidRDefault="009340E3">
        <w:pPr>
          <w:pStyle w:val="Footer"/>
          <w:jc w:val="right"/>
        </w:pPr>
        <w:r w:rsidRPr="00DA6E52">
          <w:fldChar w:fldCharType="begin"/>
        </w:r>
        <w:r w:rsidRPr="00DA6E52">
          <w:instrText>PAGE   \* MERGEFORMAT</w:instrText>
        </w:r>
        <w:r w:rsidRPr="00DA6E52">
          <w:fldChar w:fldCharType="separate"/>
        </w:r>
        <w:r w:rsidR="008E1745" w:rsidRPr="00DA6E52">
          <w:t>9</w:t>
        </w:r>
        <w:r w:rsidRPr="00DA6E52">
          <w:fldChar w:fldCharType="end"/>
        </w:r>
      </w:p>
    </w:sdtContent>
  </w:sdt>
  <w:p w14:paraId="3FF94EF6" w14:textId="77777777" w:rsidR="009340E3" w:rsidRPr="00DA6E52" w:rsidRDefault="00934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79449" w14:textId="77777777" w:rsidR="009C5D7D" w:rsidRPr="00DA6E52" w:rsidRDefault="009C5D7D" w:rsidP="002313B9">
      <w:r w:rsidRPr="00DA6E52">
        <w:separator/>
      </w:r>
    </w:p>
    <w:p w14:paraId="205084C5" w14:textId="77777777" w:rsidR="009C5D7D" w:rsidRPr="00DA6E52" w:rsidRDefault="009C5D7D"/>
  </w:footnote>
  <w:footnote w:type="continuationSeparator" w:id="0">
    <w:p w14:paraId="0D9D4D1B" w14:textId="77777777" w:rsidR="009C5D7D" w:rsidRPr="00DA6E52" w:rsidRDefault="009C5D7D" w:rsidP="002313B9">
      <w:r w:rsidRPr="00DA6E52">
        <w:continuationSeparator/>
      </w:r>
    </w:p>
    <w:p w14:paraId="66A3C971" w14:textId="77777777" w:rsidR="009C5D7D" w:rsidRPr="00DA6E52" w:rsidRDefault="009C5D7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698"/>
    <w:multiLevelType w:val="hybridMultilevel"/>
    <w:tmpl w:val="56D8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95BF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4A31051"/>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E56F86"/>
    <w:multiLevelType w:val="hybridMultilevel"/>
    <w:tmpl w:val="924E4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926A4D"/>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C166D0"/>
    <w:multiLevelType w:val="hybridMultilevel"/>
    <w:tmpl w:val="201A0D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1E373AE"/>
    <w:multiLevelType w:val="hybridMultilevel"/>
    <w:tmpl w:val="4040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D67F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1F35C0"/>
    <w:multiLevelType w:val="hybridMultilevel"/>
    <w:tmpl w:val="851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1"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FD4F04"/>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74522D"/>
    <w:multiLevelType w:val="multilevel"/>
    <w:tmpl w:val="9F423D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48E0F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6" w15:restartNumberingAfterBreak="0">
    <w:nsid w:val="27DA2063"/>
    <w:multiLevelType w:val="hybridMultilevel"/>
    <w:tmpl w:val="4CBC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2B3BCD"/>
    <w:multiLevelType w:val="multilevel"/>
    <w:tmpl w:val="9F423D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9" w15:restartNumberingAfterBreak="0">
    <w:nsid w:val="334641CA"/>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50D7DFA"/>
    <w:multiLevelType w:val="hybridMultilevel"/>
    <w:tmpl w:val="430E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E453AE"/>
    <w:multiLevelType w:val="hybridMultilevel"/>
    <w:tmpl w:val="E9029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9D5FB7"/>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707EDB"/>
    <w:multiLevelType w:val="multilevel"/>
    <w:tmpl w:val="85E2947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F736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8150A34"/>
    <w:multiLevelType w:val="hybridMultilevel"/>
    <w:tmpl w:val="739C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A67835"/>
    <w:multiLevelType w:val="hybridMultilevel"/>
    <w:tmpl w:val="AF18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FC334E"/>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456261C"/>
    <w:multiLevelType w:val="multilevel"/>
    <w:tmpl w:val="50460718"/>
    <w:lvl w:ilvl="0">
      <w:start w:val="1"/>
      <w:numFmt w:val="decimal"/>
      <w:lvlText w:val="%1."/>
      <w:lvlJc w:val="left"/>
      <w:pPr>
        <w:ind w:left="720" w:hanging="360"/>
      </w:pPr>
      <w:rPr>
        <w:rFonts w:hint="default"/>
      </w:rPr>
    </w:lvl>
    <w:lvl w:ilvl="1">
      <w:start w:val="1"/>
      <w:numFmt w:val="none"/>
      <w:isLgl/>
      <w:lvlText w:val="3.1"/>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9" w15:restartNumberingAfterBreak="0">
    <w:nsid w:val="5C241D34"/>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CCC508F"/>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045026A"/>
    <w:multiLevelType w:val="hybridMultilevel"/>
    <w:tmpl w:val="B64C0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0F60CBC"/>
    <w:multiLevelType w:val="multilevel"/>
    <w:tmpl w:val="9F423D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6B4A4C5D"/>
    <w:multiLevelType w:val="hybridMultilevel"/>
    <w:tmpl w:val="A5620E1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34" w15:restartNumberingAfterBreak="0">
    <w:nsid w:val="6FF970AA"/>
    <w:multiLevelType w:val="hybridMultilevel"/>
    <w:tmpl w:val="DB723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D718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5BF6202"/>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A1B2C4D"/>
    <w:multiLevelType w:val="hybridMultilevel"/>
    <w:tmpl w:val="7A1B2C4E"/>
    <w:lvl w:ilvl="0" w:tplc="0C0A0019">
      <w:start w:val="1"/>
      <w:numFmt w:val="decimal"/>
      <w:lvlText w:val="%1."/>
      <w:lvlJc w:val="left"/>
      <w:pPr>
        <w:ind w:left="1440" w:hanging="360"/>
      </w:pPr>
    </w:lvl>
    <w:lvl w:ilvl="1" w:tplc="4D5C5518">
      <w:numFmt w:val="decimal"/>
      <w:lvlText w:val=""/>
      <w:lvlJc w:val="left"/>
    </w:lvl>
    <w:lvl w:ilvl="2" w:tplc="10D04D78">
      <w:numFmt w:val="decimal"/>
      <w:lvlText w:val=""/>
      <w:lvlJc w:val="left"/>
    </w:lvl>
    <w:lvl w:ilvl="3" w:tplc="5B10E12E">
      <w:numFmt w:val="decimal"/>
      <w:lvlText w:val=""/>
      <w:lvlJc w:val="left"/>
    </w:lvl>
    <w:lvl w:ilvl="4" w:tplc="41AE43BC">
      <w:numFmt w:val="decimal"/>
      <w:lvlText w:val=""/>
      <w:lvlJc w:val="left"/>
    </w:lvl>
    <w:lvl w:ilvl="5" w:tplc="00446BEA">
      <w:numFmt w:val="decimal"/>
      <w:lvlText w:val=""/>
      <w:lvlJc w:val="left"/>
    </w:lvl>
    <w:lvl w:ilvl="6" w:tplc="7BFAB2A0">
      <w:numFmt w:val="decimal"/>
      <w:lvlText w:val=""/>
      <w:lvlJc w:val="left"/>
    </w:lvl>
    <w:lvl w:ilvl="7" w:tplc="34AE524A">
      <w:numFmt w:val="decimal"/>
      <w:lvlText w:val=""/>
      <w:lvlJc w:val="left"/>
    </w:lvl>
    <w:lvl w:ilvl="8" w:tplc="56D475C8">
      <w:numFmt w:val="decimal"/>
      <w:lvlText w:val=""/>
      <w:lvlJc w:val="left"/>
    </w:lvl>
  </w:abstractNum>
  <w:abstractNum w:abstractNumId="38" w15:restartNumberingAfterBreak="0">
    <w:nsid w:val="7BC90EE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12686028">
    <w:abstractNumId w:val="15"/>
  </w:num>
  <w:num w:numId="2" w16cid:durableId="208148126">
    <w:abstractNumId w:val="19"/>
  </w:num>
  <w:num w:numId="3" w16cid:durableId="99180699">
    <w:abstractNumId w:val="18"/>
  </w:num>
  <w:num w:numId="4" w16cid:durableId="1058818331">
    <w:abstractNumId w:val="10"/>
  </w:num>
  <w:num w:numId="5" w16cid:durableId="334961499">
    <w:abstractNumId w:val="8"/>
  </w:num>
  <w:num w:numId="6" w16cid:durableId="749742647">
    <w:abstractNumId w:val="11"/>
  </w:num>
  <w:num w:numId="7" w16cid:durableId="1618835601">
    <w:abstractNumId w:val="16"/>
  </w:num>
  <w:num w:numId="8" w16cid:durableId="1765035498">
    <w:abstractNumId w:val="31"/>
  </w:num>
  <w:num w:numId="9" w16cid:durableId="1410232914">
    <w:abstractNumId w:val="6"/>
  </w:num>
  <w:num w:numId="10" w16cid:durableId="1004362059">
    <w:abstractNumId w:val="33"/>
  </w:num>
  <w:num w:numId="11" w16cid:durableId="47271280">
    <w:abstractNumId w:val="5"/>
  </w:num>
  <w:num w:numId="12" w16cid:durableId="34081203">
    <w:abstractNumId w:val="25"/>
  </w:num>
  <w:num w:numId="13" w16cid:durableId="1821582245">
    <w:abstractNumId w:val="9"/>
  </w:num>
  <w:num w:numId="14" w16cid:durableId="1434201224">
    <w:abstractNumId w:val="1"/>
  </w:num>
  <w:num w:numId="15" w16cid:durableId="20324119">
    <w:abstractNumId w:val="7"/>
  </w:num>
  <w:num w:numId="16" w16cid:durableId="1866013673">
    <w:abstractNumId w:val="27"/>
  </w:num>
  <w:num w:numId="17" w16cid:durableId="651719968">
    <w:abstractNumId w:val="35"/>
  </w:num>
  <w:num w:numId="18" w16cid:durableId="1037774367">
    <w:abstractNumId w:val="30"/>
  </w:num>
  <w:num w:numId="19" w16cid:durableId="896356697">
    <w:abstractNumId w:val="2"/>
  </w:num>
  <w:num w:numId="20" w16cid:durableId="298070152">
    <w:abstractNumId w:val="29"/>
  </w:num>
  <w:num w:numId="21" w16cid:durableId="907612493">
    <w:abstractNumId w:val="36"/>
  </w:num>
  <w:num w:numId="22" w16cid:durableId="1268581924">
    <w:abstractNumId w:val="4"/>
  </w:num>
  <w:num w:numId="23" w16cid:durableId="1165973796">
    <w:abstractNumId w:val="22"/>
  </w:num>
  <w:num w:numId="24" w16cid:durableId="908032915">
    <w:abstractNumId w:val="32"/>
  </w:num>
  <w:num w:numId="25" w16cid:durableId="1798907627">
    <w:abstractNumId w:val="20"/>
  </w:num>
  <w:num w:numId="26" w16cid:durableId="2013604440">
    <w:abstractNumId w:val="17"/>
  </w:num>
  <w:num w:numId="27" w16cid:durableId="436603405">
    <w:abstractNumId w:val="21"/>
  </w:num>
  <w:num w:numId="28" w16cid:durableId="354579703">
    <w:abstractNumId w:val="34"/>
  </w:num>
  <w:num w:numId="29" w16cid:durableId="697244524">
    <w:abstractNumId w:val="13"/>
  </w:num>
  <w:num w:numId="30" w16cid:durableId="2070641862">
    <w:abstractNumId w:val="23"/>
  </w:num>
  <w:num w:numId="31" w16cid:durableId="155609198">
    <w:abstractNumId w:val="12"/>
  </w:num>
  <w:num w:numId="32" w16cid:durableId="232130912">
    <w:abstractNumId w:val="24"/>
  </w:num>
  <w:num w:numId="33" w16cid:durableId="842862144">
    <w:abstractNumId w:val="28"/>
  </w:num>
  <w:num w:numId="34" w16cid:durableId="1800608222">
    <w:abstractNumId w:val="0"/>
  </w:num>
  <w:num w:numId="35" w16cid:durableId="1015035850">
    <w:abstractNumId w:val="3"/>
  </w:num>
  <w:num w:numId="36" w16cid:durableId="436603407">
    <w:abstractNumId w:val="37"/>
  </w:num>
  <w:num w:numId="37" w16cid:durableId="1117485706">
    <w:abstractNumId w:val="26"/>
  </w:num>
  <w:num w:numId="38" w16cid:durableId="1460488653">
    <w:abstractNumId w:val="38"/>
  </w:num>
  <w:num w:numId="39" w16cid:durableId="204829323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2A25"/>
    <w:rsid w:val="00004BF0"/>
    <w:rsid w:val="000116AA"/>
    <w:rsid w:val="000165F2"/>
    <w:rsid w:val="000611E2"/>
    <w:rsid w:val="000724B1"/>
    <w:rsid w:val="0009295B"/>
    <w:rsid w:val="000A1B0B"/>
    <w:rsid w:val="000A20A7"/>
    <w:rsid w:val="000E2A5D"/>
    <w:rsid w:val="0010050B"/>
    <w:rsid w:val="001006CA"/>
    <w:rsid w:val="00106CD4"/>
    <w:rsid w:val="00107429"/>
    <w:rsid w:val="0012504C"/>
    <w:rsid w:val="00152F45"/>
    <w:rsid w:val="00190067"/>
    <w:rsid w:val="00195E89"/>
    <w:rsid w:val="001A2EA3"/>
    <w:rsid w:val="001C6D8A"/>
    <w:rsid w:val="001F262B"/>
    <w:rsid w:val="00210E95"/>
    <w:rsid w:val="00221F32"/>
    <w:rsid w:val="00222FBC"/>
    <w:rsid w:val="002313B9"/>
    <w:rsid w:val="00232C76"/>
    <w:rsid w:val="00256900"/>
    <w:rsid w:val="002727DB"/>
    <w:rsid w:val="0028083B"/>
    <w:rsid w:val="002816F4"/>
    <w:rsid w:val="002A3E07"/>
    <w:rsid w:val="002B6816"/>
    <w:rsid w:val="002D0EDC"/>
    <w:rsid w:val="002D294A"/>
    <w:rsid w:val="002E7C93"/>
    <w:rsid w:val="002F2509"/>
    <w:rsid w:val="002F55F6"/>
    <w:rsid w:val="00313271"/>
    <w:rsid w:val="00326B58"/>
    <w:rsid w:val="00346C5C"/>
    <w:rsid w:val="0036320E"/>
    <w:rsid w:val="00371AC2"/>
    <w:rsid w:val="003D475D"/>
    <w:rsid w:val="003D7307"/>
    <w:rsid w:val="003E40D9"/>
    <w:rsid w:val="003E7358"/>
    <w:rsid w:val="003F60B4"/>
    <w:rsid w:val="0040096A"/>
    <w:rsid w:val="00403C0C"/>
    <w:rsid w:val="00405B24"/>
    <w:rsid w:val="004236A0"/>
    <w:rsid w:val="00423FED"/>
    <w:rsid w:val="004306E5"/>
    <w:rsid w:val="004325A4"/>
    <w:rsid w:val="00433962"/>
    <w:rsid w:val="00451EF3"/>
    <w:rsid w:val="00464EC6"/>
    <w:rsid w:val="00483FF0"/>
    <w:rsid w:val="00485AAA"/>
    <w:rsid w:val="0049160B"/>
    <w:rsid w:val="0049671F"/>
    <w:rsid w:val="004A4A53"/>
    <w:rsid w:val="004A74B5"/>
    <w:rsid w:val="004D17BE"/>
    <w:rsid w:val="00513EC4"/>
    <w:rsid w:val="00520468"/>
    <w:rsid w:val="00531471"/>
    <w:rsid w:val="005328D7"/>
    <w:rsid w:val="005454CB"/>
    <w:rsid w:val="00552189"/>
    <w:rsid w:val="0055516B"/>
    <w:rsid w:val="00557659"/>
    <w:rsid w:val="005626B3"/>
    <w:rsid w:val="00566BC4"/>
    <w:rsid w:val="00583526"/>
    <w:rsid w:val="00590729"/>
    <w:rsid w:val="005B4EF9"/>
    <w:rsid w:val="005C6006"/>
    <w:rsid w:val="005E4B7D"/>
    <w:rsid w:val="005F15E9"/>
    <w:rsid w:val="005F2D6D"/>
    <w:rsid w:val="005F328C"/>
    <w:rsid w:val="00615FA7"/>
    <w:rsid w:val="00634F10"/>
    <w:rsid w:val="00640979"/>
    <w:rsid w:val="0066497B"/>
    <w:rsid w:val="006705C9"/>
    <w:rsid w:val="00682361"/>
    <w:rsid w:val="00683F43"/>
    <w:rsid w:val="0069677E"/>
    <w:rsid w:val="006B2148"/>
    <w:rsid w:val="006E120C"/>
    <w:rsid w:val="00701D2C"/>
    <w:rsid w:val="00706D48"/>
    <w:rsid w:val="007300FB"/>
    <w:rsid w:val="00735358"/>
    <w:rsid w:val="00737005"/>
    <w:rsid w:val="00737E89"/>
    <w:rsid w:val="00747D38"/>
    <w:rsid w:val="00747FC8"/>
    <w:rsid w:val="007A01EE"/>
    <w:rsid w:val="007B0ED7"/>
    <w:rsid w:val="007C7D00"/>
    <w:rsid w:val="007D5C9B"/>
    <w:rsid w:val="007E6A25"/>
    <w:rsid w:val="007F011E"/>
    <w:rsid w:val="007F29AA"/>
    <w:rsid w:val="00810232"/>
    <w:rsid w:val="00824EED"/>
    <w:rsid w:val="008452D2"/>
    <w:rsid w:val="008454FE"/>
    <w:rsid w:val="0088630E"/>
    <w:rsid w:val="00897268"/>
    <w:rsid w:val="008A7379"/>
    <w:rsid w:val="008C2178"/>
    <w:rsid w:val="008D6814"/>
    <w:rsid w:val="008E0506"/>
    <w:rsid w:val="008E1745"/>
    <w:rsid w:val="008E46B5"/>
    <w:rsid w:val="008F03CC"/>
    <w:rsid w:val="0090016C"/>
    <w:rsid w:val="009212EE"/>
    <w:rsid w:val="009340E3"/>
    <w:rsid w:val="009410E8"/>
    <w:rsid w:val="00957657"/>
    <w:rsid w:val="009C5D7D"/>
    <w:rsid w:val="009D3170"/>
    <w:rsid w:val="009D3428"/>
    <w:rsid w:val="009D7CF1"/>
    <w:rsid w:val="00A01BE6"/>
    <w:rsid w:val="00A43ED4"/>
    <w:rsid w:val="00A440F2"/>
    <w:rsid w:val="00A55A07"/>
    <w:rsid w:val="00A72E76"/>
    <w:rsid w:val="00A74252"/>
    <w:rsid w:val="00A871DB"/>
    <w:rsid w:val="00A947CF"/>
    <w:rsid w:val="00A94B2A"/>
    <w:rsid w:val="00AC55E9"/>
    <w:rsid w:val="00AD1539"/>
    <w:rsid w:val="00AD6801"/>
    <w:rsid w:val="00AE1ED7"/>
    <w:rsid w:val="00B0334E"/>
    <w:rsid w:val="00B152FB"/>
    <w:rsid w:val="00B26568"/>
    <w:rsid w:val="00B325EB"/>
    <w:rsid w:val="00B33BB2"/>
    <w:rsid w:val="00B70B80"/>
    <w:rsid w:val="00B93EFD"/>
    <w:rsid w:val="00BB7C1C"/>
    <w:rsid w:val="00BE4984"/>
    <w:rsid w:val="00BE5D04"/>
    <w:rsid w:val="00BE6D1A"/>
    <w:rsid w:val="00C1746A"/>
    <w:rsid w:val="00C52E7B"/>
    <w:rsid w:val="00C8006D"/>
    <w:rsid w:val="00C950E9"/>
    <w:rsid w:val="00C964CF"/>
    <w:rsid w:val="00CA2275"/>
    <w:rsid w:val="00CA70CA"/>
    <w:rsid w:val="00CC4812"/>
    <w:rsid w:val="00CE13C1"/>
    <w:rsid w:val="00D1045F"/>
    <w:rsid w:val="00D22FDB"/>
    <w:rsid w:val="00D46EF3"/>
    <w:rsid w:val="00D932FB"/>
    <w:rsid w:val="00DA6E52"/>
    <w:rsid w:val="00DD1FCA"/>
    <w:rsid w:val="00E14895"/>
    <w:rsid w:val="00E42879"/>
    <w:rsid w:val="00E5014D"/>
    <w:rsid w:val="00E71498"/>
    <w:rsid w:val="00E826BC"/>
    <w:rsid w:val="00E91E78"/>
    <w:rsid w:val="00EA074F"/>
    <w:rsid w:val="00EA4045"/>
    <w:rsid w:val="00EB55DB"/>
    <w:rsid w:val="00EC7862"/>
    <w:rsid w:val="00ED0CB0"/>
    <w:rsid w:val="00ED0F4F"/>
    <w:rsid w:val="00ED0F60"/>
    <w:rsid w:val="00EF1C44"/>
    <w:rsid w:val="00F11352"/>
    <w:rsid w:val="00F4117B"/>
    <w:rsid w:val="00F520CC"/>
    <w:rsid w:val="00F560FD"/>
    <w:rsid w:val="00F95C3F"/>
    <w:rsid w:val="00FB5359"/>
    <w:rsid w:val="00FC7C1D"/>
    <w:rsid w:val="00FD624B"/>
    <w:rsid w:val="00FE0718"/>
    <w:rsid w:val="00FF2096"/>
    <w:rsid w:val="00FF2BE4"/>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style>
  <w:style w:type="paragraph" w:styleId="Heading1">
    <w:name w:val="heading 1"/>
    <w:basedOn w:val="Normal"/>
    <w:next w:val="TextoPrincipal"/>
    <w:link w:val="Heading1Ch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Heading2">
    <w:name w:val="heading 2"/>
    <w:basedOn w:val="Normal"/>
    <w:next w:val="TextoPrincipal"/>
    <w:link w:val="Heading2Char"/>
    <w:uiPriority w:val="1"/>
    <w:qFormat/>
    <w:rsid w:val="00210E95"/>
    <w:pPr>
      <w:spacing w:after="120"/>
      <w:outlineLvl w:val="1"/>
    </w:pPr>
    <w:rPr>
      <w:rFonts w:ascii="Times New Roman" w:eastAsia="Times New Roman" w:hAnsi="Times New Roman"/>
      <w:b/>
      <w:bCs/>
      <w:sz w:val="24"/>
      <w:szCs w:val="32"/>
    </w:rPr>
  </w:style>
  <w:style w:type="paragraph" w:styleId="Heading3">
    <w:name w:val="heading 3"/>
    <w:basedOn w:val="Normal"/>
    <w:next w:val="TextoPrincipal"/>
    <w:link w:val="Heading3Ch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Heading4">
    <w:name w:val="heading 4"/>
    <w:basedOn w:val="Normal"/>
    <w:next w:val="TextoPrincipal"/>
    <w:link w:val="Heading4Char"/>
    <w:uiPriority w:val="1"/>
    <w:qFormat/>
    <w:rsid w:val="00F560FD"/>
    <w:pPr>
      <w:spacing w:after="120"/>
      <w:ind w:left="1134"/>
      <w:outlineLvl w:val="3"/>
    </w:pPr>
    <w:rPr>
      <w:rFonts w:ascii="Times New Roman" w:eastAsia="Times New Roman" w:hAnsi="Times New Roman"/>
      <w:b/>
      <w:bCs/>
      <w:sz w:val="24"/>
      <w:szCs w:val="24"/>
    </w:rPr>
  </w:style>
  <w:style w:type="paragraph" w:styleId="Heading5">
    <w:name w:val="heading 5"/>
    <w:basedOn w:val="Normal"/>
    <w:next w:val="Normal"/>
    <w:link w:val="Heading5Ch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10E95"/>
    <w:rPr>
      <w:rFonts w:ascii="Times New Roman" w:eastAsia="Times New Roman" w:hAnsi="Times New Roman"/>
      <w:b/>
      <w:bCs/>
      <w:sz w:val="24"/>
      <w:szCs w:val="32"/>
      <w:lang w:val="en-US"/>
    </w:rPr>
  </w:style>
  <w:style w:type="character" w:customStyle="1" w:styleId="Heading4Char">
    <w:name w:val="Heading 4 Char"/>
    <w:basedOn w:val="DefaultParagraphFont"/>
    <w:link w:val="Heading4"/>
    <w:uiPriority w:val="1"/>
    <w:rsid w:val="00F560FD"/>
    <w:rPr>
      <w:rFonts w:ascii="Times New Roman" w:eastAsia="Times New Roman" w:hAnsi="Times New Roman"/>
      <w:b/>
      <w:bCs/>
      <w:sz w:val="24"/>
      <w:szCs w:val="24"/>
      <w:lang w:val="en-US"/>
    </w:rPr>
  </w:style>
  <w:style w:type="paragraph" w:styleId="BodyText">
    <w:name w:val="Body Text"/>
    <w:basedOn w:val="Normal"/>
    <w:link w:val="BodyTextChar"/>
    <w:uiPriority w:val="1"/>
    <w:rsid w:val="007D5C9B"/>
    <w:pPr>
      <w:ind w:left="100" w:firstLine="56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7D5C9B"/>
    <w:rPr>
      <w:rFonts w:ascii="Times New Roman" w:eastAsia="Times New Roman" w:hAnsi="Times New Roman"/>
      <w:sz w:val="24"/>
      <w:szCs w:val="24"/>
      <w:lang w:val="en-US"/>
    </w:rPr>
  </w:style>
  <w:style w:type="paragraph" w:styleId="ListParagraph">
    <w:name w:val="List Paragraph"/>
    <w:basedOn w:val="Normal"/>
    <w:uiPriority w:val="1"/>
    <w:rsid w:val="007D5C9B"/>
  </w:style>
  <w:style w:type="character" w:styleId="CommentReference">
    <w:name w:val="annotation reference"/>
    <w:basedOn w:val="DefaultParagraphFont"/>
    <w:uiPriority w:val="99"/>
    <w:semiHidden/>
    <w:unhideWhenUsed/>
    <w:rsid w:val="007D5C9B"/>
    <w:rPr>
      <w:sz w:val="16"/>
      <w:szCs w:val="16"/>
    </w:rPr>
  </w:style>
  <w:style w:type="paragraph" w:styleId="CommentText">
    <w:name w:val="annotation text"/>
    <w:basedOn w:val="Normal"/>
    <w:link w:val="CommentTextChar"/>
    <w:uiPriority w:val="99"/>
    <w:semiHidden/>
    <w:unhideWhenUsed/>
    <w:rsid w:val="007D5C9B"/>
    <w:rPr>
      <w:sz w:val="20"/>
      <w:szCs w:val="20"/>
    </w:rPr>
  </w:style>
  <w:style w:type="character" w:customStyle="1" w:styleId="CommentTextChar">
    <w:name w:val="Comment Text Char"/>
    <w:basedOn w:val="DefaultParagraphFont"/>
    <w:link w:val="CommentText"/>
    <w:uiPriority w:val="99"/>
    <w:semiHidden/>
    <w:rsid w:val="007D5C9B"/>
    <w:rPr>
      <w:sz w:val="20"/>
      <w:szCs w:val="20"/>
      <w:lang w:val="en-US"/>
    </w:rPr>
  </w:style>
  <w:style w:type="paragraph" w:styleId="CommentSubject">
    <w:name w:val="annotation subject"/>
    <w:basedOn w:val="CommentText"/>
    <w:next w:val="CommentText"/>
    <w:link w:val="CommentSubjectChar"/>
    <w:uiPriority w:val="99"/>
    <w:semiHidden/>
    <w:unhideWhenUsed/>
    <w:rsid w:val="007D5C9B"/>
    <w:rPr>
      <w:b/>
      <w:bCs/>
    </w:rPr>
  </w:style>
  <w:style w:type="character" w:customStyle="1" w:styleId="CommentSubjectChar">
    <w:name w:val="Comment Subject Char"/>
    <w:basedOn w:val="CommentTextChar"/>
    <w:link w:val="CommentSubject"/>
    <w:uiPriority w:val="99"/>
    <w:semiHidden/>
    <w:rsid w:val="007D5C9B"/>
    <w:rPr>
      <w:b/>
      <w:bCs/>
      <w:sz w:val="20"/>
      <w:szCs w:val="20"/>
      <w:lang w:val="en-US"/>
    </w:rPr>
  </w:style>
  <w:style w:type="paragraph" w:styleId="BalloonText">
    <w:name w:val="Balloon Text"/>
    <w:basedOn w:val="Normal"/>
    <w:link w:val="BalloonTextChar"/>
    <w:uiPriority w:val="99"/>
    <w:semiHidden/>
    <w:unhideWhenUsed/>
    <w:rsid w:val="007D5C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C9B"/>
    <w:rPr>
      <w:rFonts w:ascii="Segoe UI" w:hAnsi="Segoe UI" w:cs="Segoe UI"/>
      <w:sz w:val="18"/>
      <w:szCs w:val="18"/>
      <w:lang w:val="en-US"/>
    </w:rPr>
  </w:style>
  <w:style w:type="paragraph" w:styleId="Header">
    <w:name w:val="header"/>
    <w:basedOn w:val="Normal"/>
    <w:link w:val="HeaderChar"/>
    <w:uiPriority w:val="99"/>
    <w:unhideWhenUsed/>
    <w:rsid w:val="002313B9"/>
    <w:pPr>
      <w:tabs>
        <w:tab w:val="center" w:pos="4419"/>
        <w:tab w:val="right" w:pos="8838"/>
      </w:tabs>
    </w:pPr>
  </w:style>
  <w:style w:type="character" w:customStyle="1" w:styleId="HeaderChar">
    <w:name w:val="Header Char"/>
    <w:basedOn w:val="DefaultParagraphFont"/>
    <w:link w:val="Header"/>
    <w:uiPriority w:val="99"/>
    <w:rsid w:val="002313B9"/>
    <w:rPr>
      <w:lang w:val="en-US"/>
    </w:rPr>
  </w:style>
  <w:style w:type="paragraph" w:styleId="Footer">
    <w:name w:val="footer"/>
    <w:basedOn w:val="Normal"/>
    <w:link w:val="FooterChar"/>
    <w:uiPriority w:val="99"/>
    <w:unhideWhenUsed/>
    <w:rsid w:val="002313B9"/>
    <w:pPr>
      <w:tabs>
        <w:tab w:val="center" w:pos="4419"/>
        <w:tab w:val="right" w:pos="8838"/>
      </w:tabs>
    </w:pPr>
  </w:style>
  <w:style w:type="character" w:customStyle="1" w:styleId="FooterChar">
    <w:name w:val="Footer Char"/>
    <w:basedOn w:val="DefaultParagraphFont"/>
    <w:link w:val="Footer"/>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DefaultParagraphFont"/>
    <w:link w:val="TextoPrincipal"/>
    <w:uiPriority w:val="1"/>
    <w:rsid w:val="003D7307"/>
    <w:rPr>
      <w:rFonts w:ascii="Times New Roman" w:hAnsi="Times New Roman" w:cs="Times New Roman"/>
      <w:sz w:val="24"/>
      <w:szCs w:val="24"/>
    </w:rPr>
  </w:style>
  <w:style w:type="character" w:customStyle="1" w:styleId="Heading3Char">
    <w:name w:val="Heading 3 Char"/>
    <w:basedOn w:val="DefaultParagraphFont"/>
    <w:link w:val="Heading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eGrid">
    <w:name w:val="Table Grid"/>
    <w:basedOn w:val="TableNormal"/>
    <w:uiPriority w:val="5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OCHeading">
    <w:name w:val="TOC Heading"/>
    <w:basedOn w:val="Heading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OC1">
    <w:name w:val="toc 1"/>
    <w:basedOn w:val="Normal"/>
    <w:next w:val="Normal"/>
    <w:autoRedefine/>
    <w:uiPriority w:val="39"/>
    <w:unhideWhenUsed/>
    <w:rsid w:val="00513EC4"/>
    <w:pPr>
      <w:tabs>
        <w:tab w:val="right" w:leader="dot" w:pos="9350"/>
      </w:tabs>
      <w:spacing w:line="360" w:lineRule="auto"/>
    </w:pPr>
    <w:rPr>
      <w:rFonts w:ascii="Times New Roman" w:hAnsi="Times New Roman"/>
      <w:sz w:val="24"/>
    </w:rPr>
  </w:style>
  <w:style w:type="paragraph" w:styleId="TO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O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yperlink">
    <w:name w:val="Hyperlink"/>
    <w:basedOn w:val="DefaultParagraphFont"/>
    <w:uiPriority w:val="99"/>
    <w:unhideWhenUsed/>
    <w:rsid w:val="003F60B4"/>
    <w:rPr>
      <w:color w:val="0563C1" w:themeColor="hyperlink"/>
      <w:u w:val="single"/>
    </w:rPr>
  </w:style>
  <w:style w:type="paragraph" w:styleId="TO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957657"/>
    <w:rPr>
      <w:rFonts w:asciiTheme="majorHAnsi" w:eastAsiaTheme="majorEastAsia" w:hAnsiTheme="majorHAnsi" w:cstheme="majorBidi"/>
      <w:color w:val="2E74B5" w:themeColor="accent1" w:themeShade="BF"/>
      <w:lang w:val="en-US"/>
    </w:rPr>
  </w:style>
  <w:style w:type="character" w:styleId="UnresolvedMention">
    <w:name w:val="Unresolved Mention"/>
    <w:basedOn w:val="DefaultParagraphFont"/>
    <w:uiPriority w:val="99"/>
    <w:semiHidden/>
    <w:unhideWhenUsed/>
    <w:rsid w:val="000A20A7"/>
    <w:rPr>
      <w:color w:val="605E5C"/>
      <w:shd w:val="clear" w:color="auto" w:fill="E1DFDD"/>
    </w:rPr>
  </w:style>
  <w:style w:type="character" w:styleId="FollowedHyperlink">
    <w:name w:val="FollowedHyperlink"/>
    <w:basedOn w:val="DefaultParagraphFont"/>
    <w:uiPriority w:val="99"/>
    <w:semiHidden/>
    <w:unhideWhenUsed/>
    <w:rsid w:val="000A20A7"/>
    <w:rPr>
      <w:color w:val="954F72" w:themeColor="followedHyperlink"/>
      <w:u w:val="single"/>
    </w:rPr>
  </w:style>
  <w:style w:type="paragraph" w:styleId="Caption">
    <w:name w:val="caption"/>
    <w:basedOn w:val="Normal"/>
    <w:next w:val="Normal"/>
    <w:uiPriority w:val="35"/>
    <w:unhideWhenUsed/>
    <w:qFormat/>
    <w:rsid w:val="00464EC6"/>
    <w:pPr>
      <w:spacing w:after="200"/>
    </w:pPr>
    <w:rPr>
      <w:i/>
      <w:iCs/>
      <w:color w:val="44546A" w:themeColor="text2"/>
      <w:sz w:val="18"/>
      <w:szCs w:val="18"/>
    </w:rPr>
  </w:style>
  <w:style w:type="paragraph" w:styleId="Bibliography">
    <w:name w:val="Bibliography"/>
    <w:basedOn w:val="Normal"/>
    <w:next w:val="Normal"/>
    <w:uiPriority w:val="37"/>
    <w:unhideWhenUsed/>
    <w:rsid w:val="00AC55E9"/>
    <w:pPr>
      <w:spacing w:line="480" w:lineRule="auto"/>
      <w:ind w:left="720" w:hanging="720"/>
    </w:pPr>
  </w:style>
  <w:style w:type="paragraph" w:styleId="TableofFigures">
    <w:name w:val="table of figures"/>
    <w:basedOn w:val="Normal"/>
    <w:next w:val="Normal"/>
    <w:uiPriority w:val="99"/>
    <w:unhideWhenUsed/>
    <w:rsid w:val="005626B3"/>
  </w:style>
  <w:style w:type="numbering" w:customStyle="1" w:styleId="CurrentList1">
    <w:name w:val="Current List1"/>
    <w:uiPriority w:val="99"/>
    <w:rsid w:val="007F011E"/>
    <w:pPr>
      <w:numPr>
        <w:numId w:val="3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10324methods-2026-q2-grupo-04.atlassian.net/jira/software/projects/METHODS/list?jql=project+%3D+METHODS+ORDER+BY+cf%5B10019%5D+ASC&amp;atlOrigin=eyJpIjoiNDg5NGMzZGJiYTMwNDRkZWIxMGI4MzE3OGE3YzVkNzkiLCJwIjoiaiJ9" TargetMode="External"/><Relationship Id="rId25" Type="http://schemas.openxmlformats.org/officeDocument/2006/relationships/hyperlink" Target="https://miro.com/app/board/uXjVHOu2u00=/"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JGCaceres97/research-methods-2026-grupo-0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hyperlink" Target="https://www.zotero.org/groups/6579512/group4_unregulated-use-of-ai-in-business-enviroments"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47</Pages>
  <Words>13827</Words>
  <Characters>78817</Characters>
  <Application>Microsoft Office Word</Application>
  <DocSecurity>0</DocSecurity>
  <Lines>656</Lines>
  <Paragraphs>184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92460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BERTHA KARINA AGUILAR HERRERA</cp:lastModifiedBy>
  <cp:revision>19</cp:revision>
  <dcterms:created xsi:type="dcterms:W3CDTF">2026-06-18T05:17:00Z</dcterms:created>
  <dcterms:modified xsi:type="dcterms:W3CDTF">2026-06-22T04:34:00Z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id="O6XZ4HLg"/&gt;&lt;style id="http://www.zotero.org/styles/apa" locale="es-MX" hasBibliography="1" bibliographyStyleHasBeenSet="1"/&gt;&lt;prefs&gt;&lt;pref name="fieldType" value="Field"/&gt;&lt;/prefs&gt;&lt;/data&gt;</vt:lpwstr>
  </property>
</Properties>
</file>