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2066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Maplfluence Executive Summary</w:t>
      </w:r>
    </w:p>
    <w:p w14:paraId="7C1CF76A" w14:textId="77777777" w:rsidR="0065678E" w:rsidRPr="0065678E" w:rsidRDefault="0065678E" w:rsidP="0065678E">
      <w:r w:rsidRPr="0065678E">
        <w:rPr>
          <w:b/>
          <w:bCs/>
        </w:rPr>
        <w:t>A Spatial Intelligence &amp; Facility Management Platform by Clark &amp; Enersen</w:t>
      </w:r>
    </w:p>
    <w:p w14:paraId="7E4CA234" w14:textId="77777777" w:rsidR="0065678E" w:rsidRPr="0065678E" w:rsidRDefault="0065678E" w:rsidP="0065678E">
      <w:r w:rsidRPr="0065678E">
        <w:pict w14:anchorId="4420CD95">
          <v:rect id="_x0000_i1061" style="width:0;height:1.5pt" o:hralign="center" o:hrstd="t" o:hr="t" fillcolor="#a0a0a0" stroked="f"/>
        </w:pict>
      </w:r>
    </w:p>
    <w:p w14:paraId="5CF7991A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1. Overview</w:t>
      </w:r>
    </w:p>
    <w:p w14:paraId="21B97029" w14:textId="77777777" w:rsidR="0065678E" w:rsidRPr="0065678E" w:rsidRDefault="0065678E" w:rsidP="0065678E">
      <w:proofErr w:type="gramStart"/>
      <w:r w:rsidRPr="0065678E">
        <w:t>Maplfluence</w:t>
      </w:r>
      <w:proofErr w:type="gramEnd"/>
      <w:r w:rsidRPr="0065678E">
        <w:t xml:space="preserve"> is a modern, map-first platform that provides organizations with a powerful, visual way to understand, manage, and optimize their facilities. Designed and supported by Clark &amp; Enersen, the platform integrates interactive mapping, space management, planning tools, and stakeholder engagement into a unified system.</w:t>
      </w:r>
    </w:p>
    <w:p w14:paraId="62109615" w14:textId="77777777" w:rsidR="0065678E" w:rsidRPr="0065678E" w:rsidRDefault="0065678E" w:rsidP="0065678E">
      <w:r w:rsidRPr="0065678E">
        <w:t xml:space="preserve">Unlike traditional CAFM systems—often rigid, expensive, or tailored for generic commercial markets—Maplfluence is built to reflect the real complexity of </w:t>
      </w:r>
      <w:r w:rsidRPr="0065678E">
        <w:rPr>
          <w:b/>
          <w:bCs/>
        </w:rPr>
        <w:t>campuses, hospitals, municipal facilities, corporate environments, research institutes, and large multi-building organizations</w:t>
      </w:r>
      <w:r w:rsidRPr="0065678E">
        <w:t>. The platform combines intuitive design with institutional-level governance, scalability, and data integrity.</w:t>
      </w:r>
    </w:p>
    <w:p w14:paraId="315A7E85" w14:textId="77777777" w:rsidR="0065678E" w:rsidRPr="0065678E" w:rsidRDefault="0065678E" w:rsidP="0065678E">
      <w:r w:rsidRPr="0065678E">
        <w:pict w14:anchorId="397B97E8">
          <v:rect id="_x0000_i1062" style="width:0;height:1.5pt" o:hralign="center" o:hrstd="t" o:hr="t" fillcolor="#a0a0a0" stroked="f"/>
        </w:pict>
      </w:r>
    </w:p>
    <w:p w14:paraId="77B47474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2. Key Value Proposition</w:t>
      </w:r>
    </w:p>
    <w:p w14:paraId="60E4728F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A map-based CAFM that adapts to any organization</w:t>
      </w:r>
    </w:p>
    <w:p w14:paraId="370BD1DC" w14:textId="77777777" w:rsidR="0065678E" w:rsidRPr="0065678E" w:rsidRDefault="0065678E" w:rsidP="0065678E">
      <w:r w:rsidRPr="0065678E">
        <w:t>Maplfluence allows users to interact with facilities in the most intuitive way possible:</w:t>
      </w:r>
      <w:r w:rsidRPr="0065678E">
        <w:br/>
      </w:r>
      <w:r w:rsidRPr="0065678E">
        <w:rPr>
          <w:b/>
          <w:bCs/>
        </w:rPr>
        <w:t>by clicking directly on buildings, floors, rooms, and spaces on a live map.</w:t>
      </w:r>
    </w:p>
    <w:p w14:paraId="5B7EACB4" w14:textId="77777777" w:rsidR="0065678E" w:rsidRPr="0065678E" w:rsidRDefault="0065678E" w:rsidP="0065678E">
      <w:r w:rsidRPr="0065678E">
        <w:t>This approach:</w:t>
      </w:r>
    </w:p>
    <w:p w14:paraId="25B44FAE" w14:textId="77777777" w:rsidR="0065678E" w:rsidRPr="0065678E" w:rsidRDefault="0065678E" w:rsidP="0065678E">
      <w:pPr>
        <w:numPr>
          <w:ilvl w:val="0"/>
          <w:numId w:val="1"/>
        </w:numPr>
      </w:pPr>
      <w:r w:rsidRPr="0065678E">
        <w:t>Reduces training overhead</w:t>
      </w:r>
    </w:p>
    <w:p w14:paraId="11619B55" w14:textId="77777777" w:rsidR="0065678E" w:rsidRPr="0065678E" w:rsidRDefault="0065678E" w:rsidP="0065678E">
      <w:pPr>
        <w:numPr>
          <w:ilvl w:val="0"/>
          <w:numId w:val="1"/>
        </w:numPr>
      </w:pPr>
      <w:r w:rsidRPr="0065678E">
        <w:t>Improves decision-making</w:t>
      </w:r>
    </w:p>
    <w:p w14:paraId="6890CC8A" w14:textId="77777777" w:rsidR="0065678E" w:rsidRPr="0065678E" w:rsidRDefault="0065678E" w:rsidP="0065678E">
      <w:pPr>
        <w:numPr>
          <w:ilvl w:val="0"/>
          <w:numId w:val="1"/>
        </w:numPr>
      </w:pPr>
      <w:proofErr w:type="gramStart"/>
      <w:r w:rsidRPr="0065678E">
        <w:t>Enhances</w:t>
      </w:r>
      <w:proofErr w:type="gramEnd"/>
      <w:r w:rsidRPr="0065678E">
        <w:t xml:space="preserve"> communication between planners, leadership, and stakeholders</w:t>
      </w:r>
    </w:p>
    <w:p w14:paraId="1603C0F9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Built for long-term stability—not just short-term projects</w:t>
      </w:r>
    </w:p>
    <w:p w14:paraId="290EC715" w14:textId="77777777" w:rsidR="0065678E" w:rsidRPr="0065678E" w:rsidRDefault="0065678E" w:rsidP="0065678E">
      <w:r w:rsidRPr="0065678E">
        <w:t>C&amp;E maintains the platform codebase, architecture, and development roadmap, ensuring:</w:t>
      </w:r>
    </w:p>
    <w:p w14:paraId="36F83411" w14:textId="77777777" w:rsidR="0065678E" w:rsidRPr="0065678E" w:rsidRDefault="0065678E" w:rsidP="0065678E">
      <w:pPr>
        <w:numPr>
          <w:ilvl w:val="0"/>
          <w:numId w:val="2"/>
        </w:numPr>
      </w:pPr>
      <w:r w:rsidRPr="0065678E">
        <w:t>Continuous updates</w:t>
      </w:r>
    </w:p>
    <w:p w14:paraId="6AF235EF" w14:textId="77777777" w:rsidR="0065678E" w:rsidRPr="0065678E" w:rsidRDefault="0065678E" w:rsidP="0065678E">
      <w:pPr>
        <w:numPr>
          <w:ilvl w:val="0"/>
          <w:numId w:val="2"/>
        </w:numPr>
      </w:pPr>
      <w:r w:rsidRPr="0065678E">
        <w:t>Modernized technologies</w:t>
      </w:r>
    </w:p>
    <w:p w14:paraId="690BEFC8" w14:textId="77777777" w:rsidR="0065678E" w:rsidRPr="0065678E" w:rsidRDefault="0065678E" w:rsidP="0065678E">
      <w:pPr>
        <w:numPr>
          <w:ilvl w:val="0"/>
          <w:numId w:val="2"/>
        </w:numPr>
      </w:pPr>
      <w:r w:rsidRPr="0065678E">
        <w:t>No risk of vendor sunsetting</w:t>
      </w:r>
    </w:p>
    <w:p w14:paraId="09FAC378" w14:textId="77777777" w:rsidR="0065678E" w:rsidRPr="0065678E" w:rsidRDefault="0065678E" w:rsidP="0065678E">
      <w:pPr>
        <w:numPr>
          <w:ilvl w:val="0"/>
          <w:numId w:val="2"/>
        </w:numPr>
      </w:pPr>
      <w:r w:rsidRPr="0065678E">
        <w:t>No reliance on single individuals within an institution</w:t>
      </w:r>
    </w:p>
    <w:p w14:paraId="74299713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Institutions retain full ownership of their data</w:t>
      </w:r>
    </w:p>
    <w:p w14:paraId="7A95B4DA" w14:textId="77777777" w:rsidR="0065678E" w:rsidRPr="0065678E" w:rsidRDefault="0065678E" w:rsidP="0065678E">
      <w:r w:rsidRPr="0065678E">
        <w:t xml:space="preserve">All space and building data </w:t>
      </w:r>
      <w:proofErr w:type="gramStart"/>
      <w:r w:rsidRPr="0065678E">
        <w:t>remains</w:t>
      </w:r>
      <w:proofErr w:type="gramEnd"/>
      <w:r w:rsidRPr="0065678E">
        <w:t xml:space="preserve"> under client control, stored in open, portable formats that eliminate lock-in and support </w:t>
      </w:r>
      <w:proofErr w:type="gramStart"/>
      <w:r w:rsidRPr="0065678E">
        <w:t>future-proofing</w:t>
      </w:r>
      <w:proofErr w:type="gramEnd"/>
      <w:r w:rsidRPr="0065678E">
        <w:t>.</w:t>
      </w:r>
    </w:p>
    <w:p w14:paraId="5C480043" w14:textId="77777777" w:rsidR="0065678E" w:rsidRPr="0065678E" w:rsidRDefault="0065678E" w:rsidP="0065678E">
      <w:r w:rsidRPr="0065678E">
        <w:lastRenderedPageBreak/>
        <w:pict w14:anchorId="557F83C2">
          <v:rect id="_x0000_i1063" style="width:0;height:1.5pt" o:hralign="center" o:hrstd="t" o:hr="t" fillcolor="#a0a0a0" stroked="f"/>
        </w:pict>
      </w:r>
    </w:p>
    <w:p w14:paraId="513EE7ED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3. Why Organizations Choose Maplfluence</w:t>
      </w:r>
    </w:p>
    <w:p w14:paraId="755443EA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1. Modern, Intuitive User Experience</w:t>
      </w:r>
    </w:p>
    <w:p w14:paraId="3CBE5986" w14:textId="77777777" w:rsidR="0065678E" w:rsidRPr="0065678E" w:rsidRDefault="0065678E" w:rsidP="0065678E">
      <w:pPr>
        <w:numPr>
          <w:ilvl w:val="0"/>
          <w:numId w:val="3"/>
        </w:numPr>
      </w:pPr>
      <w:r w:rsidRPr="0065678E">
        <w:t>Map-first navigation</w:t>
      </w:r>
    </w:p>
    <w:p w14:paraId="6D7D4AB6" w14:textId="77777777" w:rsidR="0065678E" w:rsidRPr="0065678E" w:rsidRDefault="0065678E" w:rsidP="0065678E">
      <w:pPr>
        <w:numPr>
          <w:ilvl w:val="0"/>
          <w:numId w:val="3"/>
        </w:numPr>
      </w:pPr>
      <w:r w:rsidRPr="0065678E">
        <w:t>2D + 3D building visualization</w:t>
      </w:r>
    </w:p>
    <w:p w14:paraId="7AA80A92" w14:textId="77777777" w:rsidR="0065678E" w:rsidRPr="0065678E" w:rsidRDefault="0065678E" w:rsidP="0065678E">
      <w:pPr>
        <w:numPr>
          <w:ilvl w:val="0"/>
          <w:numId w:val="3"/>
        </w:numPr>
      </w:pPr>
      <w:r w:rsidRPr="0065678E">
        <w:t>Customizable layers and filters</w:t>
      </w:r>
    </w:p>
    <w:p w14:paraId="1BAA76F5" w14:textId="77777777" w:rsidR="0065678E" w:rsidRPr="0065678E" w:rsidRDefault="0065678E" w:rsidP="0065678E">
      <w:pPr>
        <w:numPr>
          <w:ilvl w:val="0"/>
          <w:numId w:val="3"/>
        </w:numPr>
      </w:pPr>
      <w:r w:rsidRPr="0065678E">
        <w:t>Highly visual stakeholder engagement tools</w:t>
      </w:r>
    </w:p>
    <w:p w14:paraId="75A2487A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2. Configurable for Any Facility Type</w:t>
      </w:r>
    </w:p>
    <w:p w14:paraId="6DC3685A" w14:textId="77777777" w:rsidR="0065678E" w:rsidRPr="0065678E" w:rsidRDefault="0065678E" w:rsidP="0065678E">
      <w:r w:rsidRPr="0065678E">
        <w:t>Supports:</w:t>
      </w:r>
    </w:p>
    <w:p w14:paraId="7C874498" w14:textId="77777777" w:rsidR="0065678E" w:rsidRPr="0065678E" w:rsidRDefault="0065678E" w:rsidP="0065678E">
      <w:pPr>
        <w:numPr>
          <w:ilvl w:val="0"/>
          <w:numId w:val="4"/>
        </w:numPr>
      </w:pPr>
      <w:r w:rsidRPr="0065678E">
        <w:t>Academic buildings</w:t>
      </w:r>
    </w:p>
    <w:p w14:paraId="6C5F7DD1" w14:textId="77777777" w:rsidR="0065678E" w:rsidRPr="0065678E" w:rsidRDefault="0065678E" w:rsidP="0065678E">
      <w:pPr>
        <w:numPr>
          <w:ilvl w:val="0"/>
          <w:numId w:val="4"/>
        </w:numPr>
      </w:pPr>
      <w:r w:rsidRPr="0065678E">
        <w:t>Hospitals and clinical spaces</w:t>
      </w:r>
    </w:p>
    <w:p w14:paraId="266AABD8" w14:textId="77777777" w:rsidR="0065678E" w:rsidRPr="0065678E" w:rsidRDefault="0065678E" w:rsidP="0065678E">
      <w:pPr>
        <w:numPr>
          <w:ilvl w:val="0"/>
          <w:numId w:val="4"/>
        </w:numPr>
      </w:pPr>
      <w:r w:rsidRPr="0065678E">
        <w:t>Corporate office space</w:t>
      </w:r>
    </w:p>
    <w:p w14:paraId="654F4D1E" w14:textId="77777777" w:rsidR="0065678E" w:rsidRPr="0065678E" w:rsidRDefault="0065678E" w:rsidP="0065678E">
      <w:pPr>
        <w:numPr>
          <w:ilvl w:val="0"/>
          <w:numId w:val="4"/>
        </w:numPr>
      </w:pPr>
      <w:r w:rsidRPr="0065678E">
        <w:t>Government and municipal assets</w:t>
      </w:r>
    </w:p>
    <w:p w14:paraId="2E4E54F6" w14:textId="77777777" w:rsidR="0065678E" w:rsidRPr="0065678E" w:rsidRDefault="0065678E" w:rsidP="0065678E">
      <w:pPr>
        <w:numPr>
          <w:ilvl w:val="0"/>
          <w:numId w:val="4"/>
        </w:numPr>
      </w:pPr>
      <w:r w:rsidRPr="0065678E">
        <w:t>Research labs</w:t>
      </w:r>
    </w:p>
    <w:p w14:paraId="0E1E2BC6" w14:textId="77777777" w:rsidR="0065678E" w:rsidRPr="0065678E" w:rsidRDefault="0065678E" w:rsidP="0065678E">
      <w:pPr>
        <w:numPr>
          <w:ilvl w:val="0"/>
          <w:numId w:val="4"/>
        </w:numPr>
      </w:pPr>
      <w:r w:rsidRPr="0065678E">
        <w:t>Public engagement environments</w:t>
      </w:r>
    </w:p>
    <w:p w14:paraId="36820C91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3. Open, Portable, Transparent Data Architecture</w:t>
      </w:r>
    </w:p>
    <w:p w14:paraId="3628F503" w14:textId="77777777" w:rsidR="0065678E" w:rsidRPr="0065678E" w:rsidRDefault="0065678E" w:rsidP="0065678E">
      <w:r w:rsidRPr="0065678E">
        <w:t>Data is stored using:</w:t>
      </w:r>
    </w:p>
    <w:p w14:paraId="5C4C41DD" w14:textId="77777777" w:rsidR="0065678E" w:rsidRPr="0065678E" w:rsidRDefault="0065678E" w:rsidP="0065678E">
      <w:pPr>
        <w:numPr>
          <w:ilvl w:val="0"/>
          <w:numId w:val="5"/>
        </w:numPr>
      </w:pPr>
      <w:r w:rsidRPr="0065678E">
        <w:t>CSV, JSON, GeoJSON</w:t>
      </w:r>
    </w:p>
    <w:p w14:paraId="7487A9F4" w14:textId="77777777" w:rsidR="0065678E" w:rsidRPr="0065678E" w:rsidRDefault="0065678E" w:rsidP="0065678E">
      <w:pPr>
        <w:numPr>
          <w:ilvl w:val="0"/>
          <w:numId w:val="5"/>
        </w:numPr>
      </w:pPr>
      <w:r w:rsidRPr="0065678E">
        <w:t>Firestore or Airtable backends</w:t>
      </w:r>
    </w:p>
    <w:p w14:paraId="138FDA59" w14:textId="77777777" w:rsidR="0065678E" w:rsidRPr="0065678E" w:rsidRDefault="0065678E" w:rsidP="0065678E">
      <w:pPr>
        <w:numPr>
          <w:ilvl w:val="0"/>
          <w:numId w:val="5"/>
        </w:numPr>
      </w:pPr>
      <w:r w:rsidRPr="0065678E">
        <w:t>OR client-controlled databases</w:t>
      </w:r>
    </w:p>
    <w:p w14:paraId="10B8409B" w14:textId="77777777" w:rsidR="0065678E" w:rsidRPr="0065678E" w:rsidRDefault="0065678E" w:rsidP="0065678E">
      <w:r w:rsidRPr="0065678E">
        <w:t>Organizations never lose access or control.</w:t>
      </w:r>
    </w:p>
    <w:p w14:paraId="07933D99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4. Secure and Enterprise-Ready</w:t>
      </w:r>
    </w:p>
    <w:p w14:paraId="36AECE68" w14:textId="77777777" w:rsidR="0065678E" w:rsidRPr="0065678E" w:rsidRDefault="0065678E" w:rsidP="0065678E">
      <w:pPr>
        <w:numPr>
          <w:ilvl w:val="0"/>
          <w:numId w:val="6"/>
        </w:numPr>
      </w:pPr>
      <w:r w:rsidRPr="0065678E">
        <w:t>SSO integration</w:t>
      </w:r>
    </w:p>
    <w:p w14:paraId="6B312B9E" w14:textId="77777777" w:rsidR="0065678E" w:rsidRPr="0065678E" w:rsidRDefault="0065678E" w:rsidP="0065678E">
      <w:pPr>
        <w:numPr>
          <w:ilvl w:val="0"/>
          <w:numId w:val="6"/>
        </w:numPr>
      </w:pPr>
      <w:r w:rsidRPr="0065678E">
        <w:t>Role-based access control</w:t>
      </w:r>
    </w:p>
    <w:p w14:paraId="5863434F" w14:textId="77777777" w:rsidR="0065678E" w:rsidRPr="0065678E" w:rsidRDefault="0065678E" w:rsidP="0065678E">
      <w:pPr>
        <w:numPr>
          <w:ilvl w:val="0"/>
          <w:numId w:val="6"/>
        </w:numPr>
      </w:pPr>
      <w:r w:rsidRPr="0065678E">
        <w:t>Encrypted communication</w:t>
      </w:r>
    </w:p>
    <w:p w14:paraId="731A11BA" w14:textId="77777777" w:rsidR="0065678E" w:rsidRPr="0065678E" w:rsidRDefault="0065678E" w:rsidP="0065678E">
      <w:pPr>
        <w:numPr>
          <w:ilvl w:val="0"/>
          <w:numId w:val="6"/>
        </w:numPr>
      </w:pPr>
      <w:r w:rsidRPr="0065678E">
        <w:t>Cloud or on-prem deployment options</w:t>
      </w:r>
    </w:p>
    <w:p w14:paraId="4A26F937" w14:textId="77777777" w:rsidR="0065678E" w:rsidRPr="0065678E" w:rsidRDefault="0065678E" w:rsidP="0065678E">
      <w:pPr>
        <w:numPr>
          <w:ilvl w:val="0"/>
          <w:numId w:val="6"/>
        </w:numPr>
      </w:pPr>
      <w:r w:rsidRPr="0065678E">
        <w:t>Alignment with internal security standards (FERPA, HIPAA-ready configurations, etc.)</w:t>
      </w:r>
    </w:p>
    <w:p w14:paraId="54339B81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5. Future-Proof Platform Stewardship</w:t>
      </w:r>
    </w:p>
    <w:p w14:paraId="5AE18C9D" w14:textId="77777777" w:rsidR="0065678E" w:rsidRPr="0065678E" w:rsidRDefault="0065678E" w:rsidP="0065678E">
      <w:r w:rsidRPr="0065678E">
        <w:lastRenderedPageBreak/>
        <w:t>Clark &amp; Enersen ensures:</w:t>
      </w:r>
    </w:p>
    <w:p w14:paraId="19DC3A54" w14:textId="77777777" w:rsidR="0065678E" w:rsidRPr="0065678E" w:rsidRDefault="0065678E" w:rsidP="0065678E">
      <w:pPr>
        <w:numPr>
          <w:ilvl w:val="0"/>
          <w:numId w:val="7"/>
        </w:numPr>
      </w:pPr>
      <w:r w:rsidRPr="0065678E">
        <w:t>Multi-year roadmap</w:t>
      </w:r>
    </w:p>
    <w:p w14:paraId="30B67372" w14:textId="77777777" w:rsidR="0065678E" w:rsidRPr="0065678E" w:rsidRDefault="0065678E" w:rsidP="0065678E">
      <w:pPr>
        <w:numPr>
          <w:ilvl w:val="0"/>
          <w:numId w:val="7"/>
        </w:numPr>
      </w:pPr>
      <w:r w:rsidRPr="0065678E">
        <w:t>Consistent feature development</w:t>
      </w:r>
    </w:p>
    <w:p w14:paraId="6277A877" w14:textId="77777777" w:rsidR="0065678E" w:rsidRPr="0065678E" w:rsidRDefault="0065678E" w:rsidP="0065678E">
      <w:pPr>
        <w:numPr>
          <w:ilvl w:val="0"/>
          <w:numId w:val="7"/>
        </w:numPr>
      </w:pPr>
      <w:r w:rsidRPr="0065678E">
        <w:t>Maintenance and patching</w:t>
      </w:r>
    </w:p>
    <w:p w14:paraId="2386C515" w14:textId="77777777" w:rsidR="0065678E" w:rsidRPr="0065678E" w:rsidRDefault="0065678E" w:rsidP="0065678E">
      <w:pPr>
        <w:numPr>
          <w:ilvl w:val="0"/>
          <w:numId w:val="7"/>
        </w:numPr>
      </w:pPr>
      <w:r w:rsidRPr="0065678E">
        <w:t>Succession planning at the vendor level</w:t>
      </w:r>
    </w:p>
    <w:p w14:paraId="04438708" w14:textId="77777777" w:rsidR="0065678E" w:rsidRPr="0065678E" w:rsidRDefault="0065678E" w:rsidP="0065678E">
      <w:pPr>
        <w:numPr>
          <w:ilvl w:val="0"/>
          <w:numId w:val="7"/>
        </w:numPr>
      </w:pPr>
      <w:r w:rsidRPr="0065678E">
        <w:t>Documentation updates for all releases</w:t>
      </w:r>
    </w:p>
    <w:p w14:paraId="2D9FED90" w14:textId="77777777" w:rsidR="0065678E" w:rsidRPr="0065678E" w:rsidRDefault="0065678E" w:rsidP="0065678E">
      <w:r w:rsidRPr="0065678E">
        <w:pict w14:anchorId="17EE9992">
          <v:rect id="_x0000_i1064" style="width:0;height:1.5pt" o:hralign="center" o:hrstd="t" o:hr="t" fillcolor="#a0a0a0" stroked="f"/>
        </w:pict>
      </w:r>
    </w:p>
    <w:p w14:paraId="6B6974DE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4. Governance and Risk Management</w:t>
      </w:r>
    </w:p>
    <w:p w14:paraId="47B55465" w14:textId="77777777" w:rsidR="0065678E" w:rsidRPr="0065678E" w:rsidRDefault="0065678E" w:rsidP="0065678E">
      <w:r w:rsidRPr="0065678E">
        <w:t>Maplfluence’s governance structure reduces the risk commonly associated with both commercial CAFM vendors and homegrown institutional tools.</w:t>
      </w:r>
    </w:p>
    <w:p w14:paraId="12738853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C&amp;E Provides</w:t>
      </w:r>
    </w:p>
    <w:p w14:paraId="7541A5A0" w14:textId="77777777" w:rsidR="0065678E" w:rsidRPr="0065678E" w:rsidRDefault="0065678E" w:rsidP="0065678E">
      <w:pPr>
        <w:numPr>
          <w:ilvl w:val="0"/>
          <w:numId w:val="8"/>
        </w:numPr>
      </w:pPr>
      <w:r w:rsidRPr="0065678E">
        <w:t>Platform stewardship</w:t>
      </w:r>
    </w:p>
    <w:p w14:paraId="727BE448" w14:textId="77777777" w:rsidR="0065678E" w:rsidRPr="0065678E" w:rsidRDefault="0065678E" w:rsidP="0065678E">
      <w:pPr>
        <w:numPr>
          <w:ilvl w:val="0"/>
          <w:numId w:val="8"/>
        </w:numPr>
      </w:pPr>
      <w:r w:rsidRPr="0065678E">
        <w:t>Code maintenance</w:t>
      </w:r>
    </w:p>
    <w:p w14:paraId="15F1936C" w14:textId="77777777" w:rsidR="0065678E" w:rsidRPr="0065678E" w:rsidRDefault="0065678E" w:rsidP="0065678E">
      <w:pPr>
        <w:numPr>
          <w:ilvl w:val="0"/>
          <w:numId w:val="8"/>
        </w:numPr>
      </w:pPr>
      <w:r w:rsidRPr="0065678E">
        <w:t>Continuity and DR planning</w:t>
      </w:r>
    </w:p>
    <w:p w14:paraId="6FB1540C" w14:textId="77777777" w:rsidR="0065678E" w:rsidRPr="0065678E" w:rsidRDefault="0065678E" w:rsidP="0065678E">
      <w:pPr>
        <w:numPr>
          <w:ilvl w:val="0"/>
          <w:numId w:val="8"/>
        </w:numPr>
      </w:pPr>
      <w:r w:rsidRPr="0065678E">
        <w:t>Support documentation (Runbook + Administrator Handbook)</w:t>
      </w:r>
    </w:p>
    <w:p w14:paraId="00F24AF2" w14:textId="77777777" w:rsidR="0065678E" w:rsidRPr="0065678E" w:rsidRDefault="0065678E" w:rsidP="0065678E">
      <w:pPr>
        <w:numPr>
          <w:ilvl w:val="0"/>
          <w:numId w:val="8"/>
        </w:numPr>
      </w:pPr>
      <w:r w:rsidRPr="0065678E">
        <w:t>Technical update cycles</w:t>
      </w:r>
    </w:p>
    <w:p w14:paraId="6A31DFAE" w14:textId="77777777" w:rsidR="0065678E" w:rsidRPr="0065678E" w:rsidRDefault="0065678E" w:rsidP="0065678E">
      <w:pPr>
        <w:numPr>
          <w:ilvl w:val="0"/>
          <w:numId w:val="8"/>
        </w:numPr>
      </w:pPr>
      <w:r w:rsidRPr="0065678E">
        <w:t>Integration services</w:t>
      </w:r>
    </w:p>
    <w:p w14:paraId="165F1824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Institutions Provide</w:t>
      </w:r>
    </w:p>
    <w:p w14:paraId="592DDAAB" w14:textId="77777777" w:rsidR="0065678E" w:rsidRPr="0065678E" w:rsidRDefault="0065678E" w:rsidP="0065678E">
      <w:pPr>
        <w:numPr>
          <w:ilvl w:val="0"/>
          <w:numId w:val="9"/>
        </w:numPr>
      </w:pPr>
      <w:r w:rsidRPr="0065678E">
        <w:t>Accurate facility data</w:t>
      </w:r>
    </w:p>
    <w:p w14:paraId="4F2AB7CC" w14:textId="77777777" w:rsidR="0065678E" w:rsidRPr="0065678E" w:rsidRDefault="0065678E" w:rsidP="0065678E">
      <w:pPr>
        <w:numPr>
          <w:ilvl w:val="0"/>
          <w:numId w:val="9"/>
        </w:numPr>
      </w:pPr>
      <w:r w:rsidRPr="0065678E">
        <w:t>User access management</w:t>
      </w:r>
    </w:p>
    <w:p w14:paraId="34D9F99B" w14:textId="77777777" w:rsidR="0065678E" w:rsidRPr="0065678E" w:rsidRDefault="0065678E" w:rsidP="0065678E">
      <w:pPr>
        <w:numPr>
          <w:ilvl w:val="0"/>
          <w:numId w:val="9"/>
        </w:numPr>
      </w:pPr>
      <w:r w:rsidRPr="0065678E">
        <w:t>Internal alignment with IT policies</w:t>
      </w:r>
    </w:p>
    <w:p w14:paraId="294989C0" w14:textId="77777777" w:rsidR="0065678E" w:rsidRPr="0065678E" w:rsidRDefault="0065678E" w:rsidP="0065678E">
      <w:pPr>
        <w:numPr>
          <w:ilvl w:val="0"/>
          <w:numId w:val="9"/>
        </w:numPr>
      </w:pPr>
      <w:r w:rsidRPr="0065678E">
        <w:t>Participation in roadmap feedback</w:t>
      </w:r>
    </w:p>
    <w:p w14:paraId="05364772" w14:textId="77777777" w:rsidR="0065678E" w:rsidRPr="0065678E" w:rsidRDefault="0065678E" w:rsidP="0065678E">
      <w:r w:rsidRPr="0065678E">
        <w:t>This shared structure ensures stability, clarity, and long-term continuity.</w:t>
      </w:r>
    </w:p>
    <w:p w14:paraId="0E5F98D7" w14:textId="77777777" w:rsidR="0065678E" w:rsidRPr="0065678E" w:rsidRDefault="0065678E" w:rsidP="0065678E">
      <w:r w:rsidRPr="0065678E">
        <w:pict w14:anchorId="378645B0">
          <v:rect id="_x0000_i1065" style="width:0;height:1.5pt" o:hralign="center" o:hrstd="t" o:hr="t" fillcolor="#a0a0a0" stroked="f"/>
        </w:pict>
      </w:r>
    </w:p>
    <w:p w14:paraId="04771AF8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5. Strategic Benefits for Leadership</w:t>
      </w:r>
    </w:p>
    <w:p w14:paraId="68524BAC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For CIOs / IT Leadership</w:t>
      </w:r>
    </w:p>
    <w:p w14:paraId="382DEC70" w14:textId="77777777" w:rsidR="0065678E" w:rsidRPr="0065678E" w:rsidRDefault="0065678E" w:rsidP="0065678E">
      <w:pPr>
        <w:numPr>
          <w:ilvl w:val="0"/>
          <w:numId w:val="10"/>
        </w:numPr>
      </w:pPr>
      <w:r w:rsidRPr="0065678E">
        <w:t>Secure, modern, scalable platform</w:t>
      </w:r>
    </w:p>
    <w:p w14:paraId="54D44E31" w14:textId="77777777" w:rsidR="0065678E" w:rsidRPr="0065678E" w:rsidRDefault="0065678E" w:rsidP="0065678E">
      <w:pPr>
        <w:numPr>
          <w:ilvl w:val="0"/>
          <w:numId w:val="10"/>
        </w:numPr>
      </w:pPr>
      <w:r w:rsidRPr="0065678E">
        <w:t>Predictable support and update model</w:t>
      </w:r>
    </w:p>
    <w:p w14:paraId="6FC88EE8" w14:textId="77777777" w:rsidR="0065678E" w:rsidRPr="0065678E" w:rsidRDefault="0065678E" w:rsidP="0065678E">
      <w:pPr>
        <w:numPr>
          <w:ilvl w:val="0"/>
          <w:numId w:val="10"/>
        </w:numPr>
      </w:pPr>
      <w:r w:rsidRPr="0065678E">
        <w:lastRenderedPageBreak/>
        <w:t>Compliance-friendly deployment options</w:t>
      </w:r>
    </w:p>
    <w:p w14:paraId="7C1F43B4" w14:textId="77777777" w:rsidR="0065678E" w:rsidRPr="0065678E" w:rsidRDefault="0065678E" w:rsidP="0065678E">
      <w:pPr>
        <w:numPr>
          <w:ilvl w:val="0"/>
          <w:numId w:val="10"/>
        </w:numPr>
      </w:pPr>
      <w:r w:rsidRPr="0065678E">
        <w:t>Open, vendor-neutral data architecture</w:t>
      </w:r>
    </w:p>
    <w:p w14:paraId="5675401C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For CFOs / Budget Executives</w:t>
      </w:r>
    </w:p>
    <w:p w14:paraId="6B29456A" w14:textId="77777777" w:rsidR="0065678E" w:rsidRPr="0065678E" w:rsidRDefault="0065678E" w:rsidP="0065678E">
      <w:pPr>
        <w:numPr>
          <w:ilvl w:val="0"/>
          <w:numId w:val="11"/>
        </w:numPr>
      </w:pPr>
      <w:r w:rsidRPr="0065678E">
        <w:t>Avoidance of costly multi-year CAFM licensing</w:t>
      </w:r>
    </w:p>
    <w:p w14:paraId="2958EC25" w14:textId="77777777" w:rsidR="0065678E" w:rsidRPr="0065678E" w:rsidRDefault="0065678E" w:rsidP="0065678E">
      <w:pPr>
        <w:numPr>
          <w:ilvl w:val="0"/>
          <w:numId w:val="11"/>
        </w:numPr>
      </w:pPr>
      <w:r w:rsidRPr="0065678E">
        <w:t>Lower total cost of ownership</w:t>
      </w:r>
    </w:p>
    <w:p w14:paraId="53680C00" w14:textId="77777777" w:rsidR="0065678E" w:rsidRPr="0065678E" w:rsidRDefault="0065678E" w:rsidP="0065678E">
      <w:pPr>
        <w:numPr>
          <w:ilvl w:val="0"/>
          <w:numId w:val="11"/>
        </w:numPr>
      </w:pPr>
      <w:r w:rsidRPr="0065678E">
        <w:t>Reduced risk of forced migrations or vendor lock-in</w:t>
      </w:r>
    </w:p>
    <w:p w14:paraId="59A13D8E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For Deans, VPs, Hospital Directors, and Operational Leaders</w:t>
      </w:r>
    </w:p>
    <w:p w14:paraId="19C35D76" w14:textId="77777777" w:rsidR="0065678E" w:rsidRPr="0065678E" w:rsidRDefault="0065678E" w:rsidP="0065678E">
      <w:pPr>
        <w:numPr>
          <w:ilvl w:val="0"/>
          <w:numId w:val="12"/>
        </w:numPr>
      </w:pPr>
      <w:r w:rsidRPr="0065678E">
        <w:t>Clear visibility into space utilization</w:t>
      </w:r>
    </w:p>
    <w:p w14:paraId="76E5286B" w14:textId="77777777" w:rsidR="0065678E" w:rsidRPr="0065678E" w:rsidRDefault="0065678E" w:rsidP="0065678E">
      <w:pPr>
        <w:numPr>
          <w:ilvl w:val="0"/>
          <w:numId w:val="12"/>
        </w:numPr>
      </w:pPr>
      <w:r w:rsidRPr="0065678E">
        <w:t>Scenario and planning tools that support strategic decisions</w:t>
      </w:r>
    </w:p>
    <w:p w14:paraId="504C85AF" w14:textId="77777777" w:rsidR="0065678E" w:rsidRPr="0065678E" w:rsidRDefault="0065678E" w:rsidP="0065678E">
      <w:pPr>
        <w:numPr>
          <w:ilvl w:val="0"/>
          <w:numId w:val="12"/>
        </w:numPr>
      </w:pPr>
      <w:r w:rsidRPr="0065678E">
        <w:t>Enhanced communication tools for campus or enterprise engagement</w:t>
      </w:r>
    </w:p>
    <w:p w14:paraId="22B16B4F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For Facilities &amp; Space Planners</w:t>
      </w:r>
    </w:p>
    <w:p w14:paraId="0B6E7C49" w14:textId="77777777" w:rsidR="0065678E" w:rsidRPr="0065678E" w:rsidRDefault="0065678E" w:rsidP="0065678E">
      <w:pPr>
        <w:numPr>
          <w:ilvl w:val="0"/>
          <w:numId w:val="13"/>
        </w:numPr>
      </w:pPr>
      <w:r w:rsidRPr="0065678E">
        <w:t>Highly visual workflows</w:t>
      </w:r>
    </w:p>
    <w:p w14:paraId="28A2B40B" w14:textId="77777777" w:rsidR="0065678E" w:rsidRPr="0065678E" w:rsidRDefault="0065678E" w:rsidP="0065678E">
      <w:pPr>
        <w:numPr>
          <w:ilvl w:val="0"/>
          <w:numId w:val="13"/>
        </w:numPr>
      </w:pPr>
      <w:r w:rsidRPr="0065678E">
        <w:t>Simplified updates to buildings, floors, and room data</w:t>
      </w:r>
    </w:p>
    <w:p w14:paraId="04E1D454" w14:textId="77777777" w:rsidR="0065678E" w:rsidRPr="0065678E" w:rsidRDefault="0065678E" w:rsidP="0065678E">
      <w:pPr>
        <w:numPr>
          <w:ilvl w:val="0"/>
          <w:numId w:val="13"/>
        </w:numPr>
      </w:pPr>
      <w:r w:rsidRPr="0065678E">
        <w:t>Configurable tools without needing custom development or expensive change orders</w:t>
      </w:r>
    </w:p>
    <w:p w14:paraId="669B552F" w14:textId="77777777" w:rsidR="0065678E" w:rsidRPr="0065678E" w:rsidRDefault="0065678E" w:rsidP="0065678E">
      <w:r w:rsidRPr="0065678E">
        <w:pict w14:anchorId="352C4E00">
          <v:rect id="_x0000_i1066" style="width:0;height:1.5pt" o:hralign="center" o:hrstd="t" o:hr="t" fillcolor="#a0a0a0" stroked="f"/>
        </w:pict>
      </w:r>
    </w:p>
    <w:p w14:paraId="701FCE87" w14:textId="77777777" w:rsidR="0065678E" w:rsidRPr="0065678E" w:rsidRDefault="0065678E" w:rsidP="0065678E">
      <w:pPr>
        <w:rPr>
          <w:b/>
          <w:bCs/>
        </w:rPr>
      </w:pPr>
      <w:r w:rsidRPr="0065678E">
        <w:rPr>
          <w:b/>
          <w:bCs/>
        </w:rPr>
        <w:t>6. Summary Statement</w:t>
      </w:r>
    </w:p>
    <w:p w14:paraId="0F4304CF" w14:textId="77777777" w:rsidR="0065678E" w:rsidRPr="0065678E" w:rsidRDefault="0065678E" w:rsidP="0065678E">
      <w:r w:rsidRPr="0065678E">
        <w:rPr>
          <w:i/>
          <w:iCs/>
        </w:rPr>
        <w:t>Maplfluence delivers a modern, resilient, and intuitive platform for managing and understanding complex facilities. With Clark &amp; Enersen stewarding the software and institutions retaining full ownership of their data, the platform offers long-term continuity, transparency, and flexibility unmatched by traditional CAFM systems. Whether for a university, hospital, city, research center, or corporate campus, Maplfluence strengthens operational decision-making and empowers organizations through a powerful, map-driven experience.</w:t>
      </w:r>
    </w:p>
    <w:p w14:paraId="60C14125" w14:textId="77777777" w:rsidR="00095D9C" w:rsidRDefault="00095D9C"/>
    <w:sectPr w:rsidR="00095D9C" w:rsidSect="0065678E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50ED" w14:textId="77777777" w:rsidR="00793615" w:rsidRDefault="00793615" w:rsidP="0065678E">
      <w:pPr>
        <w:spacing w:after="0" w:line="240" w:lineRule="auto"/>
      </w:pPr>
      <w:r>
        <w:separator/>
      </w:r>
    </w:p>
  </w:endnote>
  <w:endnote w:type="continuationSeparator" w:id="0">
    <w:p w14:paraId="47D9FC2F" w14:textId="77777777" w:rsidR="00793615" w:rsidRDefault="00793615" w:rsidP="00656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22590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6F245C" w14:textId="3E214252" w:rsidR="0065678E" w:rsidRDefault="006567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755291" w14:textId="77777777" w:rsidR="0065678E" w:rsidRDefault="00656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2C0D" w14:textId="77777777" w:rsidR="00793615" w:rsidRDefault="00793615" w:rsidP="0065678E">
      <w:pPr>
        <w:spacing w:after="0" w:line="240" w:lineRule="auto"/>
      </w:pPr>
      <w:r>
        <w:separator/>
      </w:r>
    </w:p>
  </w:footnote>
  <w:footnote w:type="continuationSeparator" w:id="0">
    <w:p w14:paraId="4DBD156F" w14:textId="77777777" w:rsidR="00793615" w:rsidRDefault="00793615" w:rsidP="00656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8A5"/>
    <w:multiLevelType w:val="multilevel"/>
    <w:tmpl w:val="6AF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44E1"/>
    <w:multiLevelType w:val="multilevel"/>
    <w:tmpl w:val="737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552"/>
    <w:multiLevelType w:val="multilevel"/>
    <w:tmpl w:val="7566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024D0"/>
    <w:multiLevelType w:val="multilevel"/>
    <w:tmpl w:val="06A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11EE7"/>
    <w:multiLevelType w:val="multilevel"/>
    <w:tmpl w:val="7E8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B42D2"/>
    <w:multiLevelType w:val="multilevel"/>
    <w:tmpl w:val="458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E3ED6"/>
    <w:multiLevelType w:val="multilevel"/>
    <w:tmpl w:val="905A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A54DF"/>
    <w:multiLevelType w:val="multilevel"/>
    <w:tmpl w:val="6D8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91789"/>
    <w:multiLevelType w:val="multilevel"/>
    <w:tmpl w:val="44B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24C1F"/>
    <w:multiLevelType w:val="multilevel"/>
    <w:tmpl w:val="0A4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94EE3"/>
    <w:multiLevelType w:val="multilevel"/>
    <w:tmpl w:val="23F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064EB"/>
    <w:multiLevelType w:val="multilevel"/>
    <w:tmpl w:val="935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47420"/>
    <w:multiLevelType w:val="multilevel"/>
    <w:tmpl w:val="6EA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931128">
    <w:abstractNumId w:val="1"/>
  </w:num>
  <w:num w:numId="2" w16cid:durableId="1492722116">
    <w:abstractNumId w:val="9"/>
  </w:num>
  <w:num w:numId="3" w16cid:durableId="1528326330">
    <w:abstractNumId w:val="2"/>
  </w:num>
  <w:num w:numId="4" w16cid:durableId="155611206">
    <w:abstractNumId w:val="8"/>
  </w:num>
  <w:num w:numId="5" w16cid:durableId="1595626717">
    <w:abstractNumId w:val="11"/>
  </w:num>
  <w:num w:numId="6" w16cid:durableId="294141114">
    <w:abstractNumId w:val="6"/>
  </w:num>
  <w:num w:numId="7" w16cid:durableId="1273586533">
    <w:abstractNumId w:val="7"/>
  </w:num>
  <w:num w:numId="8" w16cid:durableId="341711254">
    <w:abstractNumId w:val="12"/>
  </w:num>
  <w:num w:numId="9" w16cid:durableId="1311902203">
    <w:abstractNumId w:val="5"/>
  </w:num>
  <w:num w:numId="10" w16cid:durableId="225382339">
    <w:abstractNumId w:val="0"/>
  </w:num>
  <w:num w:numId="11" w16cid:durableId="784620705">
    <w:abstractNumId w:val="10"/>
  </w:num>
  <w:num w:numId="12" w16cid:durableId="1309090341">
    <w:abstractNumId w:val="4"/>
  </w:num>
  <w:num w:numId="13" w16cid:durableId="1042289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8E"/>
    <w:rsid w:val="00095D9C"/>
    <w:rsid w:val="0065678E"/>
    <w:rsid w:val="00793615"/>
    <w:rsid w:val="00AD60C0"/>
    <w:rsid w:val="00B0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C650"/>
  <w15:chartTrackingRefBased/>
  <w15:docId w15:val="{92A6FA5C-B7BE-4389-A527-A56347F1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78E"/>
  </w:style>
  <w:style w:type="paragraph" w:styleId="Footer">
    <w:name w:val="footer"/>
    <w:basedOn w:val="Normal"/>
    <w:link w:val="FooterChar"/>
    <w:uiPriority w:val="99"/>
    <w:unhideWhenUsed/>
    <w:rsid w:val="00656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1</cp:revision>
  <dcterms:created xsi:type="dcterms:W3CDTF">2025-12-11T18:54:00Z</dcterms:created>
  <dcterms:modified xsi:type="dcterms:W3CDTF">2025-12-11T18:55:00Z</dcterms:modified>
</cp:coreProperties>
</file>