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A6FC" w14:textId="77777777" w:rsidR="00334070" w:rsidRPr="00A75BA5" w:rsidRDefault="00000000" w:rsidP="00A75BA5">
      <w:pPr>
        <w:pStyle w:val="Heading1"/>
        <w:spacing w:line="240" w:lineRule="auto"/>
        <w:rPr>
          <w:rFonts w:cstheme="majorHAnsi"/>
        </w:rPr>
      </w:pPr>
      <w:r w:rsidRPr="00A75BA5">
        <w:rPr>
          <w:rFonts w:cstheme="majorHAnsi"/>
        </w:rPr>
        <w:t>Maplfluence Client Handbook – Training &amp; How</w:t>
      </w:r>
      <w:r w:rsidRPr="00A75BA5">
        <w:rPr>
          <w:rFonts w:ascii="Cambria Math" w:hAnsi="Cambria Math" w:cs="Cambria Math"/>
        </w:rPr>
        <w:t>‑</w:t>
      </w:r>
      <w:r w:rsidRPr="00A75BA5">
        <w:rPr>
          <w:rFonts w:cstheme="majorHAnsi"/>
        </w:rPr>
        <w:t>To Guide</w:t>
      </w:r>
    </w:p>
    <w:p w14:paraId="2EE5DDFA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t>Preface</w:t>
      </w:r>
    </w:p>
    <w:p w14:paraId="43817DC9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Maplfluence is a map-based facility information system designed to help your organization view, understand, and maintain its building and room-level data. This guide teaches Editors and Viewers how to use Maplfluence without any technical background.</w:t>
      </w:r>
    </w:p>
    <w:p w14:paraId="59C36A2D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Viewers can explore buildings, floors, rooms, and apply filters.</w:t>
      </w:r>
    </w:p>
    <w:p w14:paraId="38CD183D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Editors can update room information, manage layers, use scenario tools, and export campus/building data.</w:t>
      </w:r>
    </w:p>
    <w:p w14:paraId="2F27B879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t>1. Getting Started</w:t>
      </w:r>
    </w:p>
    <w:p w14:paraId="21DCCB68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  <w:b/>
          <w:bCs/>
        </w:rPr>
        <w:t>1.1 Logging In</w:t>
      </w:r>
    </w:p>
    <w:p w14:paraId="2E741944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Open your institution’s Maplfluence link.</w:t>
      </w:r>
    </w:p>
    <w:p w14:paraId="36FA204B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Log in using your standard organizational credentials.</w:t>
      </w:r>
    </w:p>
    <w:p w14:paraId="34B5A7E0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You will land on the Map View, the primary workspace.</w:t>
      </w:r>
    </w:p>
    <w:p w14:paraId="37F612EB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1.2 Understanding the Interface</w:t>
      </w:r>
    </w:p>
    <w:p w14:paraId="76409357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Map Canvas – main area where buildings, floors, and rooms appear.</w:t>
      </w:r>
    </w:p>
    <w:p w14:paraId="266165DF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Sidebar – filters, layers, details, export tools.</w:t>
      </w:r>
    </w:p>
    <w:p w14:paraId="018DD9D5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Top Navigation – map and scenario options.</w:t>
      </w:r>
    </w:p>
    <w:p w14:paraId="39EA6E3C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1.3 Basic Navigation</w:t>
      </w:r>
    </w:p>
    <w:p w14:paraId="7193D3EE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Click + drag to move</w:t>
      </w:r>
    </w:p>
    <w:p w14:paraId="4F36387D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Scroll to zoom</w:t>
      </w:r>
    </w:p>
    <w:p w14:paraId="6E21E3F5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Right</w:t>
      </w:r>
      <w:r w:rsidRPr="00A75BA5">
        <w:rPr>
          <w:rFonts w:ascii="Cambria Math" w:hAnsi="Cambria Math" w:cs="Cambria Math"/>
        </w:rPr>
        <w:t>‑</w:t>
      </w:r>
      <w:r w:rsidRPr="00A75BA5">
        <w:rPr>
          <w:rFonts w:asciiTheme="majorHAnsi" w:hAnsiTheme="majorHAnsi" w:cstheme="majorHAnsi"/>
        </w:rPr>
        <w:t>click drag or two-finger drag to rotate (if 3D enabled)</w:t>
      </w:r>
    </w:p>
    <w:p w14:paraId="253311F6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t>2. Viewer Guide</w:t>
      </w:r>
    </w:p>
    <w:p w14:paraId="3344C9D5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  <w:b/>
          <w:bCs/>
        </w:rPr>
        <w:t>Viewers can:</w:t>
      </w:r>
    </w:p>
    <w:p w14:paraId="70FFC472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Navigate buildings, floors, and rooms.</w:t>
      </w:r>
    </w:p>
    <w:p w14:paraId="1F2041FA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View room information and attributes.</w:t>
      </w:r>
    </w:p>
    <w:p w14:paraId="338FD156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Apply filters and toggle layers to adjust what appears on the map.</w:t>
      </w:r>
    </w:p>
    <w:p w14:paraId="2F5EAEF4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lastRenderedPageBreak/>
        <w:t>3. Editor Guide</w:t>
      </w:r>
    </w:p>
    <w:p w14:paraId="5E6A90E5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  <w:b/>
          <w:bCs/>
        </w:rPr>
        <w:t>Editors</w:t>
      </w:r>
      <w:r w:rsidRPr="00A75BA5">
        <w:rPr>
          <w:rFonts w:asciiTheme="majorHAnsi" w:hAnsiTheme="majorHAnsi" w:cstheme="majorHAnsi"/>
        </w:rPr>
        <w:t xml:space="preserve"> can update room information, manage layers, work with move scenario tools, and export space data.</w:t>
      </w:r>
    </w:p>
    <w:p w14:paraId="39457B42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3.1 Editing Room Information</w:t>
      </w:r>
    </w:p>
    <w:p w14:paraId="39965331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Select a room → Edit Room → update fields such as:</w:t>
      </w:r>
    </w:p>
    <w:p w14:paraId="57024BD3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- Space type</w:t>
      </w:r>
    </w:p>
    <w:p w14:paraId="0E23D35E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- Assigned department</w:t>
      </w:r>
    </w:p>
    <w:p w14:paraId="0F707E57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- Notes</w:t>
      </w:r>
    </w:p>
    <w:p w14:paraId="69AB8421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- Classroom seat count (if applicable)</w:t>
      </w:r>
    </w:p>
    <w:p w14:paraId="73F8CC7D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- Occupant (if applicable)</w:t>
      </w:r>
    </w:p>
    <w:p w14:paraId="2AC9C3D5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Save changes.</w:t>
      </w:r>
    </w:p>
    <w:p w14:paraId="196A95ED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3.2 Managing Layers</w:t>
      </w:r>
    </w:p>
    <w:p w14:paraId="29066CE1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Open the Layers panel → toggle visibility of map layers as needed.</w:t>
      </w:r>
    </w:p>
    <w:p w14:paraId="768BCE06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3.3 Move Scenario Views</w:t>
      </w:r>
    </w:p>
    <w:p w14:paraId="6C6BB7A9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Turn on “Move Scenario Mode” using the toggle in the map controls panel.</w:t>
      </w:r>
    </w:p>
    <w:p w14:paraId="7B71B56B" w14:textId="77777777" w:rsidR="00334070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Select rooms to include in the move scenario.</w:t>
      </w:r>
    </w:p>
    <w:p w14:paraId="4F8866BB" w14:textId="5C551CD9" w:rsidR="00A75BA5" w:rsidRPr="00A75BA5" w:rsidRDefault="00A75BA5" w:rsidP="00A75BA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Select Department for move scenario</w:t>
      </w:r>
    </w:p>
    <w:p w14:paraId="5449C0C8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Click Commit to finalize selections.</w:t>
      </w:r>
    </w:p>
    <w:p w14:paraId="2C759CB0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• </w:t>
      </w:r>
      <w:r w:rsidRPr="00A75BA5">
        <w:rPr>
          <w:rFonts w:asciiTheme="majorHAnsi" w:hAnsiTheme="majorHAnsi" w:cstheme="majorHAnsi"/>
          <w:b/>
          <w:bCs/>
        </w:rPr>
        <w:t>Export</w:t>
      </w:r>
      <w:r w:rsidRPr="00A75BA5">
        <w:rPr>
          <w:rFonts w:asciiTheme="majorHAnsi" w:hAnsiTheme="majorHAnsi" w:cstheme="majorHAnsi"/>
        </w:rPr>
        <w:t xml:space="preserve"> scenario results to PDF.</w:t>
      </w:r>
    </w:p>
    <w:p w14:paraId="3708D239" w14:textId="05701DFF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3.4 Exporting Space Data (CSV)</w:t>
      </w:r>
    </w:p>
    <w:p w14:paraId="687596B7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1. Open the Space Data Export panel.</w:t>
      </w:r>
    </w:p>
    <w:p w14:paraId="0223EBA9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2. Choose a data scope:</w:t>
      </w:r>
    </w:p>
    <w:p w14:paraId="37146B91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 • All Buildings</w:t>
      </w:r>
    </w:p>
    <w:p w14:paraId="256F63DC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 • Single Building</w:t>
      </w:r>
    </w:p>
    <w:p w14:paraId="3D56B2A8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3. Choose a data layout:</w:t>
      </w:r>
    </w:p>
    <w:p w14:paraId="4210B8AA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 • Room rows</w:t>
      </w:r>
    </w:p>
    <w:p w14:paraId="16891F3D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lastRenderedPageBreak/>
        <w:t xml:space="preserve">   • Building summary</w:t>
      </w:r>
    </w:p>
    <w:p w14:paraId="25801398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4. (Optional) Enter a Department filter.</w:t>
      </w:r>
    </w:p>
    <w:p w14:paraId="3D7C7D0B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5. Select export format:</w:t>
      </w:r>
    </w:p>
    <w:p w14:paraId="6BD5EC21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 xml:space="preserve">   • Export Space CSV</w:t>
      </w:r>
    </w:p>
    <w:p w14:paraId="47728E3C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t>4. Floorplans</w:t>
      </w:r>
    </w:p>
    <w:p w14:paraId="10C78072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  <w:b/>
          <w:bCs/>
        </w:rPr>
        <w:t>4.1 Accessing Floorplans</w:t>
      </w:r>
    </w:p>
    <w:p w14:paraId="5097576D" w14:textId="77777777" w:rsidR="00334070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Floorplans appear when selecting a building and floor using the map control panel or by clicking on a building.</w:t>
      </w:r>
    </w:p>
    <w:p w14:paraId="3A9EDB7B" w14:textId="0023C716" w:rsidR="00A75BA5" w:rsidRPr="00A75BA5" w:rsidRDefault="00A75BA5" w:rsidP="00A75BA5">
      <w:pPr>
        <w:pStyle w:val="ListParagraph"/>
        <w:numPr>
          <w:ilvl w:val="0"/>
          <w:numId w:val="10"/>
        </w:num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  <w:b/>
          <w:bCs/>
        </w:rPr>
        <w:t>Export</w:t>
      </w:r>
      <w:r>
        <w:rPr>
          <w:rFonts w:asciiTheme="majorHAnsi" w:hAnsiTheme="majorHAnsi" w:cstheme="majorHAnsi"/>
        </w:rPr>
        <w:t xml:space="preserve"> floorplans to pdf by whole building from the </w:t>
      </w:r>
      <w:proofErr w:type="gramStart"/>
      <w:r>
        <w:rPr>
          <w:rFonts w:asciiTheme="majorHAnsi" w:hAnsiTheme="majorHAnsi" w:cstheme="majorHAnsi"/>
        </w:rPr>
        <w:t>Buildings</w:t>
      </w:r>
      <w:proofErr w:type="gramEnd"/>
      <w:r>
        <w:rPr>
          <w:rFonts w:asciiTheme="majorHAnsi" w:hAnsiTheme="majorHAnsi" w:cstheme="majorHAnsi"/>
        </w:rPr>
        <w:t xml:space="preserve"> pop up panel or single floor from the Floors pop up panel</w:t>
      </w:r>
    </w:p>
    <w:p w14:paraId="5901CB69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Contact C&amp;E for any floorplan updates or corrections.</w:t>
      </w:r>
    </w:p>
    <w:p w14:paraId="34E55AAE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t>5. Troubleshooting</w:t>
      </w:r>
    </w:p>
    <w:p w14:paraId="5DD48F63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  <w:b/>
          <w:bCs/>
        </w:rPr>
        <w:t>5.1 Rooms Not Appearing</w:t>
      </w:r>
    </w:p>
    <w:p w14:paraId="3E8DC26D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Check filters and floor selection.</w:t>
      </w:r>
    </w:p>
    <w:p w14:paraId="5F6893EE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5.2 Layers Not Showing</w:t>
      </w:r>
    </w:p>
    <w:p w14:paraId="4A00047A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Toggle visibility in Layers panel.</w:t>
      </w:r>
    </w:p>
    <w:p w14:paraId="7DB88F30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5.3 Floorplan Issues</w:t>
      </w:r>
    </w:p>
    <w:p w14:paraId="2C5A2098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Contact C&amp;E for corrections.</w:t>
      </w:r>
    </w:p>
    <w:p w14:paraId="18A14050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5.4 Contact</w:t>
      </w:r>
    </w:p>
    <w:p w14:paraId="7D2CEF69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Contact your institution’s Maplfluence coordinator or C&amp;E support.</w:t>
      </w:r>
    </w:p>
    <w:p w14:paraId="3FE991BF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t>6. Best Practices</w:t>
      </w:r>
    </w:p>
    <w:p w14:paraId="7E8916F0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  <w:b/>
          <w:bCs/>
        </w:rPr>
        <w:t>6.1 Keep Room Information Updated</w:t>
      </w:r>
    </w:p>
    <w:p w14:paraId="6C41EB1F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Review monthly or quarterly.</w:t>
      </w:r>
    </w:p>
    <w:p w14:paraId="37E600DE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6.2 Consistent Naming</w:t>
      </w:r>
    </w:p>
    <w:p w14:paraId="0DBC2130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Use institution naming standards.</w:t>
      </w:r>
    </w:p>
    <w:p w14:paraId="0551EE6E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br/>
      </w:r>
      <w:r w:rsidRPr="00A75BA5">
        <w:rPr>
          <w:rFonts w:asciiTheme="majorHAnsi" w:hAnsiTheme="majorHAnsi" w:cstheme="majorHAnsi"/>
          <w:b/>
          <w:bCs/>
        </w:rPr>
        <w:t>6.3 Notify C&amp;E of Major Changes</w:t>
      </w:r>
    </w:p>
    <w:p w14:paraId="3334AA15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Renovations, new departments, building changes.</w:t>
      </w:r>
    </w:p>
    <w:p w14:paraId="066DC358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  <w:b/>
          <w:bCs/>
        </w:rPr>
      </w:pPr>
      <w:r w:rsidRPr="00A75BA5">
        <w:rPr>
          <w:rFonts w:asciiTheme="majorHAnsi" w:hAnsiTheme="majorHAnsi" w:cstheme="majorHAnsi"/>
        </w:rPr>
        <w:lastRenderedPageBreak/>
        <w:br/>
      </w:r>
      <w:r w:rsidRPr="00A75BA5">
        <w:rPr>
          <w:rFonts w:asciiTheme="majorHAnsi" w:hAnsiTheme="majorHAnsi" w:cstheme="majorHAnsi"/>
          <w:b/>
          <w:bCs/>
        </w:rPr>
        <w:t>6.4 Annual Review</w:t>
      </w:r>
    </w:p>
    <w:p w14:paraId="3BEBC708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• Conduct a full yearly audit of space data.</w:t>
      </w:r>
    </w:p>
    <w:p w14:paraId="5F3F635C" w14:textId="77777777" w:rsidR="00334070" w:rsidRPr="00A75BA5" w:rsidRDefault="00000000" w:rsidP="00A75BA5">
      <w:pPr>
        <w:pStyle w:val="Heading2"/>
        <w:spacing w:line="240" w:lineRule="auto"/>
        <w:rPr>
          <w:rFonts w:cstheme="majorHAnsi"/>
        </w:rPr>
      </w:pPr>
      <w:r w:rsidRPr="00A75BA5">
        <w:rPr>
          <w:rFonts w:cstheme="majorHAnsi"/>
        </w:rPr>
        <w:t>Appendices</w:t>
      </w:r>
    </w:p>
    <w:p w14:paraId="1DD39804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A. Screenshot Placeholder Index</w:t>
      </w:r>
    </w:p>
    <w:p w14:paraId="597B91E4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B. Glossary (Room, Floor, Layer, Scenario)</w:t>
      </w:r>
    </w:p>
    <w:p w14:paraId="7498B9C2" w14:textId="77777777" w:rsidR="00334070" w:rsidRPr="00A75BA5" w:rsidRDefault="00000000" w:rsidP="00A75BA5">
      <w:pPr>
        <w:spacing w:line="240" w:lineRule="auto"/>
        <w:rPr>
          <w:rFonts w:asciiTheme="majorHAnsi" w:hAnsiTheme="majorHAnsi" w:cstheme="majorHAnsi"/>
        </w:rPr>
      </w:pPr>
      <w:r w:rsidRPr="00A75BA5">
        <w:rPr>
          <w:rFonts w:asciiTheme="majorHAnsi" w:hAnsiTheme="majorHAnsi" w:cstheme="majorHAnsi"/>
        </w:rPr>
        <w:t>C. Support Contact Information</w:t>
      </w:r>
    </w:p>
    <w:sectPr w:rsidR="00334070" w:rsidRPr="00A75BA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C0BD" w14:textId="77777777" w:rsidR="00764DC8" w:rsidRDefault="00764DC8" w:rsidP="00A75BA5">
      <w:pPr>
        <w:spacing w:after="0" w:line="240" w:lineRule="auto"/>
      </w:pPr>
      <w:r>
        <w:separator/>
      </w:r>
    </w:p>
  </w:endnote>
  <w:endnote w:type="continuationSeparator" w:id="0">
    <w:p w14:paraId="2389A97F" w14:textId="77777777" w:rsidR="00764DC8" w:rsidRDefault="00764DC8" w:rsidP="00A75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6004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8856EE" w14:textId="64F1307C" w:rsidR="00A75BA5" w:rsidRDefault="00A75B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9A83FE" w14:textId="77777777" w:rsidR="00A75BA5" w:rsidRDefault="00A75B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85EB" w14:textId="77777777" w:rsidR="00764DC8" w:rsidRDefault="00764DC8" w:rsidP="00A75BA5">
      <w:pPr>
        <w:spacing w:after="0" w:line="240" w:lineRule="auto"/>
      </w:pPr>
      <w:r>
        <w:separator/>
      </w:r>
    </w:p>
  </w:footnote>
  <w:footnote w:type="continuationSeparator" w:id="0">
    <w:p w14:paraId="34BCFB79" w14:textId="77777777" w:rsidR="00764DC8" w:rsidRDefault="00764DC8" w:rsidP="00A75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D2DA3"/>
    <w:multiLevelType w:val="hybridMultilevel"/>
    <w:tmpl w:val="D51C4744"/>
    <w:lvl w:ilvl="0" w:tplc="0CFEEF96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122">
    <w:abstractNumId w:val="8"/>
  </w:num>
  <w:num w:numId="2" w16cid:durableId="1532259628">
    <w:abstractNumId w:val="6"/>
  </w:num>
  <w:num w:numId="3" w16cid:durableId="527260891">
    <w:abstractNumId w:val="5"/>
  </w:num>
  <w:num w:numId="4" w16cid:durableId="1412779034">
    <w:abstractNumId w:val="4"/>
  </w:num>
  <w:num w:numId="5" w16cid:durableId="1626539871">
    <w:abstractNumId w:val="7"/>
  </w:num>
  <w:num w:numId="6" w16cid:durableId="438842952">
    <w:abstractNumId w:val="3"/>
  </w:num>
  <w:num w:numId="7" w16cid:durableId="1629703375">
    <w:abstractNumId w:val="2"/>
  </w:num>
  <w:num w:numId="8" w16cid:durableId="1684165055">
    <w:abstractNumId w:val="1"/>
  </w:num>
  <w:num w:numId="9" w16cid:durableId="208304076">
    <w:abstractNumId w:val="0"/>
  </w:num>
  <w:num w:numId="10" w16cid:durableId="237061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070"/>
    <w:rsid w:val="00764DC8"/>
    <w:rsid w:val="00A75BA5"/>
    <w:rsid w:val="00AA1D8D"/>
    <w:rsid w:val="00AD60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0D7EF"/>
  <w14:defaultImageDpi w14:val="300"/>
  <w15:docId w15:val="{1F1265FA-83BD-4B8B-9939-E1A74EC2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476</Words>
  <Characters>2686</Characters>
  <Application>Microsoft Office Word</Application>
  <DocSecurity>0</DocSecurity>
  <Lines>103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Dohrman</cp:lastModifiedBy>
  <cp:revision>2</cp:revision>
  <dcterms:created xsi:type="dcterms:W3CDTF">2025-12-11T20:40:00Z</dcterms:created>
  <dcterms:modified xsi:type="dcterms:W3CDTF">2025-12-11T20:40:00Z</dcterms:modified>
  <cp:category/>
</cp:coreProperties>
</file>