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200" w:after="0"/>
        <w:rPr>
          <w:color w:themeColor="text1" w:val="000000"/>
        </w:rPr>
      </w:pPr>
      <w:bookmarkStart w:id="0" w:name="_GoBack"/>
      <w:bookmarkEnd w:id="0"/>
      <w:r>
        <w:rPr>
          <w:color w:themeColor="text1" w:val="000000"/>
        </w:rPr>
        <w:t>Supplementary Material:</w:t>
      </w:r>
    </w:p>
    <w:p>
      <w:pPr>
        <w:pStyle w:val="Normal"/>
        <w:rPr>
          <w:rFonts w:ascii="Times New Roman" w:hAnsi="Times New Roman" w:eastAsia="" w:cs="Times New Roman" w:eastAsiaTheme="minorEastAsia"/>
          <w:iCs/>
        </w:rPr>
      </w:pPr>
      <w:r>
        <w:rPr>
          <w:rFonts w:eastAsia="" w:cs="Times New Roman" w:eastAsiaTheme="minorEastAsia" w:ascii="Times New Roman" w:hAnsi="Times New Roman"/>
          <w:iCs/>
        </w:rPr>
      </w:r>
    </w:p>
    <w:p>
      <w:pPr>
        <w:pStyle w:val="Normal"/>
        <w:rPr>
          <w:rFonts w:ascii="Times New Roman" w:hAnsi="Times New Roman" w:eastAsia="" w:cs="Times New Roman" w:eastAsiaTheme="minorEastAsia"/>
          <w:b/>
          <w:iCs/>
        </w:rPr>
      </w:pPr>
      <w:r>
        <w:rPr>
          <w:rFonts w:eastAsia="" w:cs="Times New Roman" w:ascii="Times New Roman" w:hAnsi="Times New Roman" w:eastAsiaTheme="minorEastAsia"/>
          <w:b/>
          <w:iCs/>
        </w:rPr>
        <w:t>Symbols and Abbreviations</w:t>
      </w:r>
    </w:p>
    <w:p>
      <w:pPr>
        <w:pStyle w:val="Normal"/>
        <w:rPr>
          <w:rFonts w:ascii="Times New Roman" w:hAnsi="Times New Roman" w:cs="Times New Roman"/>
        </w:rPr>
      </w:pPr>
      <w:r>
        <w:rPr>
          <w:rFonts w:cs="Times New Roman" w:ascii="Times New Roman" w:hAnsi="Times New Roman"/>
        </w:rPr>
        <w:t>ACE – angiotensin converting enzyme</w:t>
      </w:r>
    </w:p>
    <w:p>
      <w:pPr>
        <w:pStyle w:val="Normal"/>
        <w:rPr>
          <w:rFonts w:ascii="Times New Roman" w:hAnsi="Times New Roman" w:cs="Times New Roman"/>
        </w:rPr>
      </w:pPr>
      <w:r>
        <w:rPr>
          <w:rFonts w:cs="Times New Roman" w:ascii="Times New Roman" w:hAnsi="Times New Roman"/>
        </w:rPr>
        <w:t>Aldo - aldosterone</w:t>
      </w:r>
    </w:p>
    <w:p>
      <w:pPr>
        <w:pStyle w:val="Normal"/>
        <w:rPr>
          <w:rFonts w:ascii="Times New Roman" w:hAnsi="Times New Roman" w:cs="Times New Roman"/>
        </w:rPr>
      </w:pPr>
      <w:r>
        <w:rPr>
          <w:rFonts w:cs="Times New Roman" w:ascii="Times New Roman" w:hAnsi="Times New Roman"/>
        </w:rPr>
        <w:t>ALH – ascending loop of Henle</w:t>
      </w:r>
    </w:p>
    <w:p>
      <w:pPr>
        <w:pStyle w:val="Normal"/>
        <w:rPr>
          <w:rFonts w:ascii="Times New Roman" w:hAnsi="Times New Roman" w:cs="Times New Roman"/>
        </w:rPr>
      </w:pPr>
      <w:r>
        <w:rPr>
          <w:rFonts w:cs="Times New Roman" w:ascii="Times New Roman" w:hAnsi="Times New Roman"/>
        </w:rPr>
        <w:t>ANGI  - angiotensin I</w:t>
      </w:r>
    </w:p>
    <w:p>
      <w:pPr>
        <w:pStyle w:val="Normal"/>
        <w:rPr>
          <w:rFonts w:ascii="Times New Roman" w:hAnsi="Times New Roman" w:cs="Times New Roman"/>
        </w:rPr>
      </w:pPr>
      <w:r>
        <w:rPr>
          <w:rFonts w:cs="Times New Roman" w:ascii="Times New Roman" w:hAnsi="Times New Roman"/>
        </w:rPr>
        <w:t>ANGII – angiotensin II</w:t>
      </w:r>
    </w:p>
    <w:p>
      <w:pPr>
        <w:pStyle w:val="Normal"/>
        <w:rPr>
          <w:rFonts w:ascii="Times New Roman" w:hAnsi="Times New Roman" w:cs="Times New Roman"/>
        </w:rPr>
      </w:pPr>
      <w:r>
        <w:rPr>
          <w:rFonts w:cs="Times New Roman" w:ascii="Times New Roman" w:hAnsi="Times New Roman"/>
        </w:rPr>
        <w:t>AT1 – angiotensin receptor type 1</w:t>
      </w:r>
    </w:p>
    <w:p>
      <w:pPr>
        <w:pStyle w:val="Normal"/>
        <w:rPr>
          <w:rFonts w:ascii="Times New Roman" w:hAnsi="Times New Roman" w:cs="Times New Roman"/>
        </w:rPr>
      </w:pPr>
      <w:r>
        <w:rPr>
          <w:rFonts w:cs="Times New Roman" w:ascii="Times New Roman" w:hAnsi="Times New Roman"/>
        </w:rPr>
        <w:t>AT2 – angiotensin receptor type 2</w:t>
      </w:r>
    </w:p>
    <w:p>
      <w:pPr>
        <w:pStyle w:val="Normal"/>
        <w:rPr>
          <w:rFonts w:ascii="Times New Roman" w:hAnsi="Times New Roman" w:cs="Times New Roman"/>
        </w:rPr>
      </w:pPr>
      <w:r>
        <w:rPr>
          <w:rFonts w:cs="Times New Roman" w:ascii="Times New Roman" w:hAnsi="Times New Roman"/>
        </w:rPr>
        <w:t>B – degree of flow-dependent sodium reabsorption</w:t>
      </w:r>
    </w:p>
    <w:p>
      <w:pPr>
        <w:pStyle w:val="Normal"/>
        <w:rPr>
          <w:rFonts w:ascii="Times New Roman" w:hAnsi="Times New Roman" w:cs="Times New Roman"/>
        </w:rPr>
      </w:pPr>
      <w:r>
        <w:rPr>
          <w:rFonts w:cs="Times New Roman" w:ascii="Times New Roman" w:hAnsi="Times New Roman"/>
        </w:rPr>
        <w:t>c</w:t>
      </w:r>
      <w:r>
        <w:rPr>
          <w:rFonts w:cs="Times New Roman" w:ascii="Times New Roman" w:hAnsi="Times New Roman"/>
          <w:vertAlign w:val="subscript"/>
        </w:rPr>
        <w:t>AT1</w:t>
      </w:r>
      <w:r>
        <w:rPr>
          <w:rFonts w:cs="Times New Roman" w:ascii="Times New Roman" w:hAnsi="Times New Roman"/>
        </w:rPr>
        <w:t xml:space="preserve"> – AT1 receptor binding rate</w:t>
      </w:r>
    </w:p>
    <w:p>
      <w:pPr>
        <w:pStyle w:val="Normal"/>
        <w:rPr>
          <w:rFonts w:ascii="Times New Roman" w:hAnsi="Times New Roman" w:cs="Times New Roman"/>
        </w:rPr>
      </w:pPr>
      <w:r>
        <w:rPr>
          <w:rFonts w:cs="Times New Roman" w:ascii="Times New Roman" w:hAnsi="Times New Roman"/>
        </w:rPr>
        <w:t>c</w:t>
      </w:r>
      <w:r>
        <w:rPr>
          <w:rFonts w:cs="Times New Roman" w:ascii="Times New Roman" w:hAnsi="Times New Roman"/>
          <w:vertAlign w:val="subscript"/>
        </w:rPr>
        <w:t>AT2</w:t>
      </w:r>
      <w:r>
        <w:rPr>
          <w:rFonts w:cs="Times New Roman" w:ascii="Times New Roman" w:hAnsi="Times New Roman"/>
        </w:rPr>
        <w:t xml:space="preserve"> – AT2 receptor binding rate</w:t>
      </w:r>
    </w:p>
    <w:p>
      <w:pPr>
        <w:pStyle w:val="Normal"/>
        <w:rPr>
          <w:rFonts w:ascii="Times New Roman" w:hAnsi="Times New Roman" w:cs="Times New Roman"/>
        </w:rPr>
      </w:pPr>
      <w:r>
        <w:rPr>
          <w:rFonts w:cs="Times New Roman" w:ascii="Times New Roman" w:hAnsi="Times New Roman"/>
        </w:rPr>
        <w:t>C</w:t>
      </w:r>
      <w:r>
        <w:rPr>
          <w:rFonts w:cs="Times New Roman" w:ascii="Times New Roman" w:hAnsi="Times New Roman"/>
          <w:vertAlign w:val="subscript"/>
        </w:rPr>
        <w:t>IS</w:t>
      </w:r>
      <w:r>
        <w:rPr>
          <w:rFonts w:cs="Times New Roman" w:ascii="Times New Roman" w:hAnsi="Times New Roman"/>
        </w:rPr>
        <w:t xml:space="preserve"> – renal interstitial sodium concentration</w:t>
      </w:r>
    </w:p>
    <w:p>
      <w:pPr>
        <w:pStyle w:val="Normal"/>
        <w:rPr>
          <w:rFonts w:ascii="Times New Roman" w:hAnsi="Times New Roman" w:cs="Times New Roman"/>
        </w:rPr>
      </w:pPr>
      <w:r>
        <w:rPr>
          <w:rFonts w:cs="Times New Roman" w:ascii="Times New Roman" w:hAnsi="Times New Roman"/>
        </w:rPr>
        <w:t>C</w:t>
      </w:r>
      <w:r>
        <w:rPr>
          <w:rFonts w:cs="Times New Roman" w:ascii="Times New Roman" w:hAnsi="Times New Roman"/>
          <w:vertAlign w:val="subscript"/>
        </w:rPr>
        <w:t>Na</w:t>
      </w:r>
      <w:r>
        <w:rPr>
          <w:rFonts w:cs="Times New Roman" w:ascii="Times New Roman" w:hAnsi="Times New Roman"/>
        </w:rPr>
        <w:t xml:space="preserve"> – blood sodium concentration</w:t>
      </w:r>
    </w:p>
    <w:p>
      <w:pPr>
        <w:pStyle w:val="Normal"/>
        <w:rPr>
          <w:rFonts w:ascii="Times New Roman" w:hAnsi="Times New Roman" w:cs="Times New Roman"/>
        </w:rPr>
      </w:pPr>
      <w:r>
        <w:rPr>
          <w:rFonts w:cs="Times New Roman" w:ascii="Times New Roman" w:hAnsi="Times New Roman"/>
        </w:rPr>
        <w:t>C</w:t>
      </w:r>
      <w:r>
        <w:rPr>
          <w:rFonts w:cs="Times New Roman" w:ascii="Times New Roman" w:hAnsi="Times New Roman"/>
          <w:vertAlign w:val="subscript"/>
        </w:rPr>
        <w:t>prot</w:t>
      </w:r>
      <w:r>
        <w:rPr>
          <w:rFonts w:cs="Times New Roman" w:ascii="Times New Roman" w:hAnsi="Times New Roman"/>
        </w:rPr>
        <w:t xml:space="preserve"> – protein concentration</w:t>
      </w:r>
    </w:p>
    <w:p>
      <w:pPr>
        <w:pStyle w:val="Normal"/>
        <w:rPr>
          <w:rFonts w:ascii="Times New Roman" w:hAnsi="Times New Roman" w:cs="Times New Roman"/>
        </w:rPr>
      </w:pPr>
      <w:r>
        <w:rPr>
          <w:rFonts w:cs="Times New Roman" w:ascii="Times New Roman" w:hAnsi="Times New Roman"/>
        </w:rPr>
        <w:t>c</w:t>
      </w:r>
      <w:r>
        <w:rPr>
          <w:rFonts w:cs="Times New Roman" w:ascii="Times New Roman" w:hAnsi="Times New Roman"/>
          <w:vertAlign w:val="subscript"/>
        </w:rPr>
        <w:t>venous</w:t>
      </w:r>
      <w:r>
        <w:rPr>
          <w:rFonts w:cs="Times New Roman" w:ascii="Times New Roman" w:hAnsi="Times New Roman"/>
        </w:rPr>
        <w:t xml:space="preserve"> – venous compliance</w:t>
      </w:r>
    </w:p>
    <w:p>
      <w:pPr>
        <w:pStyle w:val="Normal"/>
        <w:rPr>
          <w:rFonts w:ascii="Times New Roman" w:hAnsi="Times New Roman" w:cs="Times New Roman"/>
        </w:rPr>
      </w:pPr>
      <w:r>
        <w:rPr>
          <w:rFonts w:cs="Times New Roman" w:ascii="Times New Roman" w:hAnsi="Times New Roman"/>
        </w:rPr>
        <w:t>CD – collecting duct</w:t>
      </w:r>
    </w:p>
    <w:p>
      <w:pPr>
        <w:pStyle w:val="Normal"/>
        <w:rPr>
          <w:rFonts w:ascii="Times New Roman" w:hAnsi="Times New Roman" w:cs="Times New Roman"/>
        </w:rPr>
      </w:pPr>
      <w:r>
        <w:rPr>
          <w:rFonts w:cs="Times New Roman" w:ascii="Times New Roman" w:hAnsi="Times New Roman"/>
        </w:rPr>
        <w:t>CNT – connecting tubule</w:t>
      </w:r>
    </w:p>
    <w:p>
      <w:pPr>
        <w:pStyle w:val="Normal"/>
        <w:rPr>
          <w:rFonts w:ascii="Times New Roman" w:hAnsi="Times New Roman" w:cs="Times New Roman"/>
        </w:rPr>
      </w:pPr>
      <w:r>
        <w:rPr>
          <w:rFonts w:cs="Times New Roman" w:ascii="Times New Roman" w:hAnsi="Times New Roman"/>
        </w:rPr>
        <w:t>CO – cardiac output</w:t>
      </w:r>
    </w:p>
    <w:p>
      <w:pPr>
        <w:pStyle w:val="Normal"/>
        <w:rPr>
          <w:rFonts w:ascii="Times New Roman" w:hAnsi="Times New Roman" w:cs="Times New Roman"/>
        </w:rPr>
      </w:pPr>
      <w:r>
        <w:rPr>
          <w:rFonts w:cs="Times New Roman" w:ascii="Times New Roman" w:hAnsi="Times New Roman"/>
        </w:rPr>
        <w:t>D – diameter</w:t>
      </w:r>
    </w:p>
    <w:p>
      <w:pPr>
        <w:pStyle w:val="Normal"/>
        <w:rPr>
          <w:rFonts w:ascii="Times New Roman" w:hAnsi="Times New Roman" w:cs="Times New Roman"/>
        </w:rPr>
      </w:pPr>
      <w:r>
        <w:rPr>
          <w:rFonts w:cs="Times New Roman" w:ascii="Times New Roman" w:hAnsi="Times New Roman"/>
        </w:rPr>
        <w:t>DCT – distal convoluted tubule</w:t>
      </w:r>
    </w:p>
    <w:p>
      <w:pPr>
        <w:pStyle w:val="Normal"/>
        <w:rPr>
          <w:rFonts w:ascii="Times New Roman" w:hAnsi="Times New Roman" w:cs="Times New Roman"/>
        </w:rPr>
      </w:pPr>
      <w:r>
        <w:rPr>
          <w:rFonts w:cs="Times New Roman" w:ascii="Times New Roman" w:hAnsi="Times New Roman"/>
        </w:rPr>
        <w:t>DLH – descending loop of Henle</w:t>
      </w:r>
    </w:p>
    <w:p>
      <w:pPr>
        <w:pStyle w:val="Normal"/>
        <w:rPr>
          <w:rFonts w:ascii="Times New Roman" w:hAnsi="Times New Roman" w:cs="Times New Roman"/>
        </w:rPr>
      </w:pPr>
      <w:r>
        <w:rPr>
          <w:rFonts w:cs="Times New Roman" w:ascii="Times New Roman" w:hAnsi="Times New Roman"/>
        </w:rPr>
        <w:t>ECF – extracellular fluid volume</w:t>
      </w:r>
    </w:p>
    <w:p>
      <w:pPr>
        <w:pStyle w:val="Normal"/>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i</w:t>
      </w:r>
      <w:r>
        <w:rPr>
          <w:rFonts w:cs="Times New Roman" w:ascii="Times New Roman" w:hAnsi="Times New Roman"/>
        </w:rPr>
        <w:t xml:space="preserve"> – water flow along tubule segment i</w:t>
      </w:r>
    </w:p>
    <w:p>
      <w:pPr>
        <w:pStyle w:val="Normal"/>
        <w:rPr>
          <w:rFonts w:ascii="Times New Roman" w:hAnsi="Times New Roman" w:cs="Times New Roman"/>
        </w:rPr>
      </w:pPr>
      <w:r>
        <w:rPr>
          <w:rFonts w:cs="Times New Roman" w:ascii="Times New Roman" w:hAnsi="Times New Roman"/>
        </w:rPr>
        <w:t>G – proportional controller gain</w:t>
      </w:r>
    </w:p>
    <w:p>
      <w:pPr>
        <w:pStyle w:val="Normal"/>
        <w:rPr>
          <w:rFonts w:ascii="Times New Roman" w:hAnsi="Times New Roman" w:cs="Times New Roman"/>
        </w:rPr>
      </w:pPr>
      <w:r>
        <w:rPr>
          <w:rFonts w:cs="Times New Roman" w:ascii="Times New Roman" w:hAnsi="Times New Roman"/>
        </w:rPr>
        <w:t>GFR – glomerular filtration rate</w:t>
      </w:r>
    </w:p>
    <w:p>
      <w:pPr>
        <w:pStyle w:val="Normal"/>
        <w:rPr>
          <w:rFonts w:ascii="Times New Roman" w:hAnsi="Times New Roman" w:cs="Times New Roman"/>
        </w:rPr>
      </w:pPr>
      <w:r>
        <w:rPr>
          <w:rFonts w:cs="Times New Roman" w:ascii="Times New Roman" w:hAnsi="Times New Roman"/>
        </w:rPr>
        <w:t>K</w:t>
      </w:r>
      <w:r>
        <w:rPr>
          <w:rFonts w:cs="Times New Roman" w:ascii="Times New Roman" w:hAnsi="Times New Roman"/>
          <w:vertAlign w:val="subscript"/>
        </w:rPr>
        <w:t xml:space="preserve">d, AngI </w:t>
      </w:r>
      <w:r>
        <w:rPr>
          <w:rFonts w:cs="Times New Roman" w:ascii="Times New Roman" w:hAnsi="Times New Roman"/>
        </w:rPr>
        <w:t>– angiotensin I degradation nrate</w:t>
      </w:r>
    </w:p>
    <w:p>
      <w:pPr>
        <w:pStyle w:val="Normal"/>
        <w:rPr>
          <w:rFonts w:ascii="Times New Roman" w:hAnsi="Times New Roman" w:cs="Times New Roman"/>
        </w:rPr>
      </w:pPr>
      <w:r>
        <w:rPr>
          <w:rFonts w:cs="Times New Roman" w:ascii="Times New Roman" w:hAnsi="Times New Roman"/>
        </w:rPr>
        <w:t>K</w:t>
      </w:r>
      <w:r>
        <w:rPr>
          <w:rFonts w:cs="Times New Roman" w:ascii="Times New Roman" w:hAnsi="Times New Roman"/>
          <w:vertAlign w:val="subscript"/>
        </w:rPr>
        <w:t xml:space="preserve">d,AngII </w:t>
      </w:r>
      <w:r>
        <w:rPr>
          <w:rFonts w:cs="Times New Roman" w:ascii="Times New Roman" w:hAnsi="Times New Roman"/>
        </w:rPr>
        <w:t>– angiotensin II degradation rate</w:t>
      </w:r>
    </w:p>
    <w:p>
      <w:pPr>
        <w:pStyle w:val="Normal"/>
        <w:rPr>
          <w:rFonts w:ascii="Times New Roman" w:hAnsi="Times New Roman" w:cs="Times New Roman"/>
        </w:rPr>
      </w:pPr>
      <w:r>
        <w:rPr>
          <w:rFonts w:cs="Times New Roman" w:ascii="Times New Roman" w:hAnsi="Times New Roman"/>
        </w:rPr>
        <w:t>K</w:t>
      </w:r>
      <w:r>
        <w:rPr>
          <w:rFonts w:cs="Times New Roman" w:ascii="Times New Roman" w:hAnsi="Times New Roman"/>
          <w:vertAlign w:val="subscript"/>
        </w:rPr>
        <w:t xml:space="preserve">d,renin </w:t>
      </w:r>
      <w:r>
        <w:rPr>
          <w:rFonts w:cs="Times New Roman" w:ascii="Times New Roman" w:hAnsi="Times New Roman"/>
        </w:rPr>
        <w:t>– renin degradation rate</w:t>
      </w:r>
    </w:p>
    <w:p>
      <w:pPr>
        <w:pStyle w:val="Normal"/>
        <w:rPr>
          <w:rFonts w:ascii="Times New Roman" w:hAnsi="Times New Roman" w:cs="Times New Roman"/>
        </w:rPr>
      </w:pPr>
      <w:r>
        <w:rPr>
          <w:rFonts w:cs="Times New Roman" w:ascii="Times New Roman" w:hAnsi="Times New Roman"/>
        </w:rPr>
        <w:t>K</w:t>
      </w:r>
      <w:r>
        <w:rPr>
          <w:rFonts w:cs="Times New Roman" w:ascii="Times New Roman" w:hAnsi="Times New Roman"/>
          <w:vertAlign w:val="subscript"/>
        </w:rPr>
        <w:t xml:space="preserve">f </w:t>
      </w:r>
      <w:r>
        <w:rPr>
          <w:rFonts w:cs="Times New Roman" w:ascii="Times New Roman" w:hAnsi="Times New Roman"/>
        </w:rPr>
        <w:t>– ultrafiltration coefficient</w:t>
      </w:r>
    </w:p>
    <w:p>
      <w:pPr>
        <w:pStyle w:val="Normal"/>
        <w:rPr>
          <w:rFonts w:ascii="Times New Roman" w:hAnsi="Times New Roman" w:cs="Times New Roman"/>
        </w:rPr>
      </w:pPr>
      <w:r>
        <w:rPr>
          <w:rFonts w:cs="Times New Roman" w:ascii="Times New Roman" w:hAnsi="Times New Roman"/>
        </w:rPr>
        <w:t>K</w:t>
      </w:r>
      <w:r>
        <w:rPr>
          <w:rFonts w:cs="Times New Roman" w:ascii="Times New Roman" w:hAnsi="Times New Roman"/>
          <w:vertAlign w:val="subscript"/>
        </w:rPr>
        <w:t>i</w:t>
      </w:r>
      <w:r>
        <w:rPr>
          <w:rFonts w:cs="Times New Roman" w:ascii="Times New Roman" w:hAnsi="Times New Roman"/>
        </w:rPr>
        <w:t xml:space="preserve"> – integral controller gain</w:t>
      </w:r>
    </w:p>
    <w:p>
      <w:pPr>
        <w:pStyle w:val="Normal"/>
        <w:rPr>
          <w:rFonts w:ascii="Times New Roman" w:hAnsi="Times New Roman" w:cs="Times New Roman"/>
        </w:rPr>
      </w:pPr>
      <w:r>
        <w:rPr>
          <w:rFonts w:cs="Times New Roman" w:ascii="Times New Roman" w:hAnsi="Times New Roman"/>
        </w:rPr>
        <w:t>L –segment length</w:t>
      </w:r>
    </w:p>
    <w:p>
      <w:pPr>
        <w:pStyle w:val="Normal"/>
        <w:rPr>
          <w:rFonts w:ascii="Times New Roman" w:hAnsi="Times New Roman" w:cs="Times New Roman"/>
        </w:rPr>
      </w:pPr>
      <w:r>
        <w:rPr>
          <w:rFonts w:cs="Times New Roman" w:ascii="Times New Roman" w:hAnsi="Times New Roman"/>
        </w:rPr>
        <w:t>LoH – loop of Henle</w:t>
      </w:r>
    </w:p>
    <w:p>
      <w:pPr>
        <w:pStyle w:val="Normal"/>
        <w:rPr>
          <w:rFonts w:ascii="Times New Roman" w:hAnsi="Times New Roman" w:cs="Times New Roman"/>
        </w:rPr>
      </w:pPr>
      <w:r>
        <w:rPr>
          <w:rFonts w:cs="Times New Roman" w:ascii="Times New Roman" w:hAnsi="Times New Roman"/>
        </w:rPr>
        <w:t>m – slope of feedback signal around the operating point</w:t>
      </w:r>
    </w:p>
    <w:p>
      <w:pPr>
        <w:pStyle w:val="Normal"/>
        <w:rPr>
          <w:rFonts w:ascii="Times New Roman" w:hAnsi="Times New Roman" w:cs="Times New Roman"/>
        </w:rPr>
      </w:pPr>
      <w:r>
        <w:rPr>
          <w:rFonts w:cs="Times New Roman" w:ascii="Times New Roman" w:hAnsi="Times New Roman"/>
        </w:rPr>
        <w:t>M</w:t>
      </w:r>
      <w:r>
        <w:rPr>
          <w:rFonts w:cs="Times New Roman" w:ascii="Times New Roman" w:hAnsi="Times New Roman"/>
          <w:vertAlign w:val="subscript"/>
        </w:rPr>
        <w:t xml:space="preserve">Na,blood </w:t>
      </w:r>
      <w:r>
        <w:rPr>
          <w:rFonts w:cs="Times New Roman" w:ascii="Times New Roman" w:hAnsi="Times New Roman"/>
        </w:rPr>
        <w:t>– amount of sodium in the blood</w:t>
      </w:r>
    </w:p>
    <w:p>
      <w:pPr>
        <w:pStyle w:val="Normal"/>
        <w:rPr>
          <w:rFonts w:ascii="Times New Roman" w:hAnsi="Times New Roman" w:cs="Times New Roman"/>
        </w:rPr>
      </w:pPr>
      <w:r>
        <w:rPr>
          <w:rFonts w:cs="Times New Roman" w:ascii="Times New Roman" w:hAnsi="Times New Roman"/>
        </w:rPr>
        <w:t>M</w:t>
      </w:r>
      <w:r>
        <w:rPr>
          <w:rFonts w:cs="Times New Roman" w:ascii="Times New Roman" w:hAnsi="Times New Roman"/>
          <w:vertAlign w:val="subscript"/>
        </w:rPr>
        <w:t>Na,ECF</w:t>
      </w:r>
      <w:r>
        <w:rPr>
          <w:rFonts w:cs="Times New Roman" w:ascii="Times New Roman" w:hAnsi="Times New Roman"/>
        </w:rPr>
        <w:t xml:space="preserve"> – amount of sodium in the ECF</w:t>
      </w:r>
    </w:p>
    <w:p>
      <w:pPr>
        <w:pStyle w:val="Normal"/>
        <w:rPr>
          <w:rFonts w:ascii="Times New Roman" w:hAnsi="Times New Roman" w:cs="Times New Roman"/>
        </w:rPr>
      </w:pPr>
      <w:r>
        <w:rPr>
          <w:rFonts w:cs="Times New Roman" w:ascii="Times New Roman" w:hAnsi="Times New Roman"/>
        </w:rPr>
        <w:t>MAP – mean arterial pressure</w:t>
      </w:r>
    </w:p>
    <w:p>
      <w:pPr>
        <w:pStyle w:val="Normal"/>
        <w:rPr>
          <w:rFonts w:ascii="Times New Roman" w:hAnsi="Times New Roman" w:cs="Times New Roman"/>
        </w:rPr>
      </w:pPr>
      <w:r>
        <w:rPr>
          <w:rFonts w:cs="Times New Roman" w:ascii="Times New Roman" w:hAnsi="Times New Roman"/>
        </w:rPr>
        <w:t>MD – macula densa</w:t>
      </w:r>
    </w:p>
    <w:p>
      <w:pPr>
        <w:pStyle w:val="Normal"/>
        <w:rPr>
          <w:rFonts w:ascii="Times New Roman" w:hAnsi="Times New Roman" w:cs="Times New Roman"/>
        </w:rPr>
      </w:pPr>
      <w:r>
        <w:rPr>
          <w:rFonts w:cs="Times New Roman" w:ascii="Times New Roman" w:hAnsi="Times New Roman"/>
        </w:rPr>
        <w:t>MR – mineralocorticoid receptor</w:t>
      </w:r>
    </w:p>
    <w:p>
      <w:pPr>
        <w:pStyle w:val="Normal"/>
        <w:rPr>
          <w:rFonts w:ascii="Times New Roman" w:hAnsi="Times New Roman" w:cs="Times New Roman"/>
        </w:rPr>
      </w:pPr>
      <w:r>
        <w:rPr>
          <w:rFonts w:cs="Times New Roman" w:ascii="Times New Roman" w:hAnsi="Times New Roman"/>
        </w:rPr>
        <w:t>N</w:t>
      </w:r>
      <w:r>
        <w:rPr>
          <w:rFonts w:cs="Times New Roman" w:ascii="Times New Roman" w:hAnsi="Times New Roman"/>
          <w:vertAlign w:val="subscript"/>
        </w:rPr>
        <w:t>nephrons</w:t>
      </w:r>
      <w:r>
        <w:rPr>
          <w:rFonts w:cs="Times New Roman" w:ascii="Times New Roman" w:hAnsi="Times New Roman"/>
        </w:rPr>
        <w:t xml:space="preserve"> – number of nephrons</w:t>
      </w:r>
    </w:p>
    <w:p>
      <w:pPr>
        <w:pStyle w:val="Normal"/>
        <w:rPr>
          <w:rFonts w:ascii="Times New Roman" w:hAnsi="Times New Roman" w:cs="Times New Roman"/>
        </w:rPr>
      </w:pPr>
      <w:r>
        <w:rPr>
          <w:rFonts w:cs="Times New Roman" w:ascii="Times New Roman" w:hAnsi="Times New Roman"/>
        </w:rPr>
        <w:t>Na – Sodium</w:t>
      </w:r>
    </w:p>
    <w:p>
      <w:pPr>
        <w:pStyle w:val="Normal"/>
        <w:rPr>
          <w:rFonts w:ascii="Times New Roman" w:hAnsi="Times New Roman" w:cs="Times New Roman"/>
        </w:rPr>
      </w:pPr>
      <w:r>
        <w:rPr>
          <w:rFonts w:cs="Times New Roman" w:ascii="Times New Roman" w:hAnsi="Times New Roman"/>
        </w:rPr>
        <w:t>P – pressure</w:t>
      </w:r>
    </w:p>
    <w:p>
      <w:pPr>
        <w:pStyle w:val="Normal"/>
        <w:rPr>
          <w:rFonts w:ascii="Times New Roman" w:hAnsi="Times New Roman" w:cs="Times New Roman"/>
        </w:rPr>
      </w:pPr>
      <w:r>
        <w:rPr>
          <w:rFonts w:cs="Times New Roman" w:ascii="Times New Roman" w:hAnsi="Times New Roman"/>
        </w:rPr>
        <w:t>P</w:t>
      </w:r>
      <w:r>
        <w:rPr>
          <w:rFonts w:cs="Times New Roman" w:ascii="Times New Roman" w:hAnsi="Times New Roman"/>
          <w:vertAlign w:val="subscript"/>
        </w:rPr>
        <w:t>Bow</w:t>
      </w:r>
      <w:r>
        <w:rPr>
          <w:rFonts w:cs="Times New Roman" w:ascii="Times New Roman" w:hAnsi="Times New Roman"/>
        </w:rPr>
        <w:t xml:space="preserve"> – Bowman’s space pressure</w:t>
      </w:r>
    </w:p>
    <w:p>
      <w:pPr>
        <w:pStyle w:val="Normal"/>
        <w:rPr>
          <w:rFonts w:ascii="Times New Roman" w:hAnsi="Times New Roman" w:cs="Times New Roman"/>
        </w:rPr>
      </w:pPr>
      <w:r>
        <w:rPr>
          <w:rFonts w:cs="Times New Roman" w:ascii="Times New Roman" w:hAnsi="Times New Roman"/>
        </w:rPr>
        <w:t>P</w:t>
      </w:r>
      <w:r>
        <w:rPr>
          <w:rFonts w:cs="Times New Roman" w:ascii="Times New Roman" w:hAnsi="Times New Roman"/>
          <w:vertAlign w:val="subscript"/>
        </w:rPr>
        <w:t>gc</w:t>
      </w:r>
      <w:r>
        <w:rPr>
          <w:rFonts w:cs="Times New Roman" w:ascii="Times New Roman" w:hAnsi="Times New Roman"/>
        </w:rPr>
        <w:t xml:space="preserve"> – glomerular capillary pressure</w:t>
      </w:r>
    </w:p>
    <w:p>
      <w:pPr>
        <w:pStyle w:val="Normal"/>
        <w:rPr>
          <w:rFonts w:ascii="Times New Roman" w:hAnsi="Times New Roman" w:cs="Times New Roman"/>
        </w:rPr>
      </w:pPr>
      <w:r>
        <w:rPr>
          <w:rFonts w:cs="Times New Roman" w:ascii="Times New Roman" w:hAnsi="Times New Roman"/>
        </w:rPr>
        <w:t>P</w:t>
      </w:r>
      <w:r>
        <w:rPr>
          <w:rFonts w:cs="Times New Roman" w:ascii="Times New Roman" w:hAnsi="Times New Roman"/>
          <w:vertAlign w:val="subscript"/>
        </w:rPr>
        <w:t>mf</w:t>
      </w:r>
      <w:r>
        <w:rPr>
          <w:rFonts w:cs="Times New Roman" w:ascii="Times New Roman" w:hAnsi="Times New Roman"/>
        </w:rPr>
        <w:t xml:space="preserve"> – mean filling pressure</w:t>
      </w:r>
    </w:p>
    <w:p>
      <w:pPr>
        <w:pStyle w:val="Normal"/>
        <w:rPr>
          <w:rFonts w:ascii="Times New Roman" w:hAnsi="Times New Roman" w:cs="Times New Roman"/>
        </w:rPr>
      </w:pPr>
      <w:r>
        <w:rPr>
          <w:rFonts w:cs="Times New Roman" w:ascii="Times New Roman" w:hAnsi="Times New Roman"/>
        </w:rPr>
        <w:t>PI – proportional integral</w:t>
      </w:r>
    </w:p>
    <w:p>
      <w:pPr>
        <w:pStyle w:val="Normal"/>
        <w:rPr>
          <w:rFonts w:ascii="Times New Roman" w:hAnsi="Times New Roman" w:cs="Times New Roman"/>
        </w:rPr>
      </w:pPr>
      <w:r>
        <w:rPr>
          <w:rFonts w:cs="Times New Roman" w:ascii="Times New Roman" w:hAnsi="Times New Roman"/>
        </w:rPr>
        <w:t>P-N – pressure natriuresis</w:t>
      </w:r>
    </w:p>
    <w:p>
      <w:pPr>
        <w:pStyle w:val="Normal"/>
        <w:rPr>
          <w:rFonts w:ascii="Times New Roman" w:hAnsi="Times New Roman" w:cs="Times New Roman"/>
        </w:rPr>
      </w:pPr>
      <w:r>
        <w:rPr>
          <w:rFonts w:cs="Times New Roman" w:ascii="Times New Roman" w:hAnsi="Times New Roman"/>
        </w:rPr>
        <w:t>PRA – plasma renin activity</w:t>
      </w:r>
    </w:p>
    <w:p>
      <w:pPr>
        <w:pStyle w:val="Normal"/>
        <w:rPr>
          <w:rFonts w:ascii="Times New Roman" w:hAnsi="Times New Roman" w:cs="Times New Roman"/>
        </w:rPr>
      </w:pPr>
      <w:r>
        <w:rPr>
          <w:rFonts w:cs="Times New Roman" w:ascii="Times New Roman" w:hAnsi="Times New Roman"/>
        </w:rPr>
        <w:t>PRC – plasma renin concentration</w:t>
      </w:r>
    </w:p>
    <w:p>
      <w:pPr>
        <w:pStyle w:val="Normal"/>
        <w:rPr>
          <w:rFonts w:ascii="Times New Roman" w:hAnsi="Times New Roman" w:cs="Times New Roman"/>
        </w:rPr>
      </w:pPr>
      <w:r>
        <w:rPr>
          <w:rFonts w:cs="Times New Roman" w:ascii="Times New Roman" w:hAnsi="Times New Roman"/>
        </w:rPr>
        <w:t>PT – proximal tubule</w:t>
      </w:r>
    </w:p>
    <w:p>
      <w:pPr>
        <w:pStyle w:val="Normal"/>
        <w:rPr>
          <w:rFonts w:ascii="Times New Roman" w:hAnsi="Times New Roman" w:cs="Times New Roman"/>
        </w:rPr>
      </w:pPr>
      <w:r>
        <w:rPr>
          <w:rFonts w:cs="Times New Roman" w:ascii="Times New Roman" w:hAnsi="Times New Roman"/>
        </w:rPr>
        <w:t>Q</w:t>
      </w:r>
      <w:r>
        <w:rPr>
          <w:rFonts w:cs="Times New Roman" w:ascii="Times New Roman" w:hAnsi="Times New Roman"/>
          <w:vertAlign w:val="subscript"/>
        </w:rPr>
        <w:t>Na</w:t>
      </w:r>
      <w:r>
        <w:rPr>
          <w:rFonts w:cs="Times New Roman" w:ascii="Times New Roman" w:hAnsi="Times New Roman"/>
        </w:rPr>
        <w:t xml:space="preserve"> – rate of exchange of sodium/water between the ECF and blood, across the Na concentration gradient</w:t>
      </w:r>
    </w:p>
    <w:p>
      <w:pPr>
        <w:pStyle w:val="Normal"/>
        <w:rPr>
          <w:rFonts w:ascii="Times New Roman" w:hAnsi="Times New Roman" w:cs="Times New Roman"/>
        </w:rPr>
      </w:pPr>
      <w:r>
        <w:rPr>
          <w:rFonts w:cs="Times New Roman" w:ascii="Times New Roman" w:hAnsi="Times New Roman"/>
        </w:rPr>
        <w:t>R</w:t>
      </w:r>
      <w:r>
        <w:rPr>
          <w:rFonts w:cs="Times New Roman" w:ascii="Times New Roman" w:hAnsi="Times New Roman"/>
          <w:vertAlign w:val="subscript"/>
        </w:rPr>
        <w:t>aa</w:t>
      </w:r>
      <w:r>
        <w:rPr>
          <w:rFonts w:cs="Times New Roman" w:ascii="Times New Roman" w:hAnsi="Times New Roman"/>
        </w:rPr>
        <w:t xml:space="preserve"> – afferent arteriole reisstance</w:t>
      </w:r>
    </w:p>
    <w:p>
      <w:pPr>
        <w:pStyle w:val="Normal"/>
        <w:rPr>
          <w:rFonts w:ascii="Times New Roman" w:hAnsi="Times New Roman" w:cs="Times New Roman"/>
        </w:rPr>
      </w:pPr>
      <w:r>
        <w:rPr>
          <w:rFonts w:cs="Times New Roman" w:ascii="Times New Roman" w:hAnsi="Times New Roman"/>
        </w:rPr>
        <w:t>R</w:t>
      </w:r>
      <w:r>
        <w:rPr>
          <w:rFonts w:cs="Times New Roman" w:ascii="Times New Roman" w:hAnsi="Times New Roman"/>
          <w:vertAlign w:val="subscript"/>
        </w:rPr>
        <w:t>ea</w:t>
      </w:r>
      <w:r>
        <w:rPr>
          <w:rFonts w:cs="Times New Roman" w:ascii="Times New Roman" w:hAnsi="Times New Roman"/>
        </w:rPr>
        <w:t xml:space="preserve"> – efferent arteriole resistance</w:t>
      </w:r>
    </w:p>
    <w:p>
      <w:pPr>
        <w:pStyle w:val="Normal"/>
        <w:rPr>
          <w:rFonts w:ascii="Times New Roman" w:hAnsi="Times New Roman" w:cs="Times New Roman"/>
        </w:rPr>
      </w:pPr>
      <w:r>
        <w:rPr>
          <w:rFonts w:cs="Times New Roman" w:ascii="Times New Roman" w:hAnsi="Times New Roman"/>
        </w:rPr>
        <w:t>R</w:t>
      </w:r>
      <w:r>
        <w:rPr>
          <w:rFonts w:cs="Times New Roman" w:ascii="Times New Roman" w:hAnsi="Times New Roman"/>
          <w:vertAlign w:val="subscript"/>
        </w:rPr>
        <w:t>peritubular</w:t>
      </w:r>
      <w:r>
        <w:rPr>
          <w:rFonts w:cs="Times New Roman" w:ascii="Times New Roman" w:hAnsi="Times New Roman"/>
        </w:rPr>
        <w:t xml:space="preserve"> – peritubular vascular resistance</w:t>
      </w:r>
    </w:p>
    <w:p>
      <w:pPr>
        <w:pStyle w:val="Normal"/>
        <w:rPr>
          <w:rFonts w:ascii="Times New Roman" w:hAnsi="Times New Roman" w:cs="Times New Roman"/>
        </w:rPr>
      </w:pPr>
      <w:r>
        <w:rPr>
          <w:rFonts w:cs="Times New Roman" w:ascii="Times New Roman" w:hAnsi="Times New Roman"/>
        </w:rPr>
        <w:t>R</w:t>
      </w:r>
      <w:r>
        <w:rPr>
          <w:rFonts w:cs="Times New Roman" w:ascii="Times New Roman" w:hAnsi="Times New Roman"/>
          <w:vertAlign w:val="subscript"/>
        </w:rPr>
        <w:t>preaff</w:t>
      </w:r>
      <w:r>
        <w:rPr>
          <w:rFonts w:cs="Times New Roman" w:ascii="Times New Roman" w:hAnsi="Times New Roman"/>
        </w:rPr>
        <w:t xml:space="preserve"> – preafferent resistance</w:t>
      </w:r>
    </w:p>
    <w:p>
      <w:pPr>
        <w:pStyle w:val="Normal"/>
        <w:rPr>
          <w:rFonts w:ascii="Times New Roman" w:hAnsi="Times New Roman" w:cs="Times New Roman"/>
        </w:rPr>
      </w:pPr>
      <w:r>
        <w:rPr>
          <w:rFonts w:cs="Times New Roman" w:ascii="Times New Roman" w:hAnsi="Times New Roman"/>
        </w:rPr>
        <w:t>R</w:t>
      </w:r>
      <w:r>
        <w:rPr>
          <w:rFonts w:cs="Times New Roman" w:ascii="Times New Roman" w:hAnsi="Times New Roman"/>
          <w:vertAlign w:val="subscript"/>
        </w:rPr>
        <w:t>vr</w:t>
      </w:r>
      <w:r>
        <w:rPr>
          <w:rFonts w:cs="Times New Roman" w:ascii="Times New Roman" w:hAnsi="Times New Roman"/>
        </w:rPr>
        <w:t xml:space="preserve"> – resistance to venous return</w:t>
      </w:r>
    </w:p>
    <w:p>
      <w:pPr>
        <w:pStyle w:val="Normal"/>
        <w:rPr>
          <w:rFonts w:ascii="Times New Roman" w:hAnsi="Times New Roman" w:cs="Times New Roman"/>
        </w:rPr>
      </w:pPr>
      <w:r>
        <w:rPr>
          <w:rFonts w:cs="Times New Roman" w:ascii="Times New Roman" w:hAnsi="Times New Roman"/>
        </w:rPr>
        <w:t>R</w:t>
      </w:r>
      <w:r>
        <w:rPr>
          <w:rFonts w:cs="Times New Roman" w:ascii="Times New Roman" w:hAnsi="Times New Roman"/>
          <w:vertAlign w:val="subscript"/>
        </w:rPr>
        <w:t xml:space="preserve">i,0 </w:t>
      </w:r>
      <w:r>
        <w:rPr>
          <w:rFonts w:cs="Times New Roman" w:ascii="Times New Roman" w:hAnsi="Times New Roman"/>
        </w:rPr>
        <w:t>– nominal absolute rate of sodium reabsorption per unit length</w:t>
      </w:r>
    </w:p>
    <w:p>
      <w:pPr>
        <w:pStyle w:val="Normal"/>
        <w:rPr>
          <w:rFonts w:ascii="Times New Roman" w:hAnsi="Times New Roman" w:cs="Times New Roman"/>
        </w:rPr>
      </w:pPr>
      <w:r>
        <w:rPr>
          <w:rFonts w:cs="Times New Roman" w:ascii="Times New Roman" w:hAnsi="Times New Roman"/>
        </w:rPr>
        <w:t>R</w:t>
      </w:r>
      <w:r>
        <w:rPr>
          <w:rFonts w:cs="Times New Roman" w:ascii="Times New Roman" w:hAnsi="Times New Roman"/>
          <w:vertAlign w:val="subscript"/>
        </w:rPr>
        <w:t>pt</w:t>
      </w:r>
      <w:r>
        <w:rPr>
          <w:rFonts w:cs="Times New Roman" w:ascii="Times New Roman" w:hAnsi="Times New Roman"/>
        </w:rPr>
        <w:t xml:space="preserve"> – absolute rate of reabsorption per unit length</w:t>
      </w:r>
    </w:p>
    <w:p>
      <w:pPr>
        <w:pStyle w:val="Normal"/>
        <w:rPr>
          <w:rFonts w:ascii="Times New Roman" w:hAnsi="Times New Roman" w:cs="Times New Roman"/>
        </w:rPr>
      </w:pPr>
      <w:r>
        <w:rPr>
          <w:rFonts w:cs="Times New Roman" w:ascii="Times New Roman" w:hAnsi="Times New Roman"/>
        </w:rPr>
        <w:t>RBF – renal blood flow</w:t>
      </w:r>
    </w:p>
    <w:p>
      <w:pPr>
        <w:pStyle w:val="Normal"/>
        <w:rPr>
          <w:rFonts w:ascii="Times New Roman" w:hAnsi="Times New Roman" w:cs="Times New Roman"/>
        </w:rPr>
      </w:pPr>
      <w:r>
        <w:rPr>
          <w:rFonts w:cs="Times New Roman" w:ascii="Times New Roman" w:hAnsi="Times New Roman"/>
        </w:rPr>
        <w:t>RAAS – renin angiotensin aldosterone system</w:t>
      </w:r>
    </w:p>
    <w:p>
      <w:pPr>
        <w:pStyle w:val="Normal"/>
        <w:rPr>
          <w:rFonts w:ascii="Times New Roman" w:hAnsi="Times New Roman" w:cs="Times New Roman"/>
        </w:rPr>
      </w:pPr>
      <w:r>
        <w:rPr>
          <w:rFonts w:cs="Times New Roman" w:ascii="Times New Roman" w:hAnsi="Times New Roman"/>
        </w:rPr>
        <w:t>RIHP - renal interstitial hydrostatic pressure</w:t>
      </w:r>
    </w:p>
    <w:p>
      <w:pPr>
        <w:pStyle w:val="Normal"/>
        <w:rPr>
          <w:rFonts w:ascii="Times New Roman" w:hAnsi="Times New Roman" w:cs="Times New Roman"/>
        </w:rPr>
      </w:pPr>
      <w:r>
        <w:rPr>
          <w:rFonts w:cs="Times New Roman" w:ascii="Times New Roman" w:hAnsi="Times New Roman"/>
        </w:rPr>
        <w:t>RPP – renal perfusion pressure</w:t>
      </w:r>
    </w:p>
    <w:p>
      <w:pPr>
        <w:pStyle w:val="Normal"/>
        <w:rPr>
          <w:rFonts w:ascii="Times New Roman" w:hAnsi="Times New Roman" w:cs="Times New Roman"/>
        </w:rPr>
      </w:pPr>
      <w:r>
        <w:rPr>
          <w:rFonts w:cs="Times New Roman" w:ascii="Times New Roman" w:hAnsi="Times New Roman"/>
        </w:rPr>
        <w:t>RVR – renal vascular resistance</w:t>
      </w:r>
    </w:p>
    <w:p>
      <w:pPr>
        <w:pStyle w:val="Normal"/>
        <w:rPr>
          <w:rFonts w:ascii="Times New Roman" w:hAnsi="Times New Roman" w:cs="Times New Roman"/>
        </w:rPr>
      </w:pPr>
      <w:r>
        <w:rPr>
          <w:rFonts w:cs="Times New Roman" w:ascii="Times New Roman" w:hAnsi="Times New Roman"/>
        </w:rPr>
        <w:t>S – magnitude of feedback signal as X goes to infinity</w:t>
      </w:r>
    </w:p>
    <w:p>
      <w:pPr>
        <w:pStyle w:val="Normal"/>
        <w:rPr>
          <w:rFonts w:ascii="Times New Roman" w:hAnsi="Times New Roman" w:cs="Times New Roman"/>
        </w:rPr>
      </w:pPr>
      <w:r>
        <w:rPr>
          <w:rFonts w:cs="Times New Roman" w:ascii="Times New Roman" w:hAnsi="Times New Roman"/>
        </w:rPr>
        <w:t>SEC</w:t>
      </w:r>
      <w:r>
        <w:rPr>
          <w:rFonts w:cs="Times New Roman" w:ascii="Times New Roman" w:hAnsi="Times New Roman"/>
          <w:vertAlign w:val="subscript"/>
        </w:rPr>
        <w:t xml:space="preserve">renin </w:t>
      </w:r>
      <w:r>
        <w:rPr>
          <w:rFonts w:cs="Times New Roman" w:ascii="Times New Roman" w:hAnsi="Times New Roman"/>
        </w:rPr>
        <w:t>– renin secretion rate</w:t>
      </w:r>
    </w:p>
    <w:p>
      <w:pPr>
        <w:pStyle w:val="Normal"/>
        <w:rPr>
          <w:rFonts w:ascii="Times New Roman" w:hAnsi="Times New Roman" w:cs="Times New Roman"/>
        </w:rPr>
      </w:pPr>
      <w:r>
        <w:rPr>
          <w:rFonts w:cs="Times New Roman" w:ascii="Times New Roman" w:hAnsi="Times New Roman"/>
        </w:rPr>
        <w:t>SNGFR – single nephron glomerular filtration rate</w:t>
      </w:r>
    </w:p>
    <w:p>
      <w:pPr>
        <w:pStyle w:val="Normal"/>
        <w:rPr>
          <w:rFonts w:ascii="Times New Roman" w:hAnsi="Times New Roman" w:cs="Times New Roman"/>
        </w:rPr>
      </w:pPr>
      <w:r>
        <w:rPr>
          <w:rFonts w:cs="Times New Roman" w:ascii="Times New Roman" w:hAnsi="Times New Roman"/>
        </w:rPr>
        <w:t>SVR – systemic vascular resistance</w:t>
      </w:r>
    </w:p>
    <w:p>
      <w:pPr>
        <w:pStyle w:val="Normal"/>
        <w:rPr>
          <w:rFonts w:ascii="Times New Roman" w:hAnsi="Times New Roman" w:cs="Times New Roman"/>
        </w:rPr>
      </w:pPr>
      <w:r>
        <w:rPr>
          <w:rFonts w:cs="Times New Roman" w:ascii="Times New Roman" w:hAnsi="Times New Roman"/>
        </w:rPr>
        <w:t>TGF – tubuloglomerular feedback</w:t>
      </w:r>
    </w:p>
    <w:p>
      <w:pPr>
        <w:pStyle w:val="Normal"/>
        <w:rPr>
          <w:rFonts w:ascii="Times New Roman" w:hAnsi="Times New Roman" w:cs="Times New Roman"/>
        </w:rPr>
      </w:pPr>
      <w:r>
        <w:rPr>
          <w:rFonts w:cs="Times New Roman" w:ascii="Times New Roman" w:hAnsi="Times New Roman"/>
        </w:rPr>
        <w:t>TPR – total peripheral resistance</w:t>
      </w:r>
    </w:p>
    <w:p>
      <w:pPr>
        <w:pStyle w:val="Normal"/>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 xml:space="preserve"> – blood volume</w:t>
      </w:r>
    </w:p>
    <w:p>
      <w:pPr>
        <w:pStyle w:val="Normal"/>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ecf</w:t>
      </w:r>
      <w:r>
        <w:rPr>
          <w:rFonts w:cs="Times New Roman" w:ascii="Times New Roman" w:hAnsi="Times New Roman"/>
        </w:rPr>
        <w:t xml:space="preserve"> – extracellular fluid volume</w:t>
      </w:r>
    </w:p>
    <w:p>
      <w:pPr>
        <w:pStyle w:val="Normal"/>
        <w:rPr>
          <w:rFonts w:ascii="Times New Roman" w:hAnsi="Times New Roman" w:cs="Times New Roman"/>
        </w:rPr>
      </w:pPr>
      <w:r>
        <w:rPr>
          <w:rFonts w:cs="Times New Roman" w:ascii="Times New Roman" w:hAnsi="Times New Roman"/>
        </w:rPr>
        <w:t>vp – vasopressin</w:t>
      </w:r>
    </w:p>
    <w:p>
      <w:pPr>
        <w:pStyle w:val="Normal"/>
        <w:rPr>
          <w:rFonts w:ascii="Times New Roman" w:hAnsi="Times New Roman" w:cs="Times New Roman"/>
        </w:rPr>
      </w:pPr>
      <w:r>
        <w:rPr>
          <w:rFonts w:cs="Times New Roman" w:ascii="Times New Roman" w:hAnsi="Times New Roman"/>
        </w:rPr>
        <w:t>X</w:t>
      </w:r>
      <w:r>
        <w:rPr>
          <w:rFonts w:cs="Times New Roman" w:ascii="Times New Roman" w:hAnsi="Times New Roman"/>
          <w:vertAlign w:val="subscript"/>
        </w:rPr>
        <w:t>0</w:t>
      </w:r>
      <w:r>
        <w:rPr>
          <w:rFonts w:cs="Times New Roman" w:ascii="Times New Roman" w:hAnsi="Times New Roman"/>
        </w:rPr>
        <w:t xml:space="preserve"> – setpoint</w:t>
      </w:r>
    </w:p>
    <w:p>
      <w:pPr>
        <w:pStyle w:val="Normal"/>
        <w:rPr>
          <w:rFonts w:ascii="Times New Roman" w:hAnsi="Times New Roman" w:cs="Times New Roman"/>
        </w:rPr>
      </w:pPr>
      <w:r>
        <w:rPr>
          <w:rFonts w:cs="Times New Roman" w:ascii="Times New Roman" w:hAnsi="Times New Roman"/>
        </w:rPr>
        <w:t>π</w:t>
      </w:r>
      <w:r>
        <w:rPr>
          <w:rFonts w:cs="Times New Roman" w:ascii="Times New Roman" w:hAnsi="Times New Roman"/>
          <w:vertAlign w:val="subscript"/>
        </w:rPr>
        <w:t>go-avg</w:t>
      </w:r>
      <w:r>
        <w:rPr>
          <w:rFonts w:cs="Times New Roman" w:ascii="Times New Roman" w:hAnsi="Times New Roman"/>
        </w:rPr>
        <w:t xml:space="preserve"> - average glomerular capillary oncotic pressure.</w:t>
      </w:r>
    </w:p>
    <w:p>
      <w:pPr>
        <w:pStyle w:val="Normal"/>
        <w:rPr>
          <w:rFonts w:ascii="Times New Roman" w:hAnsi="Times New Roman" w:cs="Times New Roman"/>
        </w:rPr>
      </w:pPr>
      <w:r>
        <w:rPr>
          <w:rFonts w:cs="Times New Roman" w:ascii="Times New Roman" w:hAnsi="Times New Roman"/>
        </w:rPr>
        <w:t>η – fractional rate of reabsorption</w:t>
      </w:r>
    </w:p>
    <w:p>
      <w:pPr>
        <w:pStyle w:val="Normal"/>
        <w:rPr>
          <w:rFonts w:ascii="Times New Roman" w:hAnsi="Times New Roman" w:cs="Times New Roman"/>
        </w:rPr>
      </w:pPr>
      <w:r>
        <w:rPr>
          <w:rFonts w:cs="Times New Roman" w:ascii="Times New Roman" w:hAnsi="Times New Roman"/>
        </w:rPr>
        <w:t>Φ</w:t>
      </w:r>
      <w:r>
        <w:rPr>
          <w:rFonts w:cs="Times New Roman" w:ascii="Times New Roman" w:hAnsi="Times New Roman"/>
          <w:vertAlign w:val="subscript"/>
        </w:rPr>
        <w:t>Na,i</w:t>
      </w:r>
      <w:r>
        <w:rPr>
          <w:rFonts w:cs="Times New Roman" w:ascii="Times New Roman" w:hAnsi="Times New Roman"/>
        </w:rPr>
        <w:t xml:space="preserve"> – sodium flow along tubule segment i</w:t>
      </w:r>
    </w:p>
    <w:p>
      <w:pPr>
        <w:pStyle w:val="Normal"/>
        <w:rPr>
          <w:rFonts w:ascii="Times New Roman" w:hAnsi="Times New Roman" w:cs="Times New Roman"/>
        </w:rPr>
      </w:pPr>
      <w:r>
        <w:rPr>
          <w:rFonts w:cs="Times New Roman" w:ascii="Times New Roman" w:hAnsi="Times New Roman"/>
        </w:rPr>
        <w:t>μ</w:t>
      </w:r>
      <w:r>
        <w:rPr>
          <w:rFonts w:cs="Times New Roman" w:ascii="Times New Roman" w:hAnsi="Times New Roman"/>
          <w:vertAlign w:val="subscript"/>
        </w:rPr>
        <w:t>vasopressin</w:t>
      </w:r>
      <w:r>
        <w:rPr>
          <w:rFonts w:cs="Times New Roman" w:ascii="Times New Roman" w:hAnsi="Times New Roman"/>
        </w:rPr>
        <w:t xml:space="preserve"> – normalized vasopressin level</w:t>
      </w:r>
    </w:p>
    <w:p>
      <w:pPr>
        <w:pStyle w:val="Normal"/>
        <w:rPr/>
      </w:pPr>
      <w:r>
        <w:rPr/>
      </w:r>
    </w:p>
    <w:p>
      <w:pPr>
        <w:pStyle w:val="Normal"/>
        <w:rPr/>
      </w:pPr>
      <w:r>
        <w:rPr/>
      </w:r>
    </w:p>
    <w:p>
      <w:pPr>
        <w:pStyle w:val="Heading4"/>
        <w:spacing w:lineRule="auto" w:line="480"/>
        <w:jc w:val="both"/>
        <w:rPr>
          <w:rFonts w:ascii="Times New Roman" w:hAnsi="Times New Roman" w:eastAsia="" w:cs="Times New Roman" w:eastAsiaTheme="minorEastAsia"/>
          <w:b/>
          <w:i w:val="false"/>
          <w:i w:val="false"/>
          <w:color w:val="auto"/>
        </w:rPr>
      </w:pPr>
      <w:r>
        <w:rPr>
          <w:rFonts w:eastAsia="" w:cs="Times New Roman" w:ascii="Times New Roman" w:hAnsi="Times New Roman" w:eastAsiaTheme="minorEastAsia"/>
          <w:b/>
          <w:i w:val="false"/>
          <w:color w:val="auto"/>
        </w:rPr>
        <w:t>Modeling Tubular Hydrostatic Pressure</w:t>
      </w:r>
    </w:p>
    <w:p>
      <w:pPr>
        <w:pStyle w:val="Normal"/>
        <w:spacing w:lineRule="auto" w:line="480"/>
        <w:jc w:val="both"/>
        <w:rPr>
          <w:rFonts w:ascii="Times New Roman" w:hAnsi="Times New Roman" w:cs="Times New Roman"/>
        </w:rPr>
      </w:pPr>
      <w:r>
        <w:rPr>
          <w:rFonts w:cs="Times New Roman" w:ascii="Times New Roman" w:hAnsi="Times New Roman"/>
        </w:rPr>
        <w:t xml:space="preserve">Hydrostatic pressure in the Bowman’s space is a key factor affecting GFR, and this pressure is influenced by both morphology and flow rates through the tubule. Changes in Na and water reabsorption along the nephron, which can occur either due to disease or treatments, can alter GFR by altering tubular pressures. Thus dynamically modeling tubular pressures can be critical to understanding GFR changes.  </w:t>
      </w:r>
    </w:p>
    <w:p>
      <w:pPr>
        <w:pStyle w:val="Normal"/>
        <w:spacing w:lineRule="auto" w:line="480"/>
        <w:jc w:val="both"/>
        <w:rPr>
          <w:rFonts w:ascii="Times New Roman" w:hAnsi="Times New Roman" w:cs="Times New Roman"/>
        </w:rPr>
      </w:pPr>
      <w:r>
        <w:rPr>
          <w:rFonts w:cs="Times New Roman" w:ascii="Times New Roman" w:hAnsi="Times New Roman"/>
        </w:rPr>
        <w:t>Adapting from Jensen et al</w:t>
      </w:r>
      <w:r>
        <w:fldChar w:fldCharType="begin"/>
      </w:r>
      <w:r>
        <w:rPr>
          <w:rFonts w:cs="Times New Roman" w:ascii="Times New Roman" w:hAnsi="Times New Roman"/>
        </w:rPr>
        <w:instrText xml:space="preserve">ADDIN EN.CITE &lt;EndNote&gt;&lt;Cite&gt;&lt;Author&gt;Jensen&lt;/Author&gt;&lt;Year&gt;1981&lt;/Year&gt;&lt;RecNum&gt;52&lt;/RecNum&gt;&lt;DisplayText&gt;(16)&lt;/DisplayText&gt;&lt;record&gt;&lt;rec-number&gt;52&lt;/rec-number&gt;&lt;foreign-keys&gt;&lt;key app="EN" db-id="pwrrrfz0j0r9z4eee28ppdxds9s2vpezratr" timestamp="1431009654"&gt;52&lt;/key&gt;&lt;/foreign-keys&gt;&lt;ref-type name="Journal Article"&gt;17&lt;/ref-type&gt;&lt;contributors&gt;&lt;authors&gt;&lt;author&gt;Jensen, P. K.&lt;/author&gt;&lt;author&gt;Christensen, O.&lt;/author&gt;&lt;author&gt;Steven, K.&lt;/author&gt;&lt;/authors&gt;&lt;/contributors&gt;&lt;titles&gt;&lt;title&gt;A mathematical model of fluid transport in the kidney&lt;/title&gt;&lt;secondary-title&gt;Acta Physiol Scand&lt;/secondary-title&gt;&lt;alt-title&gt;Acta physiologica Scandinavica&lt;/alt-title&gt;&lt;/titles&gt;&lt;periodical&gt;&lt;full-title&gt;Acta Physiol Scand&lt;/full-title&gt;&lt;abbr-1&gt;Acta physiologica Scandinavica&lt;/abbr-1&gt;&lt;/periodical&gt;&lt;alt-periodical&gt;&lt;full-title&gt;Acta Physiol Scand&lt;/full-title&gt;&lt;abbr-1&gt;Acta physiologica Scandinavica&lt;/abbr-1&gt;&lt;/alt-periodical&gt;&lt;pages&gt;373-85&lt;/pages&gt;&lt;volume&gt;112&lt;/volume&gt;&lt;number&gt;4&lt;/number&gt;&lt;keywords&gt;&lt;keyword&gt;Animals&lt;/keyword&gt;&lt;keyword&gt;Arteries/physiology&lt;/keyword&gt;&lt;keyword&gt;Capillary Permeability&lt;/keyword&gt;&lt;keyword&gt;Glomerular Filtration Rate&lt;/keyword&gt;&lt;keyword&gt;Hematocrit&lt;/keyword&gt;&lt;keyword&gt;Kidney/*physiology&lt;/keyword&gt;&lt;keyword&gt;Kidney Glomerulus/physiology&lt;/keyword&gt;&lt;keyword&gt;Kidney Tubules/physiology&lt;/keyword&gt;&lt;keyword&gt;Mathematics&lt;/keyword&gt;&lt;keyword&gt;*Models, Biological&lt;/keyword&gt;&lt;keyword&gt;Pressure&lt;/keyword&gt;&lt;keyword&gt;Rats&lt;/keyword&gt;&lt;keyword&gt;Ureter/physiology&lt;/keyword&gt;&lt;/keywords&gt;&lt;dates&gt;&lt;year&gt;1981&lt;/year&gt;&lt;pub-dates&gt;&lt;date&gt;Aug&lt;/date&gt;&lt;/pub-dates&gt;&lt;/dates&gt;&lt;isbn&gt;0001-6772 (Print)&amp;#xD;0001-6772 (Linking)&lt;/isbn&gt;&lt;accession-num&gt;7315419&lt;/accession-num&gt;&lt;urls&gt;&lt;related-urls&gt;&lt;url&gt;http://www.ncbi.nlm.nih.gov/pubmed/7315419&lt;/url&gt;&lt;/related-urls&gt;&lt;/urls&gt;&lt;electronic-resource-num&gt;10.1111/j.1748-1716.1981.tb06833.x&lt;/electronic-resource-num&gt;&lt;/record&gt;&lt;/Cite&gt;&lt;/EndNote&gt;</w:instrText>
      </w:r>
      <w:r>
        <w:rPr>
          <w:rFonts w:cs="Times New Roman" w:ascii="Times New Roman" w:hAnsi="Times New Roman"/>
        </w:rPr>
      </w:r>
      <w:r>
        <w:rPr>
          <w:rFonts w:cs="Times New Roman" w:ascii="Times New Roman" w:hAnsi="Times New Roman"/>
        </w:rPr>
        <w:fldChar w:fldCharType="separate"/>
      </w:r>
      <w:r>
        <w:rPr>
          <w:rFonts w:cs="Times New Roman" w:ascii="Times New Roman" w:hAnsi="Times New Roman"/>
        </w:rPr>
        <w:t>(16)</w:t>
      </w:r>
      <w:r>
        <w:rPr>
          <w:rFonts w:cs="Times New Roman" w:ascii="Times New Roman" w:hAnsi="Times New Roman"/>
        </w:rPr>
      </w:r>
      <w:r>
        <w:rPr>
          <w:rFonts w:cs="Times New Roman" w:ascii="Times New Roman" w:hAnsi="Times New Roman"/>
        </w:rPr>
        <w:fldChar w:fldCharType="end"/>
      </w:r>
      <w:r>
        <w:rPr>
          <w:rFonts w:cs="Times New Roman" w:ascii="Times New Roman" w:hAnsi="Times New Roman"/>
        </w:rPr>
        <w:t>, tubular flow rates described in the main text can be used to determine tubular pressure. The change in intratubular pressure dP</w:t>
      </w:r>
      <w:r>
        <w:rPr>
          <w:rFonts w:cs="Times New Roman" w:ascii="Times New Roman" w:hAnsi="Times New Roman"/>
          <w:vertAlign w:val="superscript"/>
        </w:rPr>
        <w:t>*</w:t>
      </w:r>
      <w:r>
        <w:rPr>
          <w:rFonts w:cs="Times New Roman" w:ascii="Times New Roman" w:hAnsi="Times New Roman"/>
        </w:rPr>
        <w:t xml:space="preserve"> over a length of tubule dx can be defined according to Poiseuille’s law as:</w:t>
      </w:r>
    </w:p>
    <w:p>
      <w:pPr>
        <w:pStyle w:val="Normal"/>
        <w:tabs>
          <w:tab w:val="clear" w:pos="720"/>
          <w:tab w:val="center" w:pos="4680" w:leader="none"/>
          <w:tab w:val="right" w:pos="10800" w:leader="none"/>
        </w:tabs>
        <w:spacing w:lineRule="auto" w:line="480"/>
        <w:jc w:val="both"/>
        <w:rPr>
          <w:rFonts w:ascii="Times New Roman" w:hAnsi="Times New Roman" w:cs="Times New Roman"/>
        </w:rPr>
      </w:pPr>
      <w:r>
        <w:rPr>
          <w:rFonts w:cs="Times New Roman" w:ascii="Times New Roman" w:hAnsi="Times New Roman"/>
        </w:rPr>
        <w:tab/>
      </w:r>
      <w:r>
        <w:rPr/>
      </w:r>
      <m:oMath xmlns:m="http://schemas.openxmlformats.org/officeDocument/2006/math">
        <m:r>
          <w:rPr>
            <w:rFonts w:ascii="Cambria Math" w:hAnsi="Cambria Math"/>
          </w:rPr>
          <m:t xml:space="preserve">d</m:t>
        </m:r>
        <m:sSup>
          <m:e>
            <m:r>
              <w:rPr>
                <w:rFonts w:ascii="Cambria Math" w:hAnsi="Cambria Math"/>
              </w:rPr>
              <m:t xml:space="preserve">P</m:t>
            </m:r>
          </m:e>
          <m:sup/>
        </m:sSup>
        <m:r>
          <w:rPr>
            <w:rFonts w:ascii="Cambria Math" w:hAnsi="Cambria Math"/>
          </w:rPr>
          <m:t xml:space="preserve">=</m:t>
        </m:r>
        <m:f>
          <m:num>
            <m:r>
              <w:rPr>
                <w:rFonts w:ascii="Cambria Math" w:hAnsi="Cambria Math"/>
              </w:rPr>
              <m:t xml:space="preserve">−</m:t>
            </m:r>
            <m:r>
              <w:rPr>
                <w:rFonts w:ascii="Cambria Math" w:hAnsi="Cambria Math"/>
              </w:rPr>
              <m:t xml:space="preserve">128</m:t>
            </m:r>
            <m:r>
              <w:rPr>
                <w:rFonts w:ascii="Cambria Math" w:hAnsi="Cambria Math"/>
              </w:rPr>
              <m:t xml:space="preserve">η</m:t>
            </m:r>
          </m:num>
          <m:den>
            <m:r>
              <w:rPr>
                <w:rFonts w:ascii="Cambria Math" w:hAnsi="Cambria Math"/>
              </w:rPr>
              <m:t xml:space="preserve">π</m:t>
            </m:r>
            <m:sSup>
              <m:e>
                <m:r>
                  <w:rPr>
                    <w:rFonts w:ascii="Cambria Math" w:hAnsi="Cambria Math"/>
                  </w:rPr>
                  <m:t xml:space="preserve">D</m:t>
                </m:r>
              </m:e>
              <m:sup>
                <m:r>
                  <w:rPr>
                    <w:rFonts w:ascii="Cambria Math" w:hAnsi="Cambria Math"/>
                  </w:rPr>
                  <m:t xml:space="preserve">4</m:t>
                </m:r>
              </m:sup>
            </m:sSup>
          </m:den>
        </m:f>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oMath>
      <w:r>
        <w:rPr>
          <w:rFonts w:cs="Times New Roman" w:ascii="Times New Roman" w:hAnsi="Times New Roman"/>
        </w:rPr>
        <w:tab/>
        <w:t>Eq. A1</w:t>
      </w:r>
    </w:p>
    <w:p>
      <w:pPr>
        <w:pStyle w:val="Normal"/>
        <w:spacing w:lineRule="auto" w:line="480"/>
        <w:jc w:val="both"/>
        <w:rPr>
          <w:rFonts w:ascii="Times New Roman" w:hAnsi="Times New Roman" w:cs="Times New Roman"/>
        </w:rPr>
      </w:pPr>
      <w:r>
        <w:rPr>
          <w:rFonts w:cs="Times New Roman" w:ascii="Times New Roman" w:hAnsi="Times New Roman"/>
        </w:rPr>
        <w:t>Eq. 22 describes the relationship between transtubular pressure P and tubular diameter D, where D</w:t>
      </w:r>
      <w:r>
        <w:rPr>
          <w:rFonts w:cs="Times New Roman" w:ascii="Times New Roman" w:hAnsi="Times New Roman"/>
          <w:vertAlign w:val="subscript"/>
        </w:rPr>
        <w:t>c</w:t>
      </w:r>
      <w:r>
        <w:rPr>
          <w:rFonts w:cs="Times New Roman" w:ascii="Times New Roman" w:hAnsi="Times New Roman"/>
        </w:rPr>
        <w:t xml:space="preserve"> is the diameter at control pressure P</w:t>
      </w:r>
      <w:r>
        <w:rPr>
          <w:rFonts w:cs="Times New Roman" w:ascii="Times New Roman" w:hAnsi="Times New Roman"/>
          <w:vertAlign w:val="subscript"/>
        </w:rPr>
        <w:t>c</w:t>
      </w:r>
      <w:r>
        <w:rPr>
          <w:rFonts w:cs="Times New Roman" w:ascii="Times New Roman" w:hAnsi="Times New Roman"/>
        </w:rPr>
        <w:t xml:space="preserve">, and β is the exponent of tubular distensibility </w:t>
      </w:r>
      <w:r>
        <w:fldChar w:fldCharType="begin"/>
      </w:r>
      <w:r>
        <w:rPr>
          <w:rFonts w:cs="Times New Roman" w:ascii="Times New Roman" w:hAnsi="Times New Roman"/>
        </w:rPr>
        <w:instrText xml:space="preserve">ADDIN EN.CITE &lt;EndNote&gt;&lt;Cite&gt;&lt;Author&gt;Jensen&lt;/Author&gt;&lt;Year&gt;1981&lt;/Year&gt;&lt;RecNum&gt;52&lt;/RecNum&gt;&lt;DisplayText&gt;(16)&lt;/DisplayText&gt;&lt;record&gt;&lt;rec-number&gt;52&lt;/rec-number&gt;&lt;foreign-keys&gt;&lt;key app="EN" db-id="pwrrrfz0j0r9z4eee28ppdxds9s2vpezratr" timestamp="1431009654"&gt;52&lt;/key&gt;&lt;/foreign-keys&gt;&lt;ref-type name="Journal Article"&gt;17&lt;/ref-type&gt;&lt;contributors&gt;&lt;authors&gt;&lt;author&gt;Jensen, P. K.&lt;/author&gt;&lt;author&gt;Christensen, O.&lt;/author&gt;&lt;author&gt;Steven, K.&lt;/author&gt;&lt;/authors&gt;&lt;/contributors&gt;&lt;titles&gt;&lt;title&gt;A mathematical model of fluid transport in the kidney&lt;/title&gt;&lt;secondary-title&gt;Acta Physiol Scand&lt;/secondary-title&gt;&lt;alt-title&gt;Acta physiologica Scandinavica&lt;/alt-title&gt;&lt;/titles&gt;&lt;periodical&gt;&lt;full-title&gt;Acta Physiol Scand&lt;/full-title&gt;&lt;abbr-1&gt;Acta physiologica Scandinavica&lt;/abbr-1&gt;&lt;/periodical&gt;&lt;alt-periodical&gt;&lt;full-title&gt;Acta Physiol Scand&lt;/full-title&gt;&lt;abbr-1&gt;Acta physiologica Scandinavica&lt;/abbr-1&gt;&lt;/alt-periodical&gt;&lt;pages&gt;373-85&lt;/pages&gt;&lt;volume&gt;112&lt;/volume&gt;&lt;number&gt;4&lt;/number&gt;&lt;keywords&gt;&lt;keyword&gt;Animals&lt;/keyword&gt;&lt;keyword&gt;Arteries/physiology&lt;/keyword&gt;&lt;keyword&gt;Capillary Permeability&lt;/keyword&gt;&lt;keyword&gt;Glomerular Filtration Rate&lt;/keyword&gt;&lt;keyword&gt;Hematocrit&lt;/keyword&gt;&lt;keyword&gt;Kidney/*physiology&lt;/keyword&gt;&lt;keyword&gt;Kidney Glomerulus/physiology&lt;/keyword&gt;&lt;keyword&gt;Kidney Tubules/physiology&lt;/keyword&gt;&lt;keyword&gt;Mathematics&lt;/keyword&gt;&lt;keyword&gt;*Models, Biological&lt;/keyword&gt;&lt;keyword&gt;Pressure&lt;/keyword&gt;&lt;keyword&gt;Rats&lt;/keyword&gt;&lt;keyword&gt;Ureter/physiology&lt;/keyword&gt;&lt;/keywords&gt;&lt;dates&gt;&lt;year&gt;1981&lt;/year&gt;&lt;pub-dates&gt;&lt;date&gt;Aug&lt;/date&gt;&lt;/pub-dates&gt;&lt;/dates&gt;&lt;isbn&gt;0001-6772 (Print)&amp;#xD;0001-6772 (Linking)&lt;/isbn&gt;&lt;accession-num&gt;7315419&lt;/accession-num&gt;&lt;urls&gt;&lt;related-urls&gt;&lt;url&gt;http://www.ncbi.nlm.nih.gov/pubmed/7315419&lt;/url&gt;&lt;/related-urls&gt;&lt;/urls&gt;&lt;electronic-resource-num&gt;10.1111/j.1748-1716.1981.tb06833.x&lt;/electronic-resource-num&gt;&lt;/record&gt;&lt;/Cite&gt;&lt;/EndNote&gt;</w:instrText>
      </w:r>
      <w:r>
        <w:rPr>
          <w:rFonts w:cs="Times New Roman" w:ascii="Times New Roman" w:hAnsi="Times New Roman"/>
        </w:rPr>
      </w:r>
      <w:r>
        <w:rPr>
          <w:rFonts w:cs="Times New Roman" w:ascii="Times New Roman" w:hAnsi="Times New Roman"/>
        </w:rPr>
        <w:fldChar w:fldCharType="separate"/>
      </w:r>
      <w:r>
        <w:rPr>
          <w:rFonts w:cs="Times New Roman" w:ascii="Times New Roman" w:hAnsi="Times New Roman"/>
        </w:rPr>
        <w:t>(16)</w:t>
      </w:r>
      <w:r>
        <w:rPr>
          <w:rFonts w:cs="Times New Roman" w:ascii="Times New Roman" w:hAnsi="Times New Roman"/>
        </w:rPr>
      </w:r>
      <w:r>
        <w:rPr>
          <w:rFonts w:cs="Times New Roman" w:ascii="Times New Roman" w:hAnsi="Times New Roman"/>
        </w:rPr>
        <w:fldChar w:fldCharType="end"/>
      </w:r>
      <w:r>
        <w:rPr>
          <w:rFonts w:cs="Times New Roman" w:ascii="Times New Roman" w:hAnsi="Times New Roman"/>
        </w:rPr>
        <w:t>.</w:t>
      </w:r>
    </w:p>
    <w:p>
      <w:pPr>
        <w:pStyle w:val="Normal"/>
        <w:tabs>
          <w:tab w:val="clear" w:pos="720"/>
          <w:tab w:val="center" w:pos="4680" w:leader="none"/>
          <w:tab w:val="right" w:pos="10800" w:leader="none"/>
        </w:tabs>
        <w:spacing w:lineRule="auto" w:line="480"/>
        <w:jc w:val="both"/>
        <w:rPr>
          <w:rFonts w:ascii="Times New Roman" w:hAnsi="Times New Roman" w:cs="Times New Roman"/>
        </w:rPr>
      </w:pPr>
      <w:r>
        <w:rPr>
          <w:rFonts w:cs="Times New Roman" w:ascii="Times New Roman" w:hAnsi="Times New Roman"/>
        </w:rPr>
        <w:tab/>
      </w:r>
      <w:r>
        <w:rPr/>
      </w:r>
      <m:oMath xmlns:m="http://schemas.openxmlformats.org/officeDocument/2006/math">
        <m:f>
          <m:num>
            <m:r>
              <w:rPr>
                <w:rFonts w:ascii="Cambria Math" w:hAnsi="Cambria Math"/>
              </w:rPr>
              <m:t xml:space="preserve">D</m:t>
            </m:r>
          </m:num>
          <m:den>
            <m:sSub>
              <m:e>
                <m:r>
                  <w:rPr>
                    <w:rFonts w:ascii="Cambria Math" w:hAnsi="Cambria Math"/>
                  </w:rPr>
                  <m:t xml:space="preserve">D</m:t>
                </m:r>
              </m:e>
              <m:sub>
                <m:r>
                  <w:rPr>
                    <w:rFonts w:ascii="Cambria Math" w:hAnsi="Cambria Math"/>
                  </w:rPr>
                  <m:t xml:space="preserve">c</m:t>
                </m:r>
              </m:sub>
            </m:sSub>
          </m:den>
        </m:f>
        <m:r>
          <w:rPr>
            <w:rFonts w:ascii="Cambria Math" w:hAnsi="Cambria Math"/>
          </w:rPr>
          <m:t xml:space="preserve">=</m:t>
        </m:r>
        <m:sSup>
          <m:e>
            <m:d>
              <m:dPr>
                <m:begChr m:val="("/>
                <m:endChr m:val=")"/>
              </m:dPr>
              <m:e>
                <m:f>
                  <m:num>
                    <m:r>
                      <w:rPr>
                        <w:rFonts w:ascii="Cambria Math" w:hAnsi="Cambria Math"/>
                      </w:rPr>
                      <m:t xml:space="preserve">P</m:t>
                    </m:r>
                  </m:num>
                  <m:den>
                    <m:sSub>
                      <m:e>
                        <m:r>
                          <w:rPr>
                            <w:rFonts w:ascii="Cambria Math" w:hAnsi="Cambria Math"/>
                          </w:rPr>
                          <m:t xml:space="preserve">P</m:t>
                        </m:r>
                      </m:e>
                      <m:sub>
                        <m:r>
                          <w:rPr>
                            <w:rFonts w:ascii="Cambria Math" w:hAnsi="Cambria Math"/>
                          </w:rPr>
                          <m:t xml:space="preserve">c</m:t>
                        </m:r>
                      </m:sub>
                    </m:sSub>
                  </m:den>
                </m:f>
              </m:e>
            </m:d>
          </m:e>
          <m:sup>
            <m:r>
              <w:rPr>
                <w:rFonts w:ascii="Cambria Math" w:hAnsi="Cambria Math"/>
              </w:rPr>
              <m:t xml:space="preserve">β</m:t>
            </m:r>
          </m:sup>
        </m:sSup>
      </m:oMath>
      <w:r>
        <w:rPr>
          <w:rFonts w:cs="Times New Roman" w:ascii="Times New Roman" w:hAnsi="Times New Roman"/>
        </w:rPr>
        <w:tab/>
        <w:t>Eq. A2</w:t>
      </w:r>
    </w:p>
    <w:p>
      <w:pPr>
        <w:pStyle w:val="Normal"/>
        <w:spacing w:lineRule="auto" w:line="480"/>
        <w:jc w:val="both"/>
        <w:rPr>
          <w:rFonts w:ascii="Times New Roman" w:hAnsi="Times New Roman" w:cs="Times New Roman"/>
        </w:rPr>
      </w:pPr>
      <w:r>
        <w:rPr>
          <w:rFonts w:cs="Times New Roman" w:ascii="Times New Roman" w:hAnsi="Times New Roman"/>
        </w:rPr>
        <w:t>Substituting and assuming uniform interstitial pressure throughout the kidney, we obtain:</w:t>
      </w:r>
    </w:p>
    <w:p>
      <w:pPr>
        <w:pStyle w:val="Normal"/>
        <w:tabs>
          <w:tab w:val="clear" w:pos="720"/>
          <w:tab w:val="center" w:pos="4680" w:leader="none"/>
          <w:tab w:val="right" w:pos="10800" w:leader="none"/>
        </w:tabs>
        <w:spacing w:lineRule="auto" w:line="480"/>
        <w:jc w:val="both"/>
        <w:rPr>
          <w:rFonts w:ascii="Times New Roman" w:hAnsi="Times New Roman" w:cs="Times New Roman"/>
        </w:rPr>
      </w:pPr>
      <w:r>
        <w:rPr>
          <w:rFonts w:cs="Times New Roman" w:ascii="Times New Roman" w:hAnsi="Times New Roman"/>
        </w:rPr>
        <w:tab/>
      </w:r>
      <w:r>
        <w:rPr/>
      </w:r>
      <m:oMath xmlns:m="http://schemas.openxmlformats.org/officeDocument/2006/math">
        <m:r>
          <w:rPr>
            <w:rFonts w:ascii="Cambria Math" w:hAnsi="Cambria Math"/>
          </w:rPr>
          <m:t xml:space="preserve">dP</m:t>
        </m:r>
        <m:r>
          <w:rPr>
            <w:rFonts w:ascii="Cambria Math" w:hAnsi="Cambria Math"/>
          </w:rPr>
          <m:t xml:space="preserve">=</m:t>
        </m:r>
        <m:f>
          <m:num>
            <m:r>
              <w:rPr>
                <w:rFonts w:ascii="Cambria Math" w:hAnsi="Cambria Math"/>
              </w:rPr>
              <m:t xml:space="preserve">−</m:t>
            </m:r>
            <m:r>
              <w:rPr>
                <w:rFonts w:ascii="Cambria Math" w:hAnsi="Cambria Math"/>
              </w:rPr>
              <m:t xml:space="preserve">128</m:t>
            </m:r>
            <m:r>
              <w:rPr>
                <w:rFonts w:ascii="Cambria Math" w:hAnsi="Cambria Math"/>
              </w:rPr>
              <m:t xml:space="preserve">η</m:t>
            </m:r>
          </m:num>
          <m:den>
            <m:r>
              <w:rPr>
                <w:rFonts w:ascii="Cambria Math" w:hAnsi="Cambria Math"/>
              </w:rPr>
              <m:t xml:space="preserve">π</m:t>
            </m:r>
            <m:sSubSup>
              <m:e>
                <m:r>
                  <w:rPr>
                    <w:rFonts w:ascii="Cambria Math" w:hAnsi="Cambria Math"/>
                  </w:rPr>
                  <m:t xml:space="preserve">D</m:t>
                </m:r>
              </m:e>
              <m:sub>
                <m:r>
                  <w:rPr>
                    <w:rFonts w:ascii="Cambria Math" w:hAnsi="Cambria Math"/>
                  </w:rPr>
                  <m:t xml:space="preserve">c</m:t>
                </m:r>
              </m:sub>
              <m:sup>
                <m:r>
                  <w:rPr>
                    <w:rFonts w:ascii="Cambria Math" w:hAnsi="Cambria Math"/>
                  </w:rPr>
                  <m:t xml:space="preserve">4</m:t>
                </m:r>
              </m:sup>
            </m:sSubSup>
          </m:den>
        </m:f>
        <m:sSup>
          <m:e>
            <m:d>
              <m:dPr>
                <m:begChr m:val="("/>
                <m:endChr m:val=")"/>
              </m:dPr>
              <m:e>
                <m:f>
                  <m:num>
                    <m:sSub>
                      <m:e>
                        <m:r>
                          <w:rPr>
                            <w:rFonts w:ascii="Cambria Math" w:hAnsi="Cambria Math"/>
                          </w:rPr>
                          <m:t xml:space="preserve">P</m:t>
                        </m:r>
                      </m:e>
                      <m:sub>
                        <m:r>
                          <w:rPr>
                            <w:rFonts w:ascii="Cambria Math" w:hAnsi="Cambria Math"/>
                          </w:rPr>
                          <m:t xml:space="preserve">c</m:t>
                        </m:r>
                      </m:sub>
                    </m:sSub>
                  </m:num>
                  <m:den>
                    <m:r>
                      <w:rPr>
                        <w:rFonts w:ascii="Cambria Math" w:hAnsi="Cambria Math"/>
                      </w:rPr>
                      <m:t xml:space="preserve">P</m:t>
                    </m:r>
                  </m:den>
                </m:f>
              </m:e>
            </m:d>
          </m:e>
          <m:sup>
            <m:r>
              <w:rPr>
                <w:rFonts w:ascii="Cambria Math" w:hAnsi="Cambria Math"/>
              </w:rPr>
              <m:t xml:space="preserve">4</m:t>
            </m:r>
            <m:r>
              <w:rPr>
                <w:rFonts w:ascii="Cambria Math" w:hAnsi="Cambria Math"/>
              </w:rPr>
              <m:t xml:space="preserve">β</m:t>
            </m:r>
          </m:sup>
        </m:sSup>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oMath>
      <w:r>
        <w:rPr>
          <w:rFonts w:eastAsia="" w:cs="Times New Roman" w:ascii="Times New Roman" w:hAnsi="Times New Roman" w:eastAsiaTheme="minorEastAsia"/>
        </w:rPr>
        <w:t xml:space="preserve"> dx</w:t>
      </w:r>
      <w:r>
        <w:rPr>
          <w:rFonts w:cs="Times New Roman" w:ascii="Times New Roman" w:hAnsi="Times New Roman"/>
        </w:rPr>
        <w:tab/>
        <w:t>Eq A3</w:t>
      </w:r>
    </w:p>
    <w:p>
      <w:pPr>
        <w:pStyle w:val="Normal"/>
        <w:spacing w:lineRule="auto" w:line="480"/>
        <w:jc w:val="both"/>
        <w:rPr>
          <w:rFonts w:ascii="Times New Roman" w:hAnsi="Times New Roman" w:cs="Times New Roman"/>
        </w:rPr>
      </w:pPr>
      <w:r>
        <w:rPr>
          <w:rFonts w:cs="Times New Roman" w:ascii="Times New Roman" w:hAnsi="Times New Roman"/>
        </w:rPr>
        <w:t>Integrating over a tubule segment length, we obtain inlet pressure as a function of the outlet pressure and the flow rate:</w:t>
      </w:r>
    </w:p>
    <w:p>
      <w:pPr>
        <w:pStyle w:val="Normal"/>
        <w:tabs>
          <w:tab w:val="clear" w:pos="720"/>
          <w:tab w:val="center" w:pos="4680" w:leader="none"/>
          <w:tab w:val="right" w:pos="10800" w:leader="none"/>
        </w:tabs>
        <w:spacing w:lineRule="auto" w:line="480"/>
        <w:jc w:val="both"/>
        <w:rPr>
          <w:rFonts w:ascii="Times New Roman" w:hAnsi="Times New Roman" w:cs="Times New Roman"/>
        </w:rPr>
      </w:pPr>
      <w:r>
        <w:rPr>
          <w:rFonts w:cs="Times New Roman" w:ascii="Times New Roman" w:hAnsi="Times New Roman"/>
        </w:rPr>
        <w:tab/>
      </w:r>
      <w:r>
        <w:rPr/>
      </w:r>
      <m:oMath xmlns:m="http://schemas.openxmlformats.org/officeDocument/2006/math">
        <m:sSub>
          <m:e>
            <m:r>
              <w:rPr>
                <w:rFonts w:ascii="Cambria Math" w:hAnsi="Cambria Math"/>
              </w:rPr>
              <m:t xml:space="preserve">P</m:t>
            </m:r>
          </m:e>
          <m:sub/>
        </m:sSub>
        <m:r>
          <w:rPr>
            <w:rFonts w:ascii="Cambria Math" w:hAnsi="Cambria Math"/>
          </w:rPr>
          <m:t xml:space="preserve">=</m:t>
        </m:r>
        <m:sSup>
          <m:e>
            <m:d>
              <m:dPr>
                <m:begChr m:val="["/>
                <m:endChr m:val="]"/>
              </m:dPr>
              <m:e>
                <m:sSubSup>
                  <m:e>
                    <m:r>
                      <w:rPr>
                        <w:rFonts w:ascii="Cambria Math" w:hAnsi="Cambria Math"/>
                      </w:rPr>
                      <m:t xml:space="preserve">P</m:t>
                    </m:r>
                  </m:e>
                  <m:sub>
                    <m:r>
                      <w:rPr>
                        <w:rFonts w:ascii="Cambria Math" w:hAnsi="Cambria Math"/>
                      </w:rPr>
                      <m:t xml:space="preserve">out</m:t>
                    </m:r>
                  </m:sub>
                  <m:sup>
                    <m:r>
                      <w:rPr>
                        <w:rFonts w:ascii="Cambria Math" w:hAnsi="Cambria Math"/>
                      </w:rPr>
                      <m:t xml:space="preserve">4</m:t>
                    </m:r>
                    <m:r>
                      <w:rPr>
                        <w:rFonts w:ascii="Cambria Math" w:hAnsi="Cambria Math"/>
                      </w:rPr>
                      <m:t xml:space="preserve">β</m:t>
                    </m:r>
                    <m:r>
                      <w:rPr>
                        <w:rFonts w:ascii="Cambria Math" w:hAnsi="Cambria Math"/>
                      </w:rPr>
                      <m:t xml:space="preserve">+</m:t>
                    </m:r>
                    <m:r>
                      <w:rPr>
                        <w:rFonts w:ascii="Cambria Math" w:hAnsi="Cambria Math"/>
                      </w:rPr>
                      <m:t xml:space="preserve">1</m:t>
                    </m:r>
                  </m:sup>
                </m:sSubSup>
                <m:r>
                  <w:rPr>
                    <w:rFonts w:ascii="Cambria Math" w:hAnsi="Cambria Math"/>
                  </w:rPr>
                  <m:t xml:space="preserve">+</m:t>
                </m:r>
                <m:f>
                  <m:num>
                    <m:d>
                      <m:dPr>
                        <m:begChr m:val="("/>
                        <m:endChr m:val=")"/>
                      </m:dPr>
                      <m:e>
                        <m:r>
                          <w:rPr>
                            <w:rFonts w:ascii="Cambria Math" w:hAnsi="Cambria Math"/>
                          </w:rPr>
                          <m:t xml:space="preserve">4</m:t>
                        </m:r>
                        <m:r>
                          <w:rPr>
                            <w:rFonts w:ascii="Cambria Math" w:hAnsi="Cambria Math"/>
                          </w:rPr>
                          <m:t xml:space="preserve">β</m:t>
                        </m:r>
                        <m:r>
                          <w:rPr>
                            <w:rFonts w:ascii="Cambria Math" w:hAnsi="Cambria Math"/>
                          </w:rPr>
                          <m:t xml:space="preserve">+</m:t>
                        </m:r>
                        <m:r>
                          <w:rPr>
                            <w:rFonts w:ascii="Cambria Math" w:hAnsi="Cambria Math"/>
                          </w:rPr>
                          <m:t xml:space="preserve">1</m:t>
                        </m:r>
                      </m:e>
                    </m:d>
                    <m:sSubSup>
                      <m:e>
                        <m:r>
                          <w:rPr>
                            <w:rFonts w:ascii="Cambria Math" w:hAnsi="Cambria Math"/>
                          </w:rPr>
                          <m:t xml:space="preserve">128</m:t>
                        </m:r>
                        <m:r>
                          <w:rPr>
                            <w:rFonts w:ascii="Cambria Math" w:hAnsi="Cambria Math"/>
                          </w:rPr>
                          <m:t xml:space="preserve">ηP</m:t>
                        </m:r>
                      </m:e>
                      <m:sub>
                        <m:r>
                          <w:rPr>
                            <w:rFonts w:ascii="Cambria Math" w:hAnsi="Cambria Math"/>
                          </w:rPr>
                          <m:t xml:space="preserve">c</m:t>
                        </m:r>
                      </m:sub>
                      <m:sup>
                        <m:r>
                          <w:rPr>
                            <w:rFonts w:ascii="Cambria Math" w:hAnsi="Cambria Math"/>
                          </w:rPr>
                          <m:t xml:space="preserve">4</m:t>
                        </m:r>
                        <m:r>
                          <w:rPr>
                            <w:rFonts w:ascii="Cambria Math" w:hAnsi="Cambria Math"/>
                          </w:rPr>
                          <m:t xml:space="preserve">β</m:t>
                        </m:r>
                      </m:sup>
                    </m:sSubSup>
                  </m:num>
                  <m:den>
                    <m:r>
                      <w:rPr>
                        <w:rFonts w:ascii="Cambria Math" w:hAnsi="Cambria Math"/>
                      </w:rPr>
                      <m:t xml:space="preserve">π</m:t>
                    </m:r>
                    <m:sSubSup>
                      <m:e>
                        <m:r>
                          <w:rPr>
                            <w:rFonts w:ascii="Cambria Math" w:hAnsi="Cambria Math"/>
                          </w:rPr>
                          <m:t xml:space="preserve">D</m:t>
                        </m:r>
                      </m:e>
                      <m:sub>
                        <m:r>
                          <w:rPr>
                            <w:rFonts w:ascii="Cambria Math" w:hAnsi="Cambria Math"/>
                          </w:rPr>
                          <m:t xml:space="preserve">c</m:t>
                        </m:r>
                      </m:sub>
                      <m:sup>
                        <m:r>
                          <w:rPr>
                            <w:rFonts w:ascii="Cambria Math" w:hAnsi="Cambria Math"/>
                          </w:rPr>
                          <m:t xml:space="preserve">4</m:t>
                        </m:r>
                      </m:sup>
                    </m:sSubSup>
                  </m:den>
                </m:f>
                <m:nary>
                  <m:naryPr>
                    <m:chr m:val="∫"/>
                  </m:naryPr>
                  <m:sub>
                    <m:r>
                      <w:rPr>
                        <w:rFonts w:ascii="Cambria Math" w:hAnsi="Cambria Math"/>
                      </w:rPr>
                      <m:t xml:space="preserve">0</m:t>
                    </m:r>
                  </m:sub>
                  <m:sup>
                    <m:r>
                      <w:rPr>
                        <w:rFonts w:ascii="Cambria Math" w:hAnsi="Cambria Math"/>
                      </w:rPr>
                      <m:t xml:space="preserve">L</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e>
            </m:d>
          </m:e>
          <m:sup>
            <m:f>
              <m:num>
                <m:r>
                  <w:rPr>
                    <w:rFonts w:ascii="Cambria Math" w:hAnsi="Cambria Math"/>
                  </w:rPr>
                  <m:t xml:space="preserve">1</m:t>
                </m:r>
              </m:num>
              <m:den>
                <m:r>
                  <w:rPr>
                    <w:rFonts w:ascii="Cambria Math" w:hAnsi="Cambria Math"/>
                  </w:rPr>
                  <m:t xml:space="preserve">4</m:t>
                </m:r>
                <m:r>
                  <w:rPr>
                    <w:rFonts w:ascii="Cambria Math" w:hAnsi="Cambria Math"/>
                  </w:rPr>
                  <m:t xml:space="preserve">β</m:t>
                </m:r>
                <m:r>
                  <w:rPr>
                    <w:rFonts w:ascii="Cambria Math" w:hAnsi="Cambria Math"/>
                  </w:rPr>
                  <m:t xml:space="preserve">+</m:t>
                </m:r>
                <m:r>
                  <w:rPr>
                    <w:rFonts w:ascii="Cambria Math" w:hAnsi="Cambria Math"/>
                  </w:rPr>
                  <m:t xml:space="preserve">1</m:t>
                </m:r>
              </m:den>
            </m:f>
          </m:sup>
        </m:sSup>
      </m:oMath>
      <w:r>
        <w:rPr>
          <w:rFonts w:cs="Times New Roman" w:ascii="Times New Roman" w:hAnsi="Times New Roman"/>
        </w:rPr>
        <w:tab/>
        <w:t>Eq A4</w:t>
      </w:r>
    </w:p>
    <w:p>
      <w:pPr>
        <w:pStyle w:val="Normal"/>
        <w:tabs>
          <w:tab w:val="clear" w:pos="720"/>
          <w:tab w:val="center" w:pos="4680" w:leader="none"/>
          <w:tab w:val="right" w:pos="9360" w:leader="none"/>
        </w:tabs>
        <w:spacing w:lineRule="auto" w:line="480"/>
        <w:jc w:val="both"/>
        <w:rPr>
          <w:rFonts w:ascii="Times New Roman" w:hAnsi="Times New Roman" w:cs="Times New Roman"/>
        </w:rPr>
      </w:pPr>
      <w:r>
        <w:rPr>
          <w:rFonts w:cs="Times New Roman" w:ascii="Times New Roman" w:hAnsi="Times New Roman"/>
        </w:rPr>
        <w:t>The pressure calculated at the inlet to the PT is used as P</w:t>
      </w:r>
      <w:r>
        <w:rPr>
          <w:rFonts w:cs="Times New Roman" w:ascii="Times New Roman" w:hAnsi="Times New Roman"/>
          <w:vertAlign w:val="subscript"/>
        </w:rPr>
        <w:t>Bow</w:t>
      </w:r>
      <w:r>
        <w:rPr>
          <w:rFonts w:cs="Times New Roman" w:ascii="Times New Roman" w:hAnsi="Times New Roman"/>
        </w:rPr>
        <w:t xml:space="preserve"> in Eq. 4 above. </w:t>
      </w:r>
    </w:p>
    <w:p>
      <w:pPr>
        <w:pStyle w:val="Normal"/>
        <w:tabs>
          <w:tab w:val="clear" w:pos="720"/>
          <w:tab w:val="center" w:pos="4680" w:leader="none"/>
          <w:tab w:val="right" w:pos="9360" w:leader="none"/>
        </w:tabs>
        <w:spacing w:lineRule="auto" w:line="480"/>
        <w:jc w:val="both"/>
        <w:rPr>
          <w:rFonts w:ascii="Times New Roman" w:hAnsi="Times New Roman" w:cs="Times New Roman"/>
        </w:rPr>
      </w:pPr>
      <w:r>
        <w:rPr>
          <w:rFonts w:cs="Times New Roman" w:ascii="Times New Roman" w:hAnsi="Times New Roman"/>
        </w:rPr>
        <w:t xml:space="preserve">Because the diameter of the CNT/CD changes as nephrons coalescence, calculating pressure along this segment is challenging. Under normal conditions, pressure drops 5-7mmHg across the CNT/CD </w:t>
      </w:r>
      <w:r>
        <w:fldChar w:fldCharType="begin"/>
      </w:r>
      <w:r>
        <w:rPr>
          <w:rFonts w:cs="Times New Roman" w:ascii="Times New Roman" w:hAnsi="Times New Roman"/>
        </w:rPr>
        <w:instrText xml:space="preserve">ADDIN EN.CITE &lt;EndNote&gt;&lt;Cite&gt;&lt;Author&gt;Jensen&lt;/Author&gt;&lt;Year&gt;1981&lt;/Year&gt;&lt;RecNum&gt;52&lt;/RecNum&gt;&lt;DisplayText&gt;(16)&lt;/DisplayText&gt;&lt;record&gt;&lt;rec-number&gt;52&lt;/rec-number&gt;&lt;foreign-keys&gt;&lt;key app="EN" db-id="pwrrrfz0j0r9z4eee28ppdxds9s2vpezratr" timestamp="1431009654"&gt;52&lt;/key&gt;&lt;/foreign-keys&gt;&lt;ref-type name="Journal Article"&gt;17&lt;/ref-type&gt;&lt;contributors&gt;&lt;authors&gt;&lt;author&gt;Jensen, P. K.&lt;/author&gt;&lt;author&gt;Christensen, O.&lt;/author&gt;&lt;author&gt;Steven, K.&lt;/author&gt;&lt;/authors&gt;&lt;/contributors&gt;&lt;titles&gt;&lt;title&gt;A mathematical model of fluid transport in the kidney&lt;/title&gt;&lt;secondary-title&gt;Acta Physiol Scand&lt;/secondary-title&gt;&lt;alt-title&gt;Acta physiologica Scandinavica&lt;/alt-title&gt;&lt;/titles&gt;&lt;periodical&gt;&lt;full-title&gt;Acta Physiol Scand&lt;/full-title&gt;&lt;abbr-1&gt;Acta physiologica Scandinavica&lt;/abbr-1&gt;&lt;/periodical&gt;&lt;alt-periodical&gt;&lt;full-title&gt;Acta Physiol Scand&lt;/full-title&gt;&lt;abbr-1&gt;Acta physiologica Scandinavica&lt;/abbr-1&gt;&lt;/alt-periodical&gt;&lt;pages&gt;373-85&lt;/pages&gt;&lt;volume&gt;112&lt;/volume&gt;&lt;number&gt;4&lt;/number&gt;&lt;keywords&gt;&lt;keyword&gt;Animals&lt;/keyword&gt;&lt;keyword&gt;Arteries/physiology&lt;/keyword&gt;&lt;keyword&gt;Capillary Permeability&lt;/keyword&gt;&lt;keyword&gt;Glomerular Filtration Rate&lt;/keyword&gt;&lt;keyword&gt;Hematocrit&lt;/keyword&gt;&lt;keyword&gt;Kidney/*physiology&lt;/keyword&gt;&lt;keyword&gt;Kidney Glomerulus/physiology&lt;/keyword&gt;&lt;keyword&gt;Kidney Tubules/physiology&lt;/keyword&gt;&lt;keyword&gt;Mathematics&lt;/keyword&gt;&lt;keyword&gt;*Models, Biological&lt;/keyword&gt;&lt;keyword&gt;Pressure&lt;/keyword&gt;&lt;keyword&gt;Rats&lt;/keyword&gt;&lt;keyword&gt;Ureter/physiology&lt;/keyword&gt;&lt;/keywords&gt;&lt;dates&gt;&lt;year&gt;1981&lt;/year&gt;&lt;pub-dates&gt;&lt;date&gt;Aug&lt;/date&gt;&lt;/pub-dates&gt;&lt;/dates&gt;&lt;isbn&gt;0001-6772 (Print)&amp;#xD;0001-6772 (Linking)&lt;/isbn&gt;&lt;accession-num&gt;7315419&lt;/accession-num&gt;&lt;urls&gt;&lt;related-urls&gt;&lt;url&gt;http://www.ncbi.nlm.nih.gov/pubmed/7315419&lt;/url&gt;&lt;/related-urls&gt;&lt;/urls&gt;&lt;electronic-resource-num&gt;10.1111/j.1748-1716.1981.tb06833.x&lt;/electronic-resource-num&gt;&lt;/record&gt;&lt;/Cite&gt;&lt;/EndNote&gt;</w:instrText>
      </w:r>
      <w:r>
        <w:rPr>
          <w:rFonts w:cs="Times New Roman" w:ascii="Times New Roman" w:hAnsi="Times New Roman"/>
        </w:rPr>
      </w:r>
      <w:r>
        <w:rPr>
          <w:rFonts w:cs="Times New Roman" w:ascii="Times New Roman" w:hAnsi="Times New Roman"/>
        </w:rPr>
        <w:fldChar w:fldCharType="separate"/>
      </w:r>
      <w:r>
        <w:rPr>
          <w:rFonts w:cs="Times New Roman" w:ascii="Times New Roman" w:hAnsi="Times New Roman"/>
        </w:rPr>
        <w:t>(16)</w:t>
      </w:r>
      <w:r>
        <w:rPr>
          <w:rFonts w:cs="Times New Roman" w:ascii="Times New Roman" w:hAnsi="Times New Roman"/>
        </w:rPr>
      </w:r>
      <w:r>
        <w:rPr>
          <w:rFonts w:cs="Times New Roman" w:ascii="Times New Roman" w:hAnsi="Times New Roman"/>
        </w:rPr>
        <w:fldChar w:fldCharType="end"/>
      </w:r>
      <w:r>
        <w:rPr>
          <w:rFonts w:cs="Times New Roman" w:ascii="Times New Roman" w:hAnsi="Times New Roman"/>
        </w:rPr>
        <w:t xml:space="preserve">. Thus, an effective control diameter was calculated to give this degree of pressure drop under baseline conditions. </w:t>
      </w:r>
    </w:p>
    <w:p>
      <w:pPr>
        <w:pStyle w:val="Heading4"/>
        <w:spacing w:lineRule="auto" w:line="480"/>
        <w:jc w:val="both"/>
        <w:rPr>
          <w:rFonts w:ascii="Times New Roman" w:hAnsi="Times New Roman" w:eastAsia="" w:cs="Times New Roman" w:eastAsiaTheme="minorEastAsia"/>
          <w:b/>
          <w:i w:val="false"/>
          <w:i w:val="false"/>
          <w:color w:val="auto"/>
        </w:rPr>
      </w:pPr>
      <w:r>
        <w:rPr>
          <w:rFonts w:eastAsia="" w:cs="Times New Roman" w:ascii="Times New Roman" w:hAnsi="Times New Roman" w:eastAsiaTheme="minorEastAsia"/>
          <w:b/>
          <w:i w:val="false"/>
          <w:color w:val="auto"/>
        </w:rPr>
        <w:t>Modeling Glomerular Capillary Oncotic Pressure</w:t>
      </w:r>
    </w:p>
    <w:p>
      <w:pPr>
        <w:pStyle w:val="Normal"/>
        <w:tabs>
          <w:tab w:val="clear" w:pos="720"/>
          <w:tab w:val="center" w:pos="4680" w:leader="none"/>
          <w:tab w:val="right" w:pos="9360" w:leader="none"/>
        </w:tabs>
        <w:spacing w:lineRule="auto" w:line="480"/>
        <w:jc w:val="both"/>
        <w:rPr>
          <w:rFonts w:ascii="Times New Roman" w:hAnsi="Times New Roman" w:cs="Times New Roman"/>
        </w:rPr>
      </w:pPr>
      <w:r>
        <w:rPr>
          <w:rFonts w:cs="Times New Roman" w:ascii="Times New Roman" w:hAnsi="Times New Roman"/>
        </w:rPr>
        <w:t>The glomerular capillary oncotic pressure is calculated using the Landis Pappenheimer equation, where C</w:t>
      </w:r>
      <w:r>
        <w:rPr>
          <w:rFonts w:cs="Times New Roman" w:ascii="Times New Roman" w:hAnsi="Times New Roman"/>
          <w:vertAlign w:val="subscript"/>
        </w:rPr>
        <w:t>prot</w:t>
      </w:r>
      <w:r>
        <w:rPr>
          <w:rFonts w:cs="Times New Roman" w:ascii="Times New Roman" w:hAnsi="Times New Roman"/>
        </w:rPr>
        <w:t xml:space="preserve"> is the concentration of protein at the point of interest. </w:t>
      </w:r>
    </w:p>
    <w:p>
      <w:pPr>
        <w:pStyle w:val="Normal"/>
        <w:tabs>
          <w:tab w:val="clear" w:pos="720"/>
          <w:tab w:val="center" w:pos="4680" w:leader="none"/>
          <w:tab w:val="right" w:pos="10800" w:leader="none"/>
        </w:tabs>
        <w:spacing w:lineRule="auto" w:line="480"/>
        <w:jc w:val="both"/>
        <w:rPr>
          <w:rFonts w:ascii="Times New Roman" w:hAnsi="Times New Roman" w:cs="Times New Roman"/>
        </w:rPr>
      </w:pPr>
      <w:r>
        <w:rPr>
          <w:rFonts w:cs="Times New Roman" w:ascii="Times New Roman" w:hAnsi="Times New Roman"/>
        </w:rPr>
        <w:tab/>
      </w:r>
      <w:r>
        <w:rPr/>
      </w:r>
      <m:oMath xmlns:m="http://schemas.openxmlformats.org/officeDocument/2006/math">
        <m:r>
          <w:rPr>
            <w:rFonts w:ascii="Cambria Math" w:hAnsi="Cambria Math"/>
          </w:rPr>
          <m:t xml:space="preserve">π</m:t>
        </m:r>
        <m:r>
          <w:rPr>
            <w:rFonts w:ascii="Cambria Math" w:hAnsi="Cambria Math"/>
          </w:rPr>
          <m:t xml:space="preserve">=</m:t>
        </m:r>
        <m:r>
          <w:rPr>
            <w:rFonts w:ascii="Cambria Math" w:hAnsi="Cambria Math"/>
          </w:rPr>
          <m:t xml:space="preserve">1.629</m:t>
        </m:r>
        <m:r>
          <w:rPr>
            <w:rFonts w:ascii="Cambria Math" w:hAnsi="Cambria Math"/>
          </w:rPr>
          <m:t xml:space="preserve">∗</m:t>
        </m:r>
        <m:sSub>
          <m:e>
            <m:r>
              <w:rPr>
                <w:rFonts w:ascii="Cambria Math" w:hAnsi="Cambria Math"/>
              </w:rPr>
              <m:t xml:space="preserve">C</m:t>
            </m:r>
          </m:e>
          <m:sub>
            <m:r>
              <w:rPr>
                <w:rFonts w:ascii="Cambria Math" w:hAnsi="Cambria Math"/>
              </w:rPr>
              <m:t xml:space="preserve">prot</m:t>
            </m:r>
          </m:sub>
        </m:sSub>
        <m:r>
          <w:rPr>
            <w:rFonts w:ascii="Cambria Math" w:hAnsi="Cambria Math"/>
          </w:rPr>
          <m:t xml:space="preserve">+</m:t>
        </m:r>
        <m:r>
          <w:rPr>
            <w:rFonts w:ascii="Cambria Math" w:hAnsi="Cambria Math"/>
          </w:rPr>
          <m:t xml:space="preserve">0.2935</m:t>
        </m:r>
        <m:r>
          <w:rPr>
            <w:rFonts w:ascii="Cambria Math" w:hAnsi="Cambria Math"/>
          </w:rPr>
          <m:t xml:space="preserve">∗</m:t>
        </m:r>
        <m:sSubSup>
          <m:e>
            <m:r>
              <w:rPr>
                <w:rFonts w:ascii="Cambria Math" w:hAnsi="Cambria Math"/>
              </w:rPr>
              <m:t xml:space="preserve">C</m:t>
            </m:r>
          </m:e>
          <m:sub>
            <m:r>
              <w:rPr>
                <w:rFonts w:ascii="Cambria Math" w:hAnsi="Cambria Math"/>
              </w:rPr>
              <m:t xml:space="preserve">prot</m:t>
            </m:r>
          </m:sub>
          <m:sup>
            <m:r>
              <w:rPr>
                <w:rFonts w:ascii="Cambria Math" w:hAnsi="Cambria Math"/>
              </w:rPr>
              <m:t xml:space="preserve">2</m:t>
            </m:r>
          </m:sup>
        </m:sSubSup>
      </m:oMath>
      <w:r>
        <w:rPr>
          <w:rFonts w:cs="Times New Roman" w:ascii="Times New Roman" w:hAnsi="Times New Roman"/>
        </w:rPr>
        <w:tab/>
        <w:t>Eq. A5</w:t>
      </w:r>
    </w:p>
    <w:p>
      <w:pPr>
        <w:pStyle w:val="Normal"/>
        <w:tabs>
          <w:tab w:val="clear" w:pos="720"/>
          <w:tab w:val="center" w:pos="4680" w:leader="none"/>
          <w:tab w:val="right" w:pos="10800" w:leader="none"/>
        </w:tabs>
        <w:spacing w:lineRule="auto" w:line="480"/>
        <w:jc w:val="both"/>
        <w:rPr>
          <w:rFonts w:ascii="Times New Roman" w:hAnsi="Times New Roman" w:cs="Times New Roman"/>
        </w:rPr>
      </w:pPr>
      <w:r>
        <w:rPr>
          <w:rFonts w:cs="Times New Roman" w:ascii="Times New Roman" w:hAnsi="Times New Roman"/>
        </w:rPr>
        <w:t>Plasma protein (C</w:t>
      </w:r>
      <w:r>
        <w:rPr>
          <w:rFonts w:cs="Times New Roman" w:ascii="Times New Roman" w:hAnsi="Times New Roman"/>
          <w:vertAlign w:val="subscript"/>
        </w:rPr>
        <w:t>prot-plasma</w:t>
      </w:r>
      <w:r>
        <w:rPr>
          <w:rFonts w:cs="Times New Roman" w:ascii="Times New Roman" w:hAnsi="Times New Roman"/>
        </w:rPr>
        <w:t>) is assumed constant. Protein concentration at the distal end of the glomerulus (C</w:t>
      </w:r>
      <w:r>
        <w:rPr>
          <w:rFonts w:cs="Times New Roman" w:ascii="Times New Roman" w:hAnsi="Times New Roman"/>
          <w:vertAlign w:val="subscript"/>
        </w:rPr>
        <w:t>prot-glom-out</w:t>
      </w:r>
      <w:r>
        <w:rPr>
          <w:rFonts w:cs="Times New Roman" w:ascii="Times New Roman" w:hAnsi="Times New Roman"/>
        </w:rPr>
        <w:t>) is determined as:</w:t>
      </w:r>
    </w:p>
    <w:p>
      <w:pPr>
        <w:pStyle w:val="Normal"/>
        <w:tabs>
          <w:tab w:val="clear" w:pos="720"/>
          <w:tab w:val="center" w:pos="4680" w:leader="none"/>
          <w:tab w:val="right" w:pos="10800" w:leader="none"/>
        </w:tabs>
        <w:spacing w:lineRule="auto" w:line="480"/>
        <w:jc w:val="both"/>
        <w:rPr>
          <w:rFonts w:ascii="Times New Roman" w:hAnsi="Times New Roman" w:cs="Times New Roman"/>
        </w:rPr>
      </w:pPr>
      <w:r>
        <w:rPr>
          <w:rFonts w:cs="Times New Roman" w:ascii="Times New Roman" w:hAnsi="Times New Roman"/>
        </w:rPr>
        <w:tab/>
      </w:r>
      <w:r>
        <w:rPr/>
      </w:r>
      <m:oMath xmlns:m="http://schemas.openxmlformats.org/officeDocument/2006/math">
        <m:sSub>
          <m:e>
            <m:r>
              <w:rPr>
                <w:rFonts w:ascii="Cambria Math" w:hAnsi="Cambria Math"/>
              </w:rPr>
              <m:t xml:space="preserve">C</m:t>
            </m:r>
          </m:e>
          <m:sub>
            <m:r>
              <w:rPr>
                <w:rFonts w:ascii="Cambria Math" w:hAnsi="Cambria Math"/>
              </w:rPr>
              <m:t xml:space="preserve">prot</m:t>
            </m:r>
            <m:r>
              <w:rPr>
                <w:rFonts w:ascii="Cambria Math" w:hAnsi="Cambria Math"/>
              </w:rPr>
              <m:t xml:space="preserve">−</m:t>
            </m:r>
            <m:r>
              <w:rPr>
                <w:rFonts w:ascii="Cambria Math" w:hAnsi="Cambria Math"/>
              </w:rPr>
              <m:t xml:space="preserve">glom</m:t>
            </m:r>
            <m:r>
              <w:rPr>
                <w:rFonts w:ascii="Cambria Math" w:hAnsi="Cambria Math"/>
              </w:rPr>
              <m:t xml:space="preserve">−</m:t>
            </m:r>
            <m:r>
              <w:rPr>
                <w:rFonts w:ascii="Cambria Math" w:hAnsi="Cambria Math"/>
              </w:rPr>
              <m:t xml:space="preserve">out</m:t>
            </m:r>
          </m:sub>
        </m:sSub>
        <m:r>
          <w:rPr>
            <w:rFonts w:ascii="Cambria Math" w:hAnsi="Cambria Math"/>
          </w:rPr>
          <m:t xml:space="preserve">=</m:t>
        </m:r>
        <m:f>
          <m:num>
            <m:sSub>
              <m:e>
                <m:r>
                  <w:rPr>
                    <w:rFonts w:ascii="Cambria Math" w:hAnsi="Cambria Math"/>
                  </w:rPr>
                  <m:t xml:space="preserve">C</m:t>
                </m:r>
              </m:e>
              <m:sub>
                <m:r>
                  <w:rPr>
                    <w:rFonts w:ascii="Cambria Math" w:hAnsi="Cambria Math"/>
                  </w:rPr>
                  <m:t xml:space="preserve">prot</m:t>
                </m:r>
                <m:r>
                  <w:rPr>
                    <w:rFonts w:ascii="Cambria Math" w:hAnsi="Cambria Math"/>
                  </w:rPr>
                  <m:t xml:space="preserve">−</m:t>
                </m:r>
                <m:r>
                  <w:rPr>
                    <w:rFonts w:ascii="Cambria Math" w:hAnsi="Cambria Math"/>
                  </w:rPr>
                  <m:t xml:space="preserve">plasma</m:t>
                </m:r>
              </m:sub>
            </m:sSub>
            <m:r>
              <w:rPr>
                <w:rFonts w:ascii="Cambria Math" w:hAnsi="Cambria Math"/>
              </w:rPr>
              <m:t xml:space="preserve">∗</m:t>
            </m:r>
            <m:r>
              <w:rPr>
                <w:rFonts w:ascii="Cambria Math" w:hAnsi="Cambria Math"/>
              </w:rPr>
              <m:t xml:space="preserve">RBF</m:t>
            </m:r>
          </m:num>
          <m:den>
            <m:r>
              <w:rPr>
                <w:rFonts w:ascii="Cambria Math" w:hAnsi="Cambria Math"/>
              </w:rPr>
              <m:t xml:space="preserve">RBF</m:t>
            </m:r>
            <m:r>
              <w:rPr>
                <w:rFonts w:ascii="Cambria Math" w:hAnsi="Cambria Math"/>
              </w:rPr>
              <m:t xml:space="preserve">−</m:t>
            </m:r>
            <m:r>
              <w:rPr>
                <w:rFonts w:ascii="Cambria Math" w:hAnsi="Cambria Math"/>
              </w:rPr>
              <m:t xml:space="preserve">GFR</m:t>
            </m:r>
          </m:den>
        </m:f>
      </m:oMath>
      <w:r>
        <w:rPr>
          <w:rFonts w:cs="Times New Roman" w:ascii="Times New Roman" w:hAnsi="Times New Roman"/>
        </w:rPr>
        <w:tab/>
        <w:t>Eq. A6</w:t>
      </w:r>
    </w:p>
    <w:p>
      <w:pPr>
        <w:pStyle w:val="Normal"/>
        <w:tabs>
          <w:tab w:val="clear" w:pos="720"/>
          <w:tab w:val="center" w:pos="4680" w:leader="none"/>
          <w:tab w:val="right" w:pos="10800" w:leader="none"/>
        </w:tabs>
        <w:spacing w:lineRule="auto" w:line="480"/>
        <w:jc w:val="both"/>
        <w:rPr>
          <w:rFonts w:ascii="Times New Roman" w:hAnsi="Times New Roman" w:cs="Times New Roman"/>
        </w:rPr>
      </w:pPr>
      <w:r>
        <w:rPr>
          <w:rFonts w:cs="Times New Roman" w:ascii="Times New Roman" w:hAnsi="Times New Roman"/>
        </w:rPr>
        <w:t xml:space="preserve">Protein concentration is assumed to be varying linearly along the capillary length, and thus the oncotic pressure </w:t>
      </w:r>
      <w:r>
        <w:rPr/>
      </w:r>
      <m:oMath xmlns:m="http://schemas.openxmlformats.org/officeDocument/2006/math">
        <m:sSub>
          <m:e>
            <m:r>
              <w:rPr>
                <w:rFonts w:ascii="Cambria Math" w:hAnsi="Cambria Math"/>
              </w:rPr>
              <m:t xml:space="preserve">π</m:t>
            </m:r>
          </m:e>
          <m:sub>
            <m:r>
              <w:rPr>
                <w:rFonts w:ascii="Cambria Math" w:hAnsi="Cambria Math"/>
              </w:rPr>
              <m:t xml:space="preserve">go</m:t>
            </m:r>
            <m:r>
              <w:rPr>
                <w:rFonts w:ascii="Cambria Math" w:hAnsi="Cambria Math"/>
              </w:rPr>
              <m:t xml:space="preserve">−</m:t>
            </m:r>
            <m:r>
              <w:rPr>
                <w:rFonts w:ascii="Cambria Math" w:hAnsi="Cambria Math"/>
              </w:rPr>
              <m:t xml:space="preserve">avg</m:t>
            </m:r>
          </m:sub>
        </m:sSub>
      </m:oMath>
      <w:r>
        <w:rPr>
          <w:rFonts w:eastAsia="" w:cs="Times New Roman" w:ascii="Times New Roman" w:hAnsi="Times New Roman" w:eastAsiaTheme="minorEastAsia"/>
        </w:rPr>
        <w:t xml:space="preserve"> is calculated using the average of the </w:t>
      </w:r>
      <w:r>
        <w:rPr>
          <w:rFonts w:cs="Times New Roman" w:ascii="Times New Roman" w:hAnsi="Times New Roman"/>
        </w:rPr>
        <w:t>plasma protein concentration and protein concentration at the distal end of the glomerulus.</w:t>
      </w:r>
    </w:p>
    <w:p>
      <w:pPr>
        <w:pStyle w:val="Normal"/>
        <w:tabs>
          <w:tab w:val="clear" w:pos="720"/>
          <w:tab w:val="center" w:pos="4680" w:leader="none"/>
          <w:tab w:val="right" w:pos="10800" w:leader="none"/>
        </w:tabs>
        <w:spacing w:lineRule="auto" w:line="4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The model does not account for filtration equilibrium, which occurs in some species. </w:t>
      </w:r>
    </w:p>
    <w:p>
      <w:pPr>
        <w:pStyle w:val="Heading4"/>
        <w:spacing w:lineRule="auto" w:line="480"/>
        <w:jc w:val="both"/>
        <w:rPr>
          <w:rFonts w:ascii="Times New Roman" w:hAnsi="Times New Roman" w:cs="Times New Roman"/>
          <w:b/>
          <w:i w:val="false"/>
          <w:i w:val="false"/>
          <w:color w:val="auto"/>
        </w:rPr>
      </w:pPr>
      <w:r>
        <w:rPr>
          <w:rFonts w:cs="Times New Roman" w:ascii="Times New Roman" w:hAnsi="Times New Roman"/>
          <w:b/>
          <w:i w:val="false"/>
          <w:color w:val="auto"/>
        </w:rPr>
        <w:t>Control of Macula Densa Sodium Concentration by Tubuloglomerular Feedback</w:t>
      </w:r>
    </w:p>
    <w:p>
      <w:pPr>
        <w:pStyle w:val="Normal"/>
        <w:spacing w:lineRule="auto" w:line="480"/>
        <w:jc w:val="both"/>
        <w:rPr>
          <w:rFonts w:ascii="Times New Roman" w:hAnsi="Times New Roman" w:cs="Times New Roman"/>
          <w:szCs w:val="20"/>
        </w:rPr>
      </w:pPr>
      <w:r>
        <w:rPr>
          <w:rFonts w:cs="Times New Roman" w:ascii="Times New Roman" w:hAnsi="Times New Roman"/>
          <w:szCs w:val="20"/>
        </w:rPr>
        <w:t>Tubuloglomerular feedback (TGF) helps stabilize tubular flow by sensing Na concentration in the the macula densa, which sits between the LoH and DCT, and providing a feedback signal to inversely change afferent arteriole diameter. The TGF effect is defined as:</w:t>
      </w:r>
    </w:p>
    <w:p>
      <w:pPr>
        <w:pStyle w:val="ListParagraph"/>
        <w:tabs>
          <w:tab w:val="clear" w:pos="720"/>
          <w:tab w:val="center" w:pos="5040" w:leader="none"/>
          <w:tab w:val="right" w:pos="10800" w:leader="none"/>
        </w:tabs>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szCs w:val="20"/>
        </w:rPr>
        <w:tab/>
      </w:r>
      <w:r>
        <w:rPr/>
      </w:r>
      <m:oMath xmlns:m="http://schemas.openxmlformats.org/officeDocument/2006/math">
        <m:sSub>
          <m:e>
            <m:r>
              <w:rPr>
                <w:rFonts w:ascii="Cambria Math" w:hAnsi="Cambria Math"/>
              </w:rPr>
              <m:t xml:space="preserve">μ</m:t>
            </m:r>
          </m:e>
          <m:sub>
            <m:r>
              <w:rPr>
                <w:rFonts w:ascii="Cambria Math" w:hAnsi="Cambria Math"/>
              </w:rPr>
              <m:t xml:space="preserve">TGF</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S</m:t>
            </m:r>
          </m:e>
          <m:sub>
            <m:r>
              <w:rPr>
                <w:rFonts w:ascii="Cambria Math" w:hAnsi="Cambria Math"/>
              </w:rPr>
              <m:t xml:space="preserve">TGF</m:t>
            </m:r>
          </m:sub>
        </m:sSub>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f>
                      <m:num>
                        <m:sSub>
                          <m:e>
                            <m:r>
                              <w:rPr>
                                <w:rFonts w:ascii="Cambria Math" w:hAnsi="Cambria Math"/>
                              </w:rPr>
                              <m:t xml:space="preserve">C</m:t>
                            </m:r>
                          </m:e>
                          <m:sub>
                            <m:r>
                              <w:rPr>
                                <w:rFonts w:ascii="Cambria Math" w:hAnsi="Cambria Math"/>
                              </w:rPr>
                              <m:t xml:space="preserve">Na</m:t>
                            </m:r>
                            <m:r>
                              <w:rPr>
                                <w:rFonts w:ascii="Cambria Math" w:hAnsi="Cambria Math"/>
                              </w:rPr>
                              <m:t xml:space="preserve">,</m:t>
                            </m:r>
                            <m:r>
                              <w:rPr>
                                <w:rFonts w:ascii="Cambria Math" w:hAnsi="Cambria Math"/>
                              </w:rPr>
                              <m:t xml:space="preserve">MD</m:t>
                            </m:r>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Na</m:t>
                            </m:r>
                            <m:r>
                              <w:rPr>
                                <w:rFonts w:ascii="Cambria Math" w:hAnsi="Cambria Math"/>
                              </w:rPr>
                              <m:t xml:space="preserve">,</m:t>
                            </m:r>
                            <m:r>
                              <w:rPr>
                                <w:rFonts w:ascii="Cambria Math" w:hAnsi="Cambria Math"/>
                              </w:rPr>
                              <m:t xml:space="preserve">MD</m:t>
                            </m:r>
                          </m:sub>
                        </m:sSub>
                      </m:num>
                      <m:den>
                        <m:sSub>
                          <m:e>
                            <m:r>
                              <w:rPr>
                                <w:rFonts w:ascii="Cambria Math" w:hAnsi="Cambria Math"/>
                              </w:rPr>
                              <m:t xml:space="preserve">m</m:t>
                            </m:r>
                          </m:e>
                          <m:sub>
                            <m:r>
                              <w:rPr>
                                <w:rFonts w:ascii="Cambria Math" w:hAnsi="Cambria Math"/>
                              </w:rPr>
                              <m:t xml:space="preserve">TGF</m:t>
                            </m:r>
                          </m:sub>
                        </m:sSub>
                      </m:den>
                    </m:f>
                  </m:e>
                </m:d>
              </m:den>
            </m:f>
            <m:r>
              <w:rPr>
                <w:rFonts w:ascii="Cambria Math" w:hAnsi="Cambria Math"/>
              </w:rPr>
              <m:t xml:space="preserve">−</m:t>
            </m:r>
            <m:r>
              <w:rPr>
                <w:rFonts w:ascii="Cambria Math" w:hAnsi="Cambria Math"/>
              </w:rPr>
              <m:t xml:space="preserve">0.5</m:t>
            </m:r>
          </m:e>
        </m:d>
      </m:oMath>
      <w:r>
        <w:rPr>
          <w:rFonts w:eastAsia="" w:cs="Times New Roman" w:ascii="Times New Roman" w:hAnsi="Times New Roman" w:eastAsiaTheme="minorEastAsia"/>
          <w:szCs w:val="20"/>
        </w:rPr>
        <w:tab/>
        <w:t>Eq. A7</w:t>
      </w:r>
    </w:p>
    <w:p>
      <w:pPr>
        <w:pStyle w:val="Normal"/>
        <w:tabs>
          <w:tab w:val="clear" w:pos="720"/>
          <w:tab w:val="center" w:pos="4680" w:leader="none"/>
          <w:tab w:val="right" w:pos="9360" w:leader="none"/>
        </w:tabs>
        <w:spacing w:lineRule="auto" w:line="480"/>
        <w:jc w:val="both"/>
        <w:rPr>
          <w:rFonts w:ascii="Times New Roman" w:hAnsi="Times New Roman" w:cs="Times New Roman"/>
        </w:rPr>
      </w:pPr>
      <w:r>
        <w:rPr>
          <w:rFonts w:cs="Times New Roman" w:ascii="Times New Roman" w:hAnsi="Times New Roman"/>
        </w:rPr>
        <w:t>The basal afferent arteriole resistance Raa is then multiplied by μ</w:t>
      </w:r>
      <w:r>
        <w:rPr>
          <w:rFonts w:cs="Times New Roman" w:ascii="Times New Roman" w:hAnsi="Times New Roman"/>
          <w:vertAlign w:val="subscript"/>
        </w:rPr>
        <w:t>TGF</w:t>
      </w:r>
      <w:r>
        <w:rPr>
          <w:rFonts w:cs="Times New Roman" w:ascii="Times New Roman" w:hAnsi="Times New Roman"/>
        </w:rPr>
        <w:t xml:space="preserve"> to obtain the ambient afferent arteriolar resistance. The setpoint C</w:t>
      </w:r>
      <w:r>
        <w:rPr>
          <w:rFonts w:cs="Times New Roman" w:ascii="Times New Roman" w:hAnsi="Times New Roman"/>
          <w:vertAlign w:val="subscript"/>
        </w:rPr>
        <w:t>Na,MD,0</w:t>
      </w:r>
      <w:r>
        <w:rPr>
          <w:rFonts w:cs="Times New Roman" w:ascii="Times New Roman" w:hAnsi="Times New Roman"/>
        </w:rPr>
        <w:t xml:space="preserve"> is the Na concentration out of the LoH and into the DCT in the baseline state at normal Na intake. </w:t>
      </w:r>
    </w:p>
    <w:p>
      <w:pPr>
        <w:pStyle w:val="Heading5"/>
        <w:spacing w:lineRule="auto" w:line="480"/>
        <w:jc w:val="both"/>
        <w:rPr>
          <w:rFonts w:ascii="Times New Roman" w:hAnsi="Times New Roman" w:cs="Times New Roman"/>
          <w:b/>
          <w:color w:val="auto"/>
        </w:rPr>
      </w:pPr>
      <w:r>
        <w:rPr>
          <w:rFonts w:cs="Times New Roman" w:ascii="Times New Roman" w:hAnsi="Times New Roman"/>
          <w:b/>
          <w:color w:val="auto"/>
        </w:rPr>
        <w:t>Myogenic Autoregulation of Glomerular Pressure</w:t>
      </w:r>
    </w:p>
    <w:p>
      <w:pPr>
        <w:pStyle w:val="Normal"/>
        <w:spacing w:lineRule="auto" w:line="480"/>
        <w:jc w:val="both"/>
        <w:rPr>
          <w:rFonts w:ascii="Times New Roman" w:hAnsi="Times New Roman" w:cs="Times New Roman"/>
          <w:szCs w:val="20"/>
        </w:rPr>
      </w:pPr>
      <w:r>
        <w:rPr>
          <w:rFonts w:cs="Times New Roman" w:ascii="Times New Roman" w:hAnsi="Times New Roman"/>
        </w:rPr>
        <w:t xml:space="preserve">Glomerular hydrostatic pressure is normally tightly autoregulated, and changes very little in response to large changes in blood pressure. This autoregulation is in part through myogenic autoregulation of the preglomerular arterioles. While the pressure drop and thus myogenic response varies along the arteriole length, we make the simplifying assumption that </w:t>
      </w:r>
      <w:r>
        <w:rPr>
          <w:rFonts w:cs="Times New Roman" w:ascii="Times New Roman" w:hAnsi="Times New Roman"/>
          <w:szCs w:val="20"/>
        </w:rPr>
        <w:t xml:space="preserve">the preafferent vasculature responds to control pressure at the distal end. </w:t>
      </w:r>
    </w:p>
    <w:p>
      <w:pPr>
        <w:pStyle w:val="ListParagraph"/>
        <w:tabs>
          <w:tab w:val="clear" w:pos="720"/>
          <w:tab w:val="center" w:pos="5040" w:leader="none"/>
          <w:tab w:val="right" w:pos="10800" w:leader="none"/>
        </w:tabs>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szCs w:val="20"/>
        </w:rPr>
        <w:tab/>
      </w:r>
      <w:r>
        <w:rPr/>
      </w:r>
      <m:oMath xmlns:m="http://schemas.openxmlformats.org/officeDocument/2006/math">
        <m:sSub>
          <m:e>
            <m:r>
              <w:rPr>
                <w:rFonts w:ascii="Cambria Math" w:hAnsi="Cambria Math"/>
              </w:rPr>
              <m:t xml:space="preserve">μ</m:t>
            </m:r>
          </m:e>
          <m:sub>
            <m:r>
              <w:rPr>
                <w:rFonts w:ascii="Cambria Math" w:hAnsi="Cambria Math"/>
              </w:rPr>
              <m:t xml:space="preserve">autoreg</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S</m:t>
            </m:r>
          </m:e>
          <m:sub>
            <m:r>
              <w:rPr>
                <w:rFonts w:ascii="Cambria Math" w:hAnsi="Cambria Math"/>
              </w:rPr>
              <m:t xml:space="preserve">autoreg</m:t>
            </m:r>
          </m:sub>
        </m:sSub>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f>
                      <m:num>
                        <m:sSub>
                          <m:e>
                            <m:r>
                              <w:rPr>
                                <w:rFonts w:ascii="Cambria Math" w:hAnsi="Cambria Math"/>
                              </w:rPr>
                              <m:t xml:space="preserve">P</m:t>
                            </m:r>
                          </m:e>
                          <m:sub>
                            <m:r>
                              <w:rPr>
                                <w:rFonts w:ascii="Cambria Math" w:hAnsi="Cambria Math"/>
                              </w:rPr>
                              <m:t xml:space="preserve">preafferent</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preafferent</m:t>
                            </m:r>
                            <m:r>
                              <w:rPr>
                                <w:rFonts w:ascii="Cambria Math" w:hAnsi="Cambria Math"/>
                              </w:rPr>
                              <m:t xml:space="preserve">,0</m:t>
                            </m:r>
                          </m:sub>
                        </m:sSub>
                      </m:num>
                      <m:den>
                        <m:sSub>
                          <m:e>
                            <m:r>
                              <w:rPr>
                                <w:rFonts w:ascii="Cambria Math" w:hAnsi="Cambria Math"/>
                              </w:rPr>
                              <m:t xml:space="preserve">m</m:t>
                            </m:r>
                          </m:e>
                          <m:sub>
                            <m:r>
                              <w:rPr>
                                <w:rFonts w:ascii="Cambria Math" w:hAnsi="Cambria Math"/>
                              </w:rPr>
                              <m:t xml:space="preserve">autoreg</m:t>
                            </m:r>
                          </m:sub>
                        </m:sSub>
                      </m:den>
                    </m:f>
                  </m:e>
                </m:d>
              </m:den>
            </m:f>
            <m:r>
              <w:rPr>
                <w:rFonts w:ascii="Cambria Math" w:hAnsi="Cambria Math"/>
              </w:rPr>
              <m:t xml:space="preserve">−</m:t>
            </m:r>
            <m:r>
              <w:rPr>
                <w:rFonts w:ascii="Cambria Math" w:hAnsi="Cambria Math"/>
              </w:rPr>
              <m:t xml:space="preserve">0.5</m:t>
            </m:r>
          </m:e>
        </m:d>
      </m:oMath>
      <w:r>
        <w:rPr>
          <w:rFonts w:eastAsia="" w:cs="Times New Roman" w:ascii="Times New Roman" w:hAnsi="Times New Roman" w:eastAsiaTheme="minorEastAsia"/>
          <w:szCs w:val="20"/>
        </w:rPr>
        <w:t xml:space="preserve"> </w:t>
        <w:tab/>
        <w:t>Eq. A8</w:t>
      </w:r>
    </w:p>
    <w:p>
      <w:pPr>
        <w:pStyle w:val="Normal"/>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szCs w:val="20"/>
        </w:rPr>
        <w:t>Pressure at the distal end of the preafferent vasculature is given by:</w:t>
      </w:r>
    </w:p>
    <w:p>
      <w:pPr>
        <w:pStyle w:val="ListParagraph"/>
        <w:tabs>
          <w:tab w:val="clear" w:pos="720"/>
          <w:tab w:val="center" w:pos="5040" w:leader="none"/>
          <w:tab w:val="right" w:pos="10800" w:leader="none"/>
        </w:tabs>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szCs w:val="20"/>
        </w:rPr>
        <w:tab/>
      </w:r>
      <w:r>
        <w:rPr/>
      </w:r>
      <m:oMath xmlns:m="http://schemas.openxmlformats.org/officeDocument/2006/math">
        <m:sSub>
          <m:e>
            <m:r>
              <w:rPr>
                <w:rFonts w:ascii="Cambria Math" w:hAnsi="Cambria Math"/>
              </w:rPr>
              <m:t xml:space="preserve">P</m:t>
            </m:r>
          </m:e>
          <m:sub>
            <m:r>
              <w:rPr>
                <w:rFonts w:ascii="Cambria Math" w:hAnsi="Cambria Math"/>
              </w:rPr>
              <m:t xml:space="preserve">preafferent</m:t>
            </m:r>
          </m:sub>
        </m:sSub>
        <m:r>
          <w:rPr>
            <w:rFonts w:ascii="Cambria Math" w:hAnsi="Cambria Math"/>
          </w:rPr>
          <m:t xml:space="preserve">=</m:t>
        </m:r>
        <m:r>
          <w:rPr>
            <w:rFonts w:ascii="Cambria Math" w:hAnsi="Cambria Math"/>
          </w:rPr>
          <m:t xml:space="preserve">MAP</m:t>
        </m:r>
        <m:r>
          <w:rPr>
            <w:rFonts w:ascii="Cambria Math" w:hAnsi="Cambria Math"/>
          </w:rPr>
          <m:t xml:space="preserve">−</m:t>
        </m:r>
        <m:r>
          <w:rPr>
            <w:rFonts w:ascii="Cambria Math" w:hAnsi="Cambria Math"/>
          </w:rPr>
          <m:t xml:space="preserve">RBF</m:t>
        </m:r>
        <m:r>
          <w:rPr>
            <w:rFonts w:ascii="Cambria Math" w:hAnsi="Cambria Math"/>
          </w:rPr>
          <m:t xml:space="preserve">∗</m:t>
        </m:r>
        <m:sSub>
          <m:e>
            <m:r>
              <w:rPr>
                <w:rFonts w:ascii="Cambria Math" w:hAnsi="Cambria Math"/>
              </w:rPr>
              <m:t xml:space="preserve">R</m:t>
            </m:r>
          </m:e>
          <m:sub>
            <m:r>
              <w:rPr>
                <w:rFonts w:ascii="Cambria Math" w:hAnsi="Cambria Math"/>
              </w:rPr>
              <m:t xml:space="preserve">preaff</m:t>
            </m:r>
          </m:sub>
        </m:sSub>
      </m:oMath>
      <w:r>
        <w:rPr>
          <w:rFonts w:eastAsia="" w:cs="Times New Roman" w:ascii="Times New Roman" w:hAnsi="Times New Roman" w:eastAsiaTheme="minorEastAsia"/>
          <w:szCs w:val="20"/>
        </w:rPr>
        <w:t xml:space="preserve"> </w:t>
        <w:tab/>
        <w:t>Eq. A9</w:t>
      </w:r>
    </w:p>
    <w:p>
      <w:pPr>
        <w:pStyle w:val="Normal"/>
        <w:spacing w:lineRule="auto" w:line="480"/>
        <w:jc w:val="both"/>
        <w:rPr>
          <w:rFonts w:ascii="Times New Roman" w:hAnsi="Times New Roman" w:cs="Times New Roman"/>
          <w:sz w:val="18"/>
          <w:szCs w:val="20"/>
        </w:rPr>
      </w:pPr>
      <w:r>
        <w:rPr>
          <w:rFonts w:cs="Times New Roman" w:ascii="Times New Roman" w:hAnsi="Times New Roman"/>
        </w:rPr>
        <w:t>The basal preafferent arteriole resistance R</w:t>
      </w:r>
      <w:r>
        <w:rPr>
          <w:rFonts w:cs="Times New Roman" w:ascii="Times New Roman" w:hAnsi="Times New Roman"/>
          <w:vertAlign w:val="subscript"/>
        </w:rPr>
        <w:t>preaff</w:t>
      </w:r>
      <w:r>
        <w:rPr>
          <w:rFonts w:cs="Times New Roman" w:ascii="Times New Roman" w:hAnsi="Times New Roman"/>
        </w:rPr>
        <w:t xml:space="preserve"> is then multiplied by μ</w:t>
      </w:r>
      <w:r>
        <w:rPr>
          <w:rFonts w:cs="Times New Roman" w:ascii="Times New Roman" w:hAnsi="Times New Roman"/>
          <w:vertAlign w:val="subscript"/>
        </w:rPr>
        <w:t>autoreg</w:t>
      </w:r>
      <w:r>
        <w:rPr>
          <w:rFonts w:cs="Times New Roman" w:ascii="Times New Roman" w:hAnsi="Times New Roman"/>
        </w:rPr>
        <w:t xml:space="preserve"> to obtain the ambient preafferent arteriolar resistance. </w:t>
      </w:r>
      <w:r>
        <w:rPr>
          <w:rFonts w:cs="Times New Roman" w:ascii="Times New Roman" w:hAnsi="Times New Roman"/>
          <w:szCs w:val="20"/>
        </w:rPr>
        <w:t xml:space="preserve"> </w:t>
      </w:r>
    </w:p>
    <w:p>
      <w:pPr>
        <w:pStyle w:val="Normal"/>
        <w:spacing w:lineRule="auto" w:line="480"/>
        <w:jc w:val="both"/>
        <w:rPr>
          <w:rFonts w:ascii="Calibri Light" w:hAnsi="Calibri Light" w:eastAsia="" w:cs="" w:asciiTheme="majorHAnsi" w:cstheme="majorBidi" w:eastAsiaTheme="majorEastAsia" w:hAnsiTheme="majorHAnsi"/>
          <w:b/>
          <w:bCs/>
          <w:color w:themeColor="text1" w:val="000000"/>
          <w:sz w:val="26"/>
          <w:szCs w:val="26"/>
        </w:rPr>
      </w:pPr>
      <w:r>
        <w:rPr>
          <w:rFonts w:eastAsia="" w:cs="" w:cstheme="majorBidi" w:eastAsiaTheme="majorEastAsia" w:ascii="Calibri Light" w:hAnsi="Calibri Light"/>
          <w:b/>
          <w:bCs/>
          <w:color w:themeColor="text1" w:val="000000"/>
          <w:sz w:val="26"/>
          <w:szCs w:val="26"/>
        </w:rPr>
      </w:r>
    </w:p>
    <w:p>
      <w:pPr>
        <w:pStyle w:val="Normal"/>
        <w:spacing w:lineRule="auto" w:line="480"/>
        <w:jc w:val="both"/>
        <w:rPr>
          <w:rFonts w:ascii="Times New Roman" w:hAnsi="Times New Roman" w:cs="Times New Roman"/>
          <w:b/>
          <w:szCs w:val="20"/>
        </w:rPr>
      </w:pPr>
      <w:r>
        <w:rPr>
          <w:rFonts w:cs="Times New Roman" w:ascii="Times New Roman" w:hAnsi="Times New Roman"/>
          <w:b/>
          <w:szCs w:val="20"/>
        </w:rPr>
        <w:t>Renin-Angiotensin-Aldosterone System Submodel</w:t>
      </w:r>
    </w:p>
    <w:p>
      <w:pPr>
        <w:pStyle w:val="Normal"/>
        <w:spacing w:lineRule="auto" w:line="480"/>
        <w:ind w:firstLine="720"/>
        <w:jc w:val="both"/>
        <w:rPr>
          <w:rFonts w:ascii="Times New Roman" w:hAnsi="Times New Roman" w:cs="Times New Roman"/>
          <w:szCs w:val="20"/>
        </w:rPr>
      </w:pPr>
      <w:r>
        <w:rPr>
          <w:rFonts w:cs="Times New Roman" w:ascii="Times New Roman" w:hAnsi="Times New Roman"/>
          <w:szCs w:val="20"/>
        </w:rPr>
        <w:t>Renin is secreted at a nominal rate SEC</w:t>
      </w:r>
      <w:r>
        <w:rPr>
          <w:rFonts w:cs="Times New Roman" w:ascii="Times New Roman" w:hAnsi="Times New Roman"/>
          <w:szCs w:val="20"/>
          <w:vertAlign w:val="subscript"/>
        </w:rPr>
        <w:t xml:space="preserve">ren,0 </w:t>
      </w:r>
      <w:r>
        <w:rPr>
          <w:rFonts w:cs="Times New Roman" w:ascii="Times New Roman" w:hAnsi="Times New Roman"/>
          <w:szCs w:val="20"/>
        </w:rPr>
        <w:t xml:space="preserve">modulated by macula densa sodium flow, as well as by a strong negative feedback from Angiotensin bound to the AT1 receptor. </w:t>
      </w:r>
    </w:p>
    <w:p>
      <w:pPr>
        <w:pStyle w:val="ListParagraph"/>
        <w:tabs>
          <w:tab w:val="clear" w:pos="720"/>
          <w:tab w:val="center" w:pos="5040" w:leader="none"/>
          <w:tab w:val="right" w:pos="10800" w:leader="none"/>
        </w:tabs>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iCs/>
          <w:szCs w:val="20"/>
        </w:rPr>
        <w:tab/>
      </w:r>
      <w:r>
        <w:rPr/>
      </w:r>
      <m:oMath xmlns:m="http://schemas.openxmlformats.org/officeDocument/2006/math">
        <m:r>
          <w:rPr>
            <w:rFonts w:ascii="Cambria Math" w:hAnsi="Cambria Math"/>
          </w:rPr>
          <m:t xml:space="preserve">SE</m:t>
        </m:r>
        <m:sSub>
          <m:e>
            <m:r>
              <w:rPr>
                <w:rFonts w:ascii="Cambria Math" w:hAnsi="Cambria Math"/>
              </w:rPr>
              <m:t xml:space="preserve">C</m:t>
            </m:r>
          </m:e>
          <m:sub>
            <m:r>
              <w:rPr>
                <w:rFonts w:ascii="Cambria Math" w:hAnsi="Cambria Math"/>
              </w:rPr>
              <m:t xml:space="preserve">renin</m:t>
            </m:r>
          </m:sub>
        </m:sSub>
        <m:r>
          <w:rPr>
            <w:rFonts w:ascii="Cambria Math" w:hAnsi="Cambria Math"/>
          </w:rPr>
          <m:t xml:space="preserve">=</m:t>
        </m:r>
        <m:sSub>
          <m:e>
            <m:r>
              <w:rPr>
                <w:rFonts w:ascii="Cambria Math" w:hAnsi="Cambria Math"/>
              </w:rPr>
              <m:t xml:space="preserve">µ</m:t>
            </m:r>
          </m:e>
          <m:sub>
            <m:r>
              <w:rPr>
                <w:rFonts w:ascii="Cambria Math" w:hAnsi="Cambria Math"/>
              </w:rPr>
              <m:t xml:space="preserve">md</m:t>
            </m:r>
            <m:r>
              <w:rPr>
                <w:rFonts w:ascii="Cambria Math" w:hAnsi="Cambria Math"/>
              </w:rPr>
              <m:t xml:space="preserve">−</m:t>
            </m:r>
            <m:r>
              <w:rPr>
                <w:rFonts w:ascii="Cambria Math" w:hAnsi="Cambria Math"/>
              </w:rPr>
              <m:t xml:space="preserve">renin</m:t>
            </m:r>
          </m:sub>
        </m:sSub>
        <m:r>
          <w:rPr>
            <w:rFonts w:ascii="Cambria Math" w:hAnsi="Cambria Math"/>
          </w:rPr>
          <m:t xml:space="preserve">∗</m:t>
        </m:r>
        <m:sSub>
          <m:e>
            <m:r>
              <w:rPr>
                <w:rFonts w:ascii="Cambria Math" w:hAnsi="Cambria Math"/>
              </w:rPr>
              <m:t xml:space="preserve">µ</m:t>
            </m:r>
          </m:e>
          <m:sub>
            <m:r>
              <w:rPr>
                <w:rFonts w:ascii="Cambria Math" w:hAnsi="Cambria Math"/>
              </w:rPr>
              <m:t xml:space="preserve">AT</m:t>
            </m:r>
            <m:r>
              <w:rPr>
                <w:rFonts w:ascii="Cambria Math" w:hAnsi="Cambria Math"/>
              </w:rPr>
              <m:t xml:space="preserve">1</m:t>
            </m:r>
          </m:sub>
        </m:sSub>
        <m:r>
          <w:rPr>
            <w:rFonts w:ascii="Cambria Math" w:hAnsi="Cambria Math"/>
          </w:rPr>
          <m:t xml:space="preserve">∗</m:t>
        </m:r>
        <m:r>
          <w:rPr>
            <w:rFonts w:ascii="Cambria Math" w:hAnsi="Cambria Math"/>
          </w:rPr>
          <m:t xml:space="preserve">SE</m:t>
        </m:r>
        <m:sSub>
          <m:e>
            <m:r>
              <w:rPr>
                <w:rFonts w:ascii="Cambria Math" w:hAnsi="Cambria Math"/>
              </w:rPr>
              <m:t xml:space="preserve">C</m:t>
            </m:r>
          </m:e>
          <m:sub>
            <m:r>
              <w:rPr>
                <w:rFonts w:ascii="Cambria Math" w:hAnsi="Cambria Math"/>
              </w:rPr>
              <m:t xml:space="preserve">renin</m:t>
            </m:r>
            <m:r>
              <w:rPr>
                <w:rFonts w:ascii="Cambria Math" w:hAnsi="Cambria Math"/>
              </w:rPr>
              <m:t xml:space="preserve">,0</m:t>
            </m:r>
          </m:sub>
        </m:sSub>
      </m:oMath>
      <w:r>
        <w:rPr>
          <w:rFonts w:eastAsia="" w:cs="Times New Roman" w:ascii="Times New Roman" w:hAnsi="Times New Roman" w:eastAsiaTheme="minorEastAsia"/>
          <w:szCs w:val="20"/>
        </w:rPr>
        <w:tab/>
        <w:t>Eq. A10</w:t>
      </w:r>
    </w:p>
    <w:p>
      <w:pPr>
        <w:pStyle w:val="ListParagraph"/>
        <w:tabs>
          <w:tab w:val="clear" w:pos="720"/>
          <w:tab w:val="center" w:pos="5040" w:leader="none"/>
          <w:tab w:val="right" w:pos="10800" w:leader="none"/>
        </w:tabs>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szCs w:val="20"/>
        </w:rPr>
        <w:tab/>
        <w:t xml:space="preserve">The macula densa releases renin in response to reduced sodium flow: </w:t>
      </w:r>
    </w:p>
    <w:p>
      <w:pPr>
        <w:pStyle w:val="ListParagraph"/>
        <w:tabs>
          <w:tab w:val="clear" w:pos="720"/>
          <w:tab w:val="center" w:pos="5040" w:leader="none"/>
          <w:tab w:val="right" w:pos="10800" w:leader="none"/>
        </w:tabs>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szCs w:val="20"/>
        </w:rPr>
        <w:tab/>
      </w:r>
      <w:r>
        <w:rPr/>
      </w:r>
      <m:oMath xmlns:m="http://schemas.openxmlformats.org/officeDocument/2006/math">
        <m:sSub>
          <m:e>
            <m:r>
              <w:rPr>
                <w:rFonts w:ascii="Cambria Math" w:hAnsi="Cambria Math"/>
              </w:rPr>
              <m:t xml:space="preserve">µ</m:t>
            </m:r>
          </m:e>
          <m:sub>
            <m:r>
              <w:rPr>
                <w:rFonts w:ascii="Cambria Math" w:hAnsi="Cambria Math"/>
              </w:rPr>
              <m:t xml:space="preserve">md</m:t>
            </m:r>
            <m:r>
              <w:rPr>
                <w:rFonts w:ascii="Cambria Math" w:hAnsi="Cambria Math"/>
              </w:rPr>
              <m:t xml:space="preserve">−</m:t>
            </m:r>
            <m:r>
              <w:rPr>
                <w:rFonts w:ascii="Cambria Math" w:hAnsi="Cambria Math"/>
              </w:rPr>
              <m:t xml:space="preserve">renin</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m:t>
            </m:r>
            <m:sSub>
              <m:e>
                <m:r>
                  <w:rPr>
                    <w:rFonts w:ascii="Cambria Math" w:hAnsi="Cambria Math"/>
                  </w:rPr>
                  <m:t xml:space="preserve">A</m:t>
                </m:r>
              </m:e>
              <m:sub>
                <m:r>
                  <w:rPr>
                    <w:rFonts w:ascii="Cambria Math" w:hAnsi="Cambria Math"/>
                  </w:rPr>
                  <m:t xml:space="preserve">md</m:t>
                </m:r>
                <m:r>
                  <w:rPr>
                    <w:rFonts w:ascii="Cambria Math" w:hAnsi="Cambria Math"/>
                  </w:rPr>
                  <m:t xml:space="preserve">−</m:t>
                </m:r>
                <m:r>
                  <w:rPr>
                    <w:rFonts w:ascii="Cambria Math" w:hAnsi="Cambria Math"/>
                  </w:rPr>
                  <m:t xml:space="preserve">ren</m:t>
                </m:r>
              </m:sub>
            </m:sSub>
            <m:d>
              <m:dPr>
                <m:begChr m:val="("/>
                <m:endChr m:val=")"/>
              </m:dPr>
              <m:e>
                <m:sSub>
                  <m:e>
                    <m:r>
                      <w:rPr>
                        <w:rFonts w:ascii="Cambria Math" w:hAnsi="Cambria Math"/>
                      </w:rPr>
                      <m:t xml:space="preserve">ϕ</m:t>
                    </m:r>
                  </m:e>
                  <m:sub>
                    <m:r>
                      <w:rPr>
                        <w:rFonts w:ascii="Cambria Math" w:hAnsi="Cambria Math"/>
                      </w:rPr>
                      <m:t xml:space="preserve">Na</m:t>
                    </m:r>
                    <m:r>
                      <w:rPr>
                        <w:rFonts w:ascii="Cambria Math" w:hAnsi="Cambria Math"/>
                      </w:rPr>
                      <m:t xml:space="preserve">,</m:t>
                    </m:r>
                    <m:r>
                      <w:rPr>
                        <w:rFonts w:ascii="Cambria Math" w:hAnsi="Cambria Math"/>
                      </w:rPr>
                      <m:t xml:space="preserve">md</m:t>
                    </m:r>
                  </m:sub>
                </m:sSub>
                <m:r>
                  <w:rPr>
                    <w:rFonts w:ascii="Cambria Math" w:hAnsi="Cambria Math"/>
                  </w:rPr>
                  <m:t xml:space="preserve">−</m:t>
                </m:r>
                <m:sSub>
                  <m:e>
                    <m:r>
                      <w:rPr>
                        <w:rFonts w:ascii="Cambria Math" w:hAnsi="Cambria Math"/>
                      </w:rPr>
                      <m:t xml:space="preserve">ϕ</m:t>
                    </m:r>
                  </m:e>
                  <m:sub>
                    <m:r>
                      <w:rPr>
                        <w:rFonts w:ascii="Cambria Math" w:hAnsi="Cambria Math"/>
                      </w:rPr>
                      <m:t xml:space="preserve">Na</m:t>
                    </m:r>
                    <m:r>
                      <w:rPr>
                        <w:rFonts w:ascii="Cambria Math" w:hAnsi="Cambria Math"/>
                      </w:rPr>
                      <m:t xml:space="preserve">,</m:t>
                    </m:r>
                    <m:r>
                      <w:rPr>
                        <w:rFonts w:ascii="Cambria Math" w:hAnsi="Cambria Math"/>
                      </w:rPr>
                      <m:t xml:space="preserve">md</m:t>
                    </m:r>
                    <m:r>
                      <w:rPr>
                        <w:rFonts w:ascii="Cambria Math" w:hAnsi="Cambria Math"/>
                      </w:rPr>
                      <m:t xml:space="preserve">,0</m:t>
                    </m:r>
                  </m:sub>
                </m:sSub>
              </m:e>
            </m:d>
          </m:sup>
        </m:sSup>
      </m:oMath>
      <w:r>
        <w:rPr>
          <w:rFonts w:eastAsia="" w:cs="Times New Roman" w:ascii="Times New Roman" w:hAnsi="Times New Roman" w:eastAsiaTheme="minorEastAsia"/>
          <w:szCs w:val="20"/>
        </w:rPr>
        <w:tab/>
        <w:t>Eq. A11</w:t>
      </w:r>
    </w:p>
    <w:p>
      <w:pPr>
        <w:pStyle w:val="ListParagraph"/>
        <w:tabs>
          <w:tab w:val="clear" w:pos="720"/>
          <w:tab w:val="center" w:pos="5040" w:leader="none"/>
          <w:tab w:val="right" w:pos="10800" w:leader="none"/>
        </w:tabs>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szCs w:val="20"/>
        </w:rPr>
        <w:tab/>
        <w:t>We have found that the inhibitory effect of AT1-bound AngII on renin secretion can be well described by the following relationship:</w:t>
      </w:r>
    </w:p>
    <w:p>
      <w:pPr>
        <w:pStyle w:val="ListParagraph"/>
        <w:tabs>
          <w:tab w:val="clear" w:pos="720"/>
          <w:tab w:val="center" w:pos="5040" w:leader="none"/>
          <w:tab w:val="right" w:pos="10800" w:leader="none"/>
        </w:tabs>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szCs w:val="20"/>
        </w:rPr>
        <w:tab/>
      </w:r>
      <w:r>
        <w:rPr/>
      </w:r>
      <m:oMath xmlns:m="http://schemas.openxmlformats.org/officeDocument/2006/math">
        <m:sSub>
          <m:e>
            <m:r>
              <w:rPr>
                <w:rFonts w:ascii="Cambria Math" w:hAnsi="Cambria Math"/>
              </w:rPr>
              <m:t xml:space="preserve">µ</m:t>
            </m:r>
          </m:e>
          <m:sub>
            <m:r>
              <w:rPr>
                <w:rFonts w:ascii="Cambria Math" w:hAnsi="Cambria Math"/>
              </w:rPr>
              <m:t xml:space="preserve">AT</m:t>
            </m:r>
            <m:r>
              <w:rPr>
                <w:rFonts w:ascii="Cambria Math" w:hAnsi="Cambria Math"/>
              </w:rPr>
              <m:t xml:space="preserve">1</m:t>
            </m:r>
          </m:sub>
        </m:sSub>
        <m:r>
          <w:rPr>
            <w:rFonts w:ascii="Cambria Math" w:hAnsi="Cambria Math"/>
          </w:rPr>
          <m:t xml:space="preserve">=</m:t>
        </m:r>
        <m:sSup>
          <m:e>
            <m:r>
              <w:rPr>
                <w:rFonts w:ascii="Cambria Math" w:hAnsi="Cambria Math"/>
              </w:rPr>
              <m:t xml:space="preserve">10</m:t>
            </m:r>
          </m:e>
          <m:sup>
            <m:sSub>
              <m:e>
                <m:r>
                  <w:rPr>
                    <w:rFonts w:ascii="Cambria Math" w:hAnsi="Cambria Math"/>
                  </w:rPr>
                  <m:t xml:space="preserve">A</m:t>
                </m:r>
              </m:e>
              <m:sub>
                <m:r>
                  <w:rPr>
                    <w:rFonts w:ascii="Cambria Math" w:hAnsi="Cambria Math"/>
                  </w:rPr>
                  <m:t xml:space="preserve">AT</m:t>
                </m:r>
                <m:r>
                  <w:rPr>
                    <w:rFonts w:ascii="Cambria Math" w:hAnsi="Cambria Math"/>
                  </w:rPr>
                  <m:t xml:space="preserve">1</m:t>
                </m:r>
                <m:r>
                  <w:rPr>
                    <w:rFonts w:ascii="Cambria Math" w:hAnsi="Cambria Math"/>
                  </w:rPr>
                  <m:t xml:space="preserve">,</m:t>
                </m:r>
                <m:r>
                  <w:rPr>
                    <w:rFonts w:ascii="Cambria Math" w:hAnsi="Cambria Math"/>
                  </w:rPr>
                  <m:t xml:space="preserve">ren</m:t>
                </m:r>
              </m:sub>
            </m:sSub>
            <m:r>
              <w:rPr>
                <w:rFonts w:ascii="Cambria Math" w:hAnsi="Cambria Math"/>
              </w:rPr>
              <m:t xml:space="preserve">∗</m:t>
            </m:r>
            <m:r>
              <w:rPr>
                <w:rFonts w:ascii="Cambria Math" w:hAnsi="Cambria Math"/>
              </w:rPr>
              <m:t xml:space="preserve">log</m:t>
            </m:r>
            <m:r>
              <w:rPr>
                <w:rFonts w:ascii="Cambria Math" w:hAnsi="Cambria Math"/>
              </w:rPr>
              <m:t xml:space="preserve">10</m:t>
            </m:r>
            <m:r>
              <w:rPr>
                <w:rFonts w:ascii="Cambria Math" w:hAnsi="Cambria Math"/>
              </w:rPr>
              <m:t xml:space="preserve">(</m:t>
            </m:r>
            <m:r>
              <w:rPr>
                <w:rFonts w:ascii="Cambria Math" w:hAnsi="Cambria Math"/>
              </w:rPr>
              <m:t xml:space="preserve">AT</m:t>
            </m:r>
            <m:r>
              <w:rPr>
                <w:rFonts w:ascii="Cambria Math" w:hAnsi="Cambria Math"/>
              </w:rPr>
              <m:t xml:space="preserve">1</m:t>
            </m:r>
            <m:r>
              <w:rPr>
                <w:rFonts w:ascii="Cambria Math" w:hAnsi="Cambria Math"/>
              </w:rPr>
              <m:t xml:space="preserve">−</m:t>
            </m:r>
            <m:sSub>
              <m:e>
                <m:r>
                  <w:rPr>
                    <w:rFonts w:ascii="Cambria Math" w:hAnsi="Cambria Math"/>
                  </w:rPr>
                  <m:t xml:space="preserve">bound</m:t>
                </m:r>
              </m:e>
              <m:sub>
                <m:r>
                  <w:rPr>
                    <w:rFonts w:ascii="Cambria Math" w:hAnsi="Cambria Math"/>
                  </w:rPr>
                  <m:t xml:space="preserve">AngII</m:t>
                </m:r>
              </m:sub>
            </m:sSub>
            <m:r>
              <w:rPr>
                <w:rFonts w:ascii="Cambria Math" w:hAnsi="Cambria Math"/>
              </w:rPr>
              <m:t xml:space="preserve">−</m:t>
            </m:r>
            <m:r>
              <w:rPr>
                <w:rFonts w:ascii="Cambria Math" w:hAnsi="Cambria Math"/>
              </w:rPr>
              <m:t xml:space="preserve">AT</m:t>
            </m:r>
            <m:r>
              <w:rPr>
                <w:rFonts w:ascii="Cambria Math" w:hAnsi="Cambria Math"/>
              </w:rPr>
              <m:t xml:space="preserve">1</m:t>
            </m:r>
            <m:r>
              <w:rPr>
                <w:rFonts w:ascii="Cambria Math" w:hAnsi="Cambria Math"/>
              </w:rPr>
              <m:t xml:space="preserve">−</m:t>
            </m:r>
            <m:sSub>
              <m:e>
                <m:r>
                  <w:rPr>
                    <w:rFonts w:ascii="Cambria Math" w:hAnsi="Cambria Math"/>
                  </w:rPr>
                  <m:t xml:space="preserve">bound</m:t>
                </m:r>
              </m:e>
              <m:sub>
                <m:r>
                  <w:rPr>
                    <w:rFonts w:ascii="Cambria Math" w:hAnsi="Cambria Math"/>
                  </w:rPr>
                  <m:t xml:space="preserve">AngII</m:t>
                </m:r>
              </m:sub>
            </m:sSub>
            <m:r>
              <w:rPr>
                <w:rFonts w:ascii="Cambria Math" w:hAnsi="Cambria Math"/>
              </w:rPr>
              <m:t xml:space="preserve">,0</m:t>
            </m:r>
            <m:r>
              <w:rPr>
                <w:rFonts w:ascii="Cambria Math" w:hAnsi="Cambria Math"/>
              </w:rPr>
              <m:t xml:space="preserve">)</m:t>
            </m:r>
          </m:sup>
        </m:sSup>
      </m:oMath>
      <w:r>
        <w:rPr>
          <w:rFonts w:eastAsia="" w:cs="Times New Roman" w:ascii="Times New Roman" w:hAnsi="Times New Roman" w:eastAsiaTheme="minorEastAsia"/>
          <w:szCs w:val="20"/>
        </w:rPr>
        <w:tab/>
        <w:t>Eq. A12</w:t>
      </w:r>
    </w:p>
    <w:p>
      <w:pPr>
        <w:pStyle w:val="ListParagraph"/>
        <w:tabs>
          <w:tab w:val="clear" w:pos="720"/>
          <w:tab w:val="center" w:pos="5040" w:leader="none"/>
          <w:tab w:val="right" w:pos="10800" w:leader="none"/>
        </w:tabs>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szCs w:val="20"/>
        </w:rPr>
        <w:t xml:space="preserve">Plasma renin concentration (PRC) is then given by: </w:t>
      </w:r>
    </w:p>
    <w:p>
      <w:pPr>
        <w:pStyle w:val="ListParagraph"/>
        <w:tabs>
          <w:tab w:val="clear" w:pos="720"/>
          <w:tab w:val="center" w:pos="5040" w:leader="none"/>
          <w:tab w:val="right" w:pos="10800" w:leader="none"/>
        </w:tabs>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szCs w:val="20"/>
        </w:rPr>
        <w:tab/>
      </w:r>
      <w:r>
        <w:rPr/>
      </w:r>
      <m:oMath xmlns:m="http://schemas.openxmlformats.org/officeDocument/2006/math">
        <m:f>
          <m:num>
            <m:r>
              <w:rPr>
                <w:rFonts w:ascii="Cambria Math" w:hAnsi="Cambria Math"/>
              </w:rPr>
              <m:t xml:space="preserve">d</m:t>
            </m:r>
            <m:d>
              <m:dPr>
                <m:begChr m:val="("/>
                <m:endChr m:val=")"/>
              </m:dPr>
              <m:e>
                <m:r>
                  <w:rPr>
                    <w:rFonts w:ascii="Cambria Math" w:hAnsi="Cambria Math"/>
                  </w:rPr>
                  <m:t xml:space="preserve">PRC</m:t>
                </m:r>
              </m:e>
            </m:d>
          </m:num>
          <m:den>
            <m:r>
              <w:rPr>
                <w:rFonts w:ascii="Cambria Math" w:hAnsi="Cambria Math"/>
              </w:rPr>
              <m:t xml:space="preserve">dt</m:t>
            </m:r>
          </m:den>
        </m:f>
        <m:r>
          <w:rPr>
            <w:rFonts w:ascii="Cambria Math" w:hAnsi="Cambria Math"/>
          </w:rPr>
          <m:t xml:space="preserve">=</m:t>
        </m:r>
        <m:r>
          <w:rPr>
            <w:rFonts w:ascii="Cambria Math" w:hAnsi="Cambria Math"/>
          </w:rPr>
          <m:t xml:space="preserve">SE</m:t>
        </m:r>
        <m:sSub>
          <m:e>
            <m:r>
              <w:rPr>
                <w:rFonts w:ascii="Cambria Math" w:hAnsi="Cambria Math"/>
              </w:rPr>
              <m:t xml:space="preserve">C</m:t>
            </m:r>
          </m:e>
          <m:sub>
            <m:r>
              <w:rPr>
                <w:rFonts w:ascii="Cambria Math" w:hAnsi="Cambria Math"/>
              </w:rPr>
              <m:t xml:space="preserve">renin</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r>
              <w:rPr>
                <w:rFonts w:ascii="Cambria Math" w:hAnsi="Cambria Math"/>
              </w:rPr>
              <m:t xml:space="preserve">,</m:t>
            </m:r>
            <m:r>
              <w:rPr>
                <w:rFonts w:ascii="Cambria Math" w:hAnsi="Cambria Math"/>
              </w:rPr>
              <m:t xml:space="preserve">renin</m:t>
            </m:r>
          </m:sub>
        </m:sSub>
        <m:r>
          <w:rPr>
            <w:rFonts w:ascii="Cambria Math" w:hAnsi="Cambria Math"/>
          </w:rPr>
          <m:t xml:space="preserve">∗</m:t>
        </m:r>
        <m:r>
          <w:rPr>
            <w:rFonts w:ascii="Cambria Math" w:hAnsi="Cambria Math"/>
          </w:rPr>
          <m:t xml:space="preserve">PRC</m:t>
        </m:r>
      </m:oMath>
      <w:r>
        <w:rPr>
          <w:rFonts w:eastAsia="" w:cs="Times New Roman" w:ascii="Times New Roman" w:hAnsi="Times New Roman" w:eastAsiaTheme="minorEastAsia"/>
          <w:iCs/>
          <w:szCs w:val="20"/>
        </w:rPr>
        <w:tab/>
        <w:t>Eq. A13</w:t>
      </w:r>
    </w:p>
    <w:p>
      <w:pPr>
        <w:pStyle w:val="ListParagraph"/>
        <w:tabs>
          <w:tab w:val="clear" w:pos="720"/>
          <w:tab w:val="center" w:pos="5040" w:leader="none"/>
          <w:tab w:val="right" w:pos="10800" w:leader="none"/>
        </w:tabs>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szCs w:val="20"/>
        </w:rPr>
        <w:t xml:space="preserve">Where </w:t>
      </w:r>
      <w:r>
        <w:rPr>
          <w:rFonts w:eastAsia="" w:cs="Times New Roman" w:ascii="Times New Roman" w:hAnsi="Times New Roman" w:eastAsiaTheme="minorEastAsia"/>
          <w:strike/>
          <w:szCs w:val="20"/>
        </w:rPr>
        <w:t>Krenin</w:t>
      </w:r>
      <w:r>
        <w:rPr>
          <w:rFonts w:eastAsia="" w:cs="Times New Roman" w:ascii="Times New Roman" w:hAnsi="Times New Roman" w:eastAsiaTheme="minorEastAsia"/>
          <w:szCs w:val="20"/>
        </w:rPr>
        <w:t xml:space="preserve"> K</w:t>
      </w:r>
      <w:r>
        <w:rPr>
          <w:rFonts w:eastAsia="" w:cs="Times New Roman" w:ascii="Times New Roman" w:hAnsi="Times New Roman" w:eastAsiaTheme="minorEastAsia"/>
          <w:szCs w:val="20"/>
          <w:vertAlign w:val="subscript"/>
        </w:rPr>
        <w:t>d,renin</w:t>
      </w:r>
      <w:r>
        <w:rPr>
          <w:rFonts w:eastAsia="" w:cs="Times New Roman" w:ascii="Times New Roman" w:hAnsi="Times New Roman" w:eastAsiaTheme="minorEastAsia"/>
          <w:szCs w:val="20"/>
        </w:rPr>
        <w:t xml:space="preserve"> is the renin degradation rate. PRA can be related to PRC by the conversion factor 0.06 (ng/ml/hr)/(pg/ml).</w:t>
      </w:r>
    </w:p>
    <w:p>
      <w:pPr>
        <w:pStyle w:val="ListParagraph"/>
        <w:tabs>
          <w:tab w:val="clear" w:pos="720"/>
          <w:tab w:val="center" w:pos="5040" w:leader="none"/>
          <w:tab w:val="right" w:pos="10800" w:leader="none"/>
        </w:tabs>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szCs w:val="20"/>
        </w:rPr>
        <w:tab/>
      </w:r>
    </w:p>
    <w:p>
      <w:pPr>
        <w:pStyle w:val="ListParagraph"/>
        <w:tabs>
          <w:tab w:val="clear" w:pos="720"/>
          <w:tab w:val="center" w:pos="5040" w:leader="none"/>
          <w:tab w:val="right" w:pos="10800" w:leader="none"/>
        </w:tabs>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szCs w:val="20"/>
        </w:rPr>
        <w:t>Angiotensin I is formed by PRA, assuming that its precursor angiotensinogen is available in excess and the plasma renin activity (PRA) is the rate-limiting step. AngI is also converted to AngII by the enzymes ACE and chymase, and is degraded at a rate of Kd,AngI.</w:t>
      </w:r>
    </w:p>
    <w:p>
      <w:pPr>
        <w:pStyle w:val="ListParagraph"/>
        <w:tabs>
          <w:tab w:val="clear" w:pos="720"/>
          <w:tab w:val="center" w:pos="5040" w:leader="none"/>
          <w:tab w:val="right" w:pos="10800" w:leader="none"/>
        </w:tabs>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szCs w:val="20"/>
        </w:rPr>
        <w:tab/>
      </w:r>
      <w:r>
        <w:rPr/>
      </w:r>
      <m:oMath xmlns:m="http://schemas.openxmlformats.org/officeDocument/2006/math">
        <m:f>
          <m:num>
            <m:r>
              <w:rPr>
                <w:rFonts w:ascii="Cambria Math" w:hAnsi="Cambria Math"/>
              </w:rPr>
              <m:t xml:space="preserve">d</m:t>
            </m:r>
            <m:r>
              <w:rPr>
                <w:rFonts w:ascii="Cambria Math" w:hAnsi="Cambria Math"/>
              </w:rPr>
              <m:t xml:space="preserve">(</m:t>
            </m:r>
            <m:r>
              <w:rPr>
                <w:rFonts w:ascii="Cambria Math" w:hAnsi="Cambria Math"/>
              </w:rPr>
              <m:t xml:space="preserve">AngI</m:t>
            </m:r>
            <m:r>
              <w:rPr>
                <w:rFonts w:ascii="Cambria Math" w:hAnsi="Cambria Math"/>
              </w:rPr>
              <m:t xml:space="preserve">)</m:t>
            </m:r>
          </m:num>
          <m:den>
            <m:r>
              <w:rPr>
                <w:rFonts w:ascii="Cambria Math" w:hAnsi="Cambria Math"/>
              </w:rPr>
              <m:t xml:space="preserve">dt</m:t>
            </m:r>
          </m:den>
        </m:f>
        <m:r>
          <w:rPr>
            <w:rFonts w:ascii="Cambria Math" w:hAnsi="Cambria Math"/>
          </w:rPr>
          <m:t xml:space="preserve">=</m:t>
        </m:r>
        <m:r>
          <w:rPr>
            <w:rFonts w:ascii="Cambria Math" w:hAnsi="Cambria Math"/>
          </w:rPr>
          <m:t xml:space="preserve">PRA</m:t>
        </m:r>
        <m:r>
          <w:rPr>
            <w:rFonts w:ascii="Cambria Math" w:hAnsi="Cambria Math"/>
          </w:rPr>
          <m:t xml:space="preserve">−</m:t>
        </m:r>
        <m:d>
          <m:dPr>
            <m:begChr m:val="("/>
            <m:endChr m:val=")"/>
          </m:dPr>
          <m:e>
            <m:r>
              <w:rPr>
                <w:rFonts w:ascii="Cambria Math" w:hAnsi="Cambria Math"/>
              </w:rPr>
              <m:t xml:space="preserve">ACE</m:t>
            </m:r>
            <m:r>
              <w:rPr>
                <w:rFonts w:ascii="Cambria Math" w:hAnsi="Cambria Math"/>
              </w:rPr>
              <m:t xml:space="preserve">+</m:t>
            </m:r>
            <m:r>
              <w:rPr>
                <w:rFonts w:ascii="Cambria Math" w:hAnsi="Cambria Math"/>
              </w:rPr>
              <m:t xml:space="preserve">Chymase</m:t>
            </m:r>
          </m:e>
        </m:d>
        <m:r>
          <w:rPr>
            <w:rFonts w:ascii="Cambria Math" w:hAnsi="Cambria Math"/>
          </w:rPr>
          <m:t xml:space="preserve">∗</m:t>
        </m:r>
        <m:r>
          <w:rPr>
            <w:rFonts w:ascii="Cambria Math" w:hAnsi="Cambria Math"/>
          </w:rPr>
          <m:t xml:space="preserve">AngI</m:t>
        </m:r>
        <m:r>
          <w:rPr>
            <w:rFonts w:ascii="Cambria Math" w:hAnsi="Cambria Math"/>
          </w:rPr>
          <m:t xml:space="preserve">−</m:t>
        </m:r>
        <m:sSub>
          <m:e>
            <m:r>
              <w:rPr>
                <w:rFonts w:ascii="Cambria Math" w:hAnsi="Cambria Math"/>
              </w:rPr>
              <m:t xml:space="preserve">K</m:t>
            </m:r>
          </m:e>
          <m:sub>
            <m:r>
              <w:rPr>
                <w:rFonts w:ascii="Cambria Math" w:hAnsi="Cambria Math"/>
              </w:rPr>
              <m:t xml:space="preserve">d</m:t>
            </m:r>
            <m:r>
              <w:rPr>
                <w:rFonts w:ascii="Cambria Math" w:hAnsi="Cambria Math"/>
              </w:rPr>
              <m:t xml:space="preserve">,</m:t>
            </m:r>
            <m:r>
              <w:rPr>
                <w:rFonts w:ascii="Cambria Math" w:hAnsi="Cambria Math"/>
              </w:rPr>
              <m:t xml:space="preserve">AngI</m:t>
            </m:r>
          </m:sub>
        </m:sSub>
        <m:r>
          <w:rPr>
            <w:rFonts w:ascii="Cambria Math" w:hAnsi="Cambria Math"/>
          </w:rPr>
          <m:t xml:space="preserve">AngI</m:t>
        </m:r>
      </m:oMath>
      <w:r>
        <w:rPr>
          <w:rFonts w:eastAsia="" w:cs="Times New Roman" w:ascii="Times New Roman" w:hAnsi="Times New Roman" w:eastAsiaTheme="minorEastAsia"/>
          <w:iCs/>
          <w:szCs w:val="20"/>
        </w:rPr>
        <w:tab/>
        <w:t>Eq. A14</w:t>
      </w:r>
    </w:p>
    <w:p>
      <w:pPr>
        <w:pStyle w:val="ListParagraph"/>
        <w:tabs>
          <w:tab w:val="clear" w:pos="720"/>
          <w:tab w:val="center" w:pos="5040" w:leader="none"/>
          <w:tab w:val="right" w:pos="10800" w:leader="none"/>
        </w:tabs>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szCs w:val="20"/>
        </w:rPr>
        <w:t>Angiotensin II is formed from the action of ACE and chymase on AngI, can be eliminated by binding to either the AT1 or AT2 receptors at the rate C</w:t>
      </w:r>
      <w:r>
        <w:rPr>
          <w:rFonts w:eastAsia="" w:cs="Times New Roman" w:ascii="Times New Roman" w:hAnsi="Times New Roman" w:eastAsiaTheme="minorEastAsia"/>
          <w:szCs w:val="20"/>
          <w:vertAlign w:val="subscript"/>
        </w:rPr>
        <w:t>AT1</w:t>
      </w:r>
      <w:r>
        <w:rPr>
          <w:rFonts w:eastAsia="" w:cs="Times New Roman" w:ascii="Times New Roman" w:hAnsi="Times New Roman" w:eastAsiaTheme="minorEastAsia"/>
          <w:szCs w:val="20"/>
        </w:rPr>
        <w:t xml:space="preserve"> and C</w:t>
      </w:r>
      <w:r>
        <w:rPr>
          <w:rFonts w:eastAsia="" w:cs="Times New Roman" w:ascii="Times New Roman" w:hAnsi="Times New Roman" w:eastAsiaTheme="minorEastAsia"/>
          <w:szCs w:val="20"/>
          <w:vertAlign w:val="subscript"/>
        </w:rPr>
        <w:t>AT2</w:t>
      </w:r>
      <w:r>
        <w:rPr>
          <w:rFonts w:eastAsia="" w:cs="Times New Roman" w:ascii="Times New Roman" w:hAnsi="Times New Roman" w:eastAsiaTheme="minorEastAsia"/>
          <w:szCs w:val="20"/>
        </w:rPr>
        <w:t xml:space="preserve"> respective, and is degraded at a rate of Kd,AngII. </w:t>
      </w:r>
    </w:p>
    <w:p>
      <w:pPr>
        <w:pStyle w:val="ListParagraph"/>
        <w:tabs>
          <w:tab w:val="clear" w:pos="720"/>
          <w:tab w:val="center" w:pos="5040" w:leader="none"/>
          <w:tab w:val="right" w:pos="10800" w:leader="none"/>
        </w:tabs>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szCs w:val="20"/>
        </w:rPr>
        <w:tab/>
      </w:r>
      <w:r>
        <w:rPr/>
      </w:r>
      <m:oMath xmlns:m="http://schemas.openxmlformats.org/officeDocument/2006/math">
        <m:f>
          <m:num>
            <m:r>
              <w:rPr>
                <w:rFonts w:ascii="Cambria Math" w:hAnsi="Cambria Math"/>
              </w:rPr>
              <m:t xml:space="preserve">d</m:t>
            </m:r>
            <m:r>
              <w:rPr>
                <w:rFonts w:ascii="Cambria Math" w:hAnsi="Cambria Math"/>
              </w:rPr>
              <m:t xml:space="preserve">(</m:t>
            </m:r>
            <m:r>
              <w:rPr>
                <w:rFonts w:ascii="Cambria Math" w:hAnsi="Cambria Math"/>
              </w:rPr>
              <m:t xml:space="preserve">AngII</m:t>
            </m:r>
            <m:r>
              <w:rPr>
                <w:rFonts w:ascii="Cambria Math" w:hAnsi="Cambria Math"/>
              </w:rPr>
              <m:t xml:space="preserve">)</m:t>
            </m:r>
          </m:num>
          <m:den>
            <m:r>
              <w:rPr>
                <w:rFonts w:ascii="Cambria Math" w:hAnsi="Cambria Math"/>
              </w:rPr>
              <m:t xml:space="preserve">dt</m:t>
            </m:r>
          </m:den>
        </m:f>
        <m:r>
          <w:rPr>
            <w:rFonts w:ascii="Cambria Math" w:hAnsi="Cambria Math"/>
          </w:rPr>
          <m:t xml:space="preserve">=</m:t>
        </m:r>
        <m:d>
          <m:dPr>
            <m:begChr m:val="("/>
            <m:endChr m:val=")"/>
          </m:dPr>
          <m:e>
            <m:r>
              <w:rPr>
                <w:rFonts w:ascii="Cambria Math" w:hAnsi="Cambria Math"/>
              </w:rPr>
              <m:t xml:space="preserve">ACE</m:t>
            </m:r>
            <m:r>
              <w:rPr>
                <w:rFonts w:ascii="Cambria Math" w:hAnsi="Cambria Math"/>
              </w:rPr>
              <m:t xml:space="preserve">+</m:t>
            </m:r>
            <m:r>
              <w:rPr>
                <w:rFonts w:ascii="Cambria Math" w:hAnsi="Cambria Math"/>
              </w:rPr>
              <m:t xml:space="preserve">Chymase</m:t>
            </m:r>
          </m:e>
        </m:d>
        <m:r>
          <w:rPr>
            <w:rFonts w:ascii="Cambria Math" w:hAnsi="Cambria Math"/>
          </w:rPr>
          <m:t xml:space="preserve">∗</m:t>
        </m:r>
        <m:r>
          <w:rPr>
            <w:rFonts w:ascii="Cambria Math" w:hAnsi="Cambria Math"/>
          </w:rPr>
          <m:t xml:space="preserve">AngI</m:t>
        </m:r>
        <m:r>
          <w:rPr>
            <w:rFonts w:ascii="Cambria Math" w:hAnsi="Cambria Math"/>
          </w:rPr>
          <m:t xml:space="preserve">−</m:t>
        </m:r>
        <m:d>
          <m:dPr>
            <m:begChr m:val="("/>
            <m:endChr m:val=")"/>
          </m:dPr>
          <m:e>
            <m:sSub>
              <m:e>
                <m:r>
                  <w:rPr>
                    <w:rFonts w:ascii="Cambria Math" w:hAnsi="Cambria Math"/>
                  </w:rPr>
                  <m:t xml:space="preserve">C</m:t>
                </m:r>
              </m:e>
              <m:sub>
                <m:r>
                  <w:rPr>
                    <w:rFonts w:ascii="Cambria Math" w:hAnsi="Cambria Math"/>
                  </w:rPr>
                  <m:t xml:space="preserve">AT</m:t>
                </m:r>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AT</m:t>
                </m:r>
                <m:r>
                  <w:rPr>
                    <w:rFonts w:ascii="Cambria Math" w:hAnsi="Cambria Math"/>
                  </w:rPr>
                  <m:t xml:space="preserve">2</m:t>
                </m:r>
              </m:sub>
            </m:sSub>
          </m:e>
        </m:d>
        <m:r>
          <w:rPr>
            <w:rFonts w:ascii="Cambria Math" w:hAnsi="Cambria Math"/>
          </w:rPr>
          <m:t xml:space="preserve">∗</m:t>
        </m:r>
        <m:r>
          <w:rPr>
            <w:rFonts w:ascii="Cambria Math" w:hAnsi="Cambria Math"/>
          </w:rPr>
          <m:t xml:space="preserve">AngII</m:t>
        </m:r>
        <m:r>
          <w:rPr>
            <w:rFonts w:ascii="Cambria Math" w:hAnsi="Cambria Math"/>
          </w:rPr>
          <m:t xml:space="preserve">−</m:t>
        </m:r>
        <m:sSub>
          <m:e>
            <m:r>
              <w:rPr>
                <w:rFonts w:ascii="Cambria Math" w:hAnsi="Cambria Math"/>
              </w:rPr>
              <m:t xml:space="preserve">K</m:t>
            </m:r>
          </m:e>
          <m:sub>
            <m:r>
              <w:rPr>
                <w:rFonts w:ascii="Cambria Math" w:hAnsi="Cambria Math"/>
              </w:rPr>
              <m:t xml:space="preserve">d</m:t>
            </m:r>
            <m:r>
              <w:rPr>
                <w:rFonts w:ascii="Cambria Math" w:hAnsi="Cambria Math"/>
              </w:rPr>
              <m:t xml:space="preserve">,</m:t>
            </m:r>
            <m:r>
              <w:rPr>
                <w:rFonts w:ascii="Cambria Math" w:hAnsi="Cambria Math"/>
              </w:rPr>
              <m:t xml:space="preserve">AngII</m:t>
            </m:r>
          </m:sub>
        </m:sSub>
        <m:r>
          <w:rPr>
            <w:rFonts w:ascii="Cambria Math" w:hAnsi="Cambria Math"/>
          </w:rPr>
          <m:t xml:space="preserve">Ang</m:t>
        </m:r>
      </m:oMath>
      <w:r>
        <w:rPr>
          <w:rFonts w:eastAsia="" w:cs="Times New Roman" w:ascii="Times New Roman" w:hAnsi="Times New Roman" w:eastAsiaTheme="minorEastAsia"/>
          <w:szCs w:val="20"/>
        </w:rPr>
        <w:t>II</w:t>
        <w:tab/>
        <w:t>Eq. A15</w:t>
      </w:r>
    </w:p>
    <w:p>
      <w:pPr>
        <w:pStyle w:val="ListParagraph"/>
        <w:tabs>
          <w:tab w:val="clear" w:pos="720"/>
          <w:tab w:val="center" w:pos="5040" w:leader="none"/>
          <w:tab w:val="right" w:pos="10800" w:leader="none"/>
        </w:tabs>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szCs w:val="20"/>
        </w:rPr>
        <w:t>The complex of Angiotensin II bound to the AT1 receptor is the physiologically active entity within the pathway, and is given by:</w:t>
      </w:r>
    </w:p>
    <w:p>
      <w:pPr>
        <w:pStyle w:val="ListParagraph"/>
        <w:tabs>
          <w:tab w:val="clear" w:pos="720"/>
          <w:tab w:val="center" w:pos="5040" w:leader="none"/>
          <w:tab w:val="right" w:pos="10800" w:leader="none"/>
        </w:tabs>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szCs w:val="20"/>
        </w:rPr>
        <w:tab/>
      </w:r>
      <w:r>
        <w:rPr/>
      </w:r>
      <m:oMath xmlns:m="http://schemas.openxmlformats.org/officeDocument/2006/math">
        <m:f>
          <m:num>
            <m:r>
              <w:rPr>
                <w:rFonts w:ascii="Cambria Math" w:hAnsi="Cambria Math"/>
              </w:rPr>
              <m:t xml:space="preserve">d</m:t>
            </m:r>
            <m:d>
              <m:dPr>
                <m:begChr m:val="("/>
                <m:endChr m:val=")"/>
              </m:dPr>
              <m:e>
                <m:r>
                  <w:rPr>
                    <w:rFonts w:ascii="Cambria Math" w:hAnsi="Cambria Math"/>
                  </w:rPr>
                  <m:t xml:space="preserve">AT</m:t>
                </m:r>
                <m:sSub>
                  <m:e>
                    <m:r>
                      <w:rPr>
                        <w:rFonts w:ascii="Cambria Math" w:hAnsi="Cambria Math"/>
                      </w:rPr>
                      <m:t xml:space="preserve">1</m:t>
                    </m:r>
                  </m:e>
                  <m:sub>
                    <m:r>
                      <w:rPr>
                        <w:rFonts w:ascii="Cambria Math" w:hAnsi="Cambria Math"/>
                      </w:rPr>
                      <m:t xml:space="preserve">boun</m:t>
                    </m:r>
                    <m:sSub>
                      <m:e>
                        <m:r>
                          <w:rPr>
                            <w:rFonts w:ascii="Cambria Math" w:hAnsi="Cambria Math"/>
                          </w:rPr>
                          <m:t xml:space="preserve">d</m:t>
                        </m:r>
                      </m:e>
                      <m:sub>
                        <m:r>
                          <w:rPr>
                            <w:rFonts w:ascii="Cambria Math" w:hAnsi="Cambria Math"/>
                          </w:rPr>
                          <m:t xml:space="preserve">AngII</m:t>
                        </m:r>
                      </m:sub>
                    </m:sSub>
                  </m:sub>
                </m:sSub>
              </m:e>
            </m:d>
          </m:num>
          <m:den>
            <m:r>
              <w:rPr>
                <w:rFonts w:ascii="Cambria Math" w:hAnsi="Cambria Math"/>
              </w:rPr>
              <m:t xml:space="preserve">dt</m:t>
            </m:r>
          </m:den>
        </m:f>
        <m:r>
          <w:rPr>
            <w:rFonts w:ascii="Cambria Math" w:hAnsi="Cambria Math"/>
          </w:rPr>
          <m:t xml:space="preserve">=</m:t>
        </m:r>
        <m:d>
          <m:dPr>
            <m:begChr m:val="("/>
            <m:endChr m:val=")"/>
          </m:dPr>
          <m:e>
            <m:sSub>
              <m:e>
                <m:r>
                  <w:rPr>
                    <w:rFonts w:ascii="Cambria Math" w:hAnsi="Cambria Math"/>
                  </w:rPr>
                  <m:t xml:space="preserve">C</m:t>
                </m:r>
              </m:e>
              <m:sub>
                <m:r>
                  <w:rPr>
                    <w:rFonts w:ascii="Cambria Math" w:hAnsi="Cambria Math"/>
                  </w:rPr>
                  <m:t xml:space="preserve">AT</m:t>
                </m:r>
                <m:r>
                  <w:rPr>
                    <w:rFonts w:ascii="Cambria Math" w:hAnsi="Cambria Math"/>
                  </w:rPr>
                  <m:t xml:space="preserve">1</m:t>
                </m:r>
              </m:sub>
            </m:sSub>
          </m:e>
        </m:d>
        <m:r>
          <w:rPr>
            <w:rFonts w:ascii="Cambria Math" w:hAnsi="Cambria Math"/>
          </w:rPr>
          <m:t xml:space="preserve">∗</m:t>
        </m:r>
        <m:r>
          <w:rPr>
            <w:rFonts w:ascii="Cambria Math" w:hAnsi="Cambria Math"/>
          </w:rPr>
          <m:t xml:space="preserve">AngII</m:t>
        </m:r>
        <m:r>
          <w:rPr>
            <w:rFonts w:ascii="Cambria Math" w:hAnsi="Cambria Math"/>
          </w:rPr>
          <m:t xml:space="preserve">−</m:t>
        </m:r>
        <m:sSub>
          <m:e>
            <m:r>
              <w:rPr>
                <w:rFonts w:ascii="Cambria Math" w:hAnsi="Cambria Math"/>
              </w:rPr>
              <m:t xml:space="preserve">K</m:t>
            </m:r>
          </m:e>
          <m:sub>
            <m:r>
              <w:rPr>
                <w:rFonts w:ascii="Cambria Math" w:hAnsi="Cambria Math"/>
              </w:rPr>
              <m:t xml:space="preserve">d</m:t>
            </m:r>
            <m:r>
              <w:rPr>
                <w:rFonts w:ascii="Cambria Math" w:hAnsi="Cambria Math"/>
              </w:rPr>
              <m:t xml:space="preserve">,</m:t>
            </m:r>
            <m:r>
              <w:rPr>
                <w:rFonts w:ascii="Cambria Math" w:hAnsi="Cambria Math"/>
              </w:rPr>
              <m:t xml:space="preserve">AT</m:t>
            </m:r>
            <m:r>
              <w:rPr>
                <w:rFonts w:ascii="Cambria Math" w:hAnsi="Cambria Math"/>
              </w:rPr>
              <m:t xml:space="preserve">1</m:t>
            </m:r>
          </m:sub>
        </m:sSub>
        <m:r>
          <w:rPr>
            <w:rFonts w:ascii="Cambria Math" w:hAnsi="Cambria Math"/>
          </w:rPr>
          <m:t xml:space="preserve">AT</m:t>
        </m:r>
        <m:sSub>
          <m:e>
            <m:r>
              <w:rPr>
                <w:rFonts w:ascii="Cambria Math" w:hAnsi="Cambria Math"/>
              </w:rPr>
              <m:t xml:space="preserve">1</m:t>
            </m:r>
          </m:e>
          <m:sub/>
        </m:sSub>
      </m:oMath>
      <w:r>
        <w:rPr>
          <w:rFonts w:eastAsia="" w:cs="Times New Roman" w:ascii="Times New Roman" w:hAnsi="Times New Roman" w:eastAsiaTheme="minorEastAsia"/>
          <w:szCs w:val="20"/>
        </w:rPr>
        <w:tab/>
        <w:t>Eq. A16</w:t>
      </w:r>
    </w:p>
    <w:p>
      <w:pPr>
        <w:pStyle w:val="ListParagraph"/>
        <w:tabs>
          <w:tab w:val="clear" w:pos="720"/>
          <w:tab w:val="center" w:pos="5040" w:leader="none"/>
          <w:tab w:val="right" w:pos="10800" w:leader="none"/>
        </w:tabs>
        <w:spacing w:lineRule="auto" w:line="480"/>
        <w:jc w:val="both"/>
        <w:rPr>
          <w:rFonts w:ascii="Times New Roman" w:hAnsi="Times New Roman" w:eastAsia="" w:cs="Times New Roman" w:eastAsiaTheme="minorEastAsia"/>
          <w:szCs w:val="20"/>
        </w:rPr>
      </w:pPr>
      <w:r>
        <w:rPr>
          <w:rFonts w:eastAsia="" w:cs="Times New Roman" w:ascii="Times New Roman" w:hAnsi="Times New Roman" w:eastAsiaTheme="minorEastAsia"/>
          <w:szCs w:val="20"/>
        </w:rPr>
        <w:t>AT1-bound AngII has multiple physiologic effects, including constriction of the efferent, as well and preglomerular, afferent, and systemic vasculature, sodium retention in the PT, and aldosterone secretion. Each effect is modeled as:</w:t>
      </w:r>
    </w:p>
    <w:p>
      <w:pPr>
        <w:pStyle w:val="ListParagraph"/>
        <w:tabs>
          <w:tab w:val="clear" w:pos="720"/>
          <w:tab w:val="center" w:pos="5040" w:leader="none"/>
          <w:tab w:val="right" w:pos="10710" w:leader="none"/>
        </w:tabs>
        <w:spacing w:lineRule="auto" w:line="480"/>
        <w:jc w:val="both"/>
        <w:rPr>
          <w:rFonts w:ascii="Times New Roman" w:hAnsi="Times New Roman" w:cs="Times New Roman"/>
        </w:rPr>
      </w:pPr>
      <w:r>
        <w:rPr>
          <w:rFonts w:eastAsia="" w:cs="Times New Roman" w:ascii="Times New Roman" w:hAnsi="Times New Roman" w:eastAsiaTheme="minorEastAsia"/>
          <w:szCs w:val="20"/>
        </w:rPr>
        <w:tab/>
      </w:r>
      <w:r>
        <w:rPr/>
      </w:r>
      <m:oMath xmlns:m="http://schemas.openxmlformats.org/officeDocument/2006/math">
        <m:sSub>
          <m:e>
            <m:r>
              <w:rPr>
                <w:rFonts w:ascii="Cambria Math" w:hAnsi="Cambria Math"/>
              </w:rPr>
              <m:t xml:space="preserve">μ</m:t>
            </m:r>
          </m:e>
          <m:sub>
            <m:r>
              <w:rPr>
                <w:rFonts w:ascii="Cambria Math" w:hAnsi="Cambria Math"/>
              </w:rPr>
              <m:t xml:space="preserve">AT</m:t>
            </m:r>
            <m:r>
              <w:rPr>
                <w:rFonts w:ascii="Cambria Math" w:hAnsi="Cambria Math"/>
              </w:rPr>
              <m:t xml:space="preserve">1</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S</m:t>
            </m:r>
          </m:e>
          <m:sub>
            <m:r>
              <w:rPr>
                <w:rFonts w:ascii="Cambria Math" w:hAnsi="Cambria Math"/>
              </w:rPr>
              <m:t xml:space="preserve">AT</m:t>
            </m:r>
            <m:r>
              <w:rPr>
                <w:rFonts w:ascii="Cambria Math" w:hAnsi="Cambria Math"/>
              </w:rPr>
              <m:t xml:space="preserve">1</m:t>
            </m:r>
            <m:r>
              <w:rPr>
                <w:rFonts w:ascii="Cambria Math" w:hAnsi="Cambria Math"/>
              </w:rPr>
              <m:t xml:space="preserve">,</m:t>
            </m:r>
            <m:r>
              <w:rPr>
                <w:rFonts w:ascii="Cambria Math" w:hAnsi="Cambria Math"/>
              </w:rPr>
              <m:t xml:space="preserve">i</m:t>
            </m:r>
          </m:sub>
        </m:sSub>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f>
                      <m:num>
                        <m:r>
                          <w:rPr>
                            <w:rFonts w:ascii="Cambria Math" w:hAnsi="Cambria Math"/>
                          </w:rPr>
                          <m:t xml:space="preserve">AT</m:t>
                        </m:r>
                        <m:r>
                          <w:rPr>
                            <w:rFonts w:ascii="Cambria Math" w:hAnsi="Cambria Math"/>
                          </w:rPr>
                          <m:t xml:space="preserve">1</m:t>
                        </m:r>
                        <m:r>
                          <w:rPr>
                            <w:rFonts w:ascii="Cambria Math" w:hAnsi="Cambria Math"/>
                          </w:rPr>
                          <m:t xml:space="preserve">−</m:t>
                        </m:r>
                        <m:sSub>
                          <m:e>
                            <m:sSub>
                              <m:e>
                                <m:r>
                                  <w:rPr>
                                    <w:rFonts w:ascii="Cambria Math" w:hAnsi="Cambria Math"/>
                                  </w:rPr>
                                  <m:t xml:space="preserve">bound</m:t>
                                </m:r>
                              </m:e>
                              <m:sub>
                                <m:r>
                                  <w:rPr>
                                    <w:rFonts w:ascii="Cambria Math" w:hAnsi="Cambria Math"/>
                                  </w:rPr>
                                  <m:t xml:space="preserve">AngII</m:t>
                                </m:r>
                              </m:sub>
                            </m:sSub>
                          </m:e>
                          <m:sub>
                            <m:r>
                              <w:rPr>
                                <w:rFonts w:ascii="Cambria Math" w:hAnsi="Cambria Math"/>
                              </w:rPr>
                              <m:t xml:space="preserve">0</m:t>
                            </m:r>
                          </m:sub>
                        </m:sSub>
                        <m:r>
                          <w:rPr>
                            <w:rFonts w:ascii="Cambria Math" w:hAnsi="Cambria Math"/>
                          </w:rPr>
                          <m:t xml:space="preserve">−</m:t>
                        </m:r>
                        <m:r>
                          <w:rPr>
                            <w:rFonts w:ascii="Cambria Math" w:hAnsi="Cambria Math"/>
                          </w:rPr>
                          <m:t xml:space="preserve">AT</m:t>
                        </m:r>
                        <m:r>
                          <w:rPr>
                            <w:rFonts w:ascii="Cambria Math" w:hAnsi="Cambria Math"/>
                          </w:rPr>
                          <m:t xml:space="preserve">1</m:t>
                        </m:r>
                        <m:r>
                          <w:rPr>
                            <w:rFonts w:ascii="Cambria Math" w:hAnsi="Cambria Math"/>
                          </w:rPr>
                          <m:t xml:space="preserve">−</m:t>
                        </m:r>
                        <m:sSub>
                          <m:e>
                            <m:r>
                              <w:rPr>
                                <w:rFonts w:ascii="Cambria Math" w:hAnsi="Cambria Math"/>
                              </w:rPr>
                              <m:t xml:space="preserve">bound</m:t>
                            </m:r>
                          </m:e>
                          <m:sub>
                            <m:r>
                              <w:rPr>
                                <w:rFonts w:ascii="Cambria Math" w:hAnsi="Cambria Math"/>
                              </w:rPr>
                              <m:t xml:space="preserve">AngII</m:t>
                            </m:r>
                          </m:sub>
                        </m:sSub>
                      </m:num>
                      <m:den>
                        <m:sSub>
                          <m:e>
                            <m:r>
                              <w:rPr>
                                <w:rFonts w:ascii="Cambria Math" w:hAnsi="Cambria Math"/>
                              </w:rPr>
                              <m:t xml:space="preserve">m</m:t>
                            </m:r>
                          </m:e>
                          <m:sub>
                            <m:r>
                              <w:rPr>
                                <w:rFonts w:ascii="Cambria Math" w:hAnsi="Cambria Math"/>
                              </w:rPr>
                              <m:t xml:space="preserve">AT</m:t>
                            </m:r>
                            <m:r>
                              <w:rPr>
                                <w:rFonts w:ascii="Cambria Math" w:hAnsi="Cambria Math"/>
                              </w:rPr>
                              <m:t xml:space="preserve">1</m:t>
                            </m:r>
                            <m:r>
                              <w:rPr>
                                <w:rFonts w:ascii="Cambria Math" w:hAnsi="Cambria Math"/>
                              </w:rPr>
                              <m:t xml:space="preserve">,</m:t>
                            </m:r>
                            <m:r>
                              <w:rPr>
                                <w:rFonts w:ascii="Cambria Math" w:hAnsi="Cambria Math"/>
                              </w:rPr>
                              <m:t xml:space="preserve">i</m:t>
                            </m:r>
                          </m:sub>
                        </m:sSub>
                      </m:den>
                    </m:f>
                  </m:e>
                </m:d>
              </m:den>
            </m:f>
            <m:r>
              <w:rPr>
                <w:rFonts w:ascii="Cambria Math" w:hAnsi="Cambria Math"/>
              </w:rPr>
              <m:t xml:space="preserve">−</m:t>
            </m:r>
            <m:r>
              <w:rPr>
                <w:rFonts w:ascii="Cambria Math" w:hAnsi="Cambria Math"/>
              </w:rPr>
              <m:t xml:space="preserve">0.5</m:t>
            </m:r>
          </m:e>
        </m:d>
      </m:oMath>
      <w:r>
        <w:rPr>
          <w:rFonts w:eastAsia="" w:cs="Times New Roman" w:ascii="Times New Roman" w:hAnsi="Times New Roman" w:eastAsiaTheme="minorEastAsia"/>
          <w:szCs w:val="20"/>
        </w:rPr>
        <w:tab/>
        <w:t>Eq. A17</w:t>
        <w:tab/>
      </w:r>
    </w:p>
    <w:p>
      <w:pPr>
        <w:pStyle w:val="Normal"/>
        <w:tabs>
          <w:tab w:val="clear" w:pos="720"/>
          <w:tab w:val="center" w:pos="4680" w:leader="none"/>
          <w:tab w:val="right" w:pos="9360" w:leader="none"/>
        </w:tabs>
        <w:spacing w:lineRule="auto" w:line="480"/>
        <w:jc w:val="both"/>
        <w:rPr>
          <w:rFonts w:ascii="Times New Roman" w:hAnsi="Times New Roman" w:cs="Times New Roman"/>
        </w:rPr>
      </w:pPr>
      <w:r>
        <w:rPr>
          <w:rFonts w:cs="Times New Roman" w:ascii="Times New Roman" w:hAnsi="Times New Roman"/>
        </w:rPr>
        <w:t>where i represents the effect on efferent, afferent, preafferent, or systemic resistance, PT sodium reabsorption, or aldosterone secretion.</w:t>
      </w:r>
    </w:p>
    <w:p>
      <w:pPr>
        <w:pStyle w:val="Normal"/>
        <w:tabs>
          <w:tab w:val="clear" w:pos="720"/>
          <w:tab w:val="center" w:pos="4680" w:leader="none"/>
          <w:tab w:val="right" w:pos="9360" w:leader="none"/>
        </w:tabs>
        <w:spacing w:lineRule="auto" w:line="480"/>
        <w:jc w:val="both"/>
        <w:rPr>
          <w:rFonts w:ascii="Times New Roman" w:hAnsi="Times New Roman" w:cs="Times New Roman"/>
        </w:rPr>
      </w:pPr>
      <w:r>
        <w:rPr>
          <w:rFonts w:cs="Times New Roman" w:ascii="Times New Roman" w:hAnsi="Times New Roman"/>
        </w:rPr>
        <w:t>Aldosterone is the second physiologically active entity in the RAAS pathway, acting by binding to mineralocorticoid receptors (MR) in the CNT/CD and DCT to stimulate sodium reabsorption. MR-bound aldosterone is modeled as the nominal concentration Aldo,0 modulated by the effect of AT1-bound AngII, and the normalized availability of MR receptors (1 in the absence of an MR antagonist).</w:t>
      </w:r>
    </w:p>
    <w:p>
      <w:pPr>
        <w:pStyle w:val="ListParagraph"/>
        <w:tabs>
          <w:tab w:val="clear" w:pos="720"/>
          <w:tab w:val="center" w:pos="5040" w:leader="none"/>
          <w:tab w:val="right" w:pos="10800" w:leader="none"/>
        </w:tabs>
        <w:spacing w:lineRule="auto" w:line="480"/>
        <w:jc w:val="both"/>
        <w:rPr>
          <w:rFonts w:ascii="Cambria Math" w:hAnsi="Cambria Math" w:eastAsia="" w:cs="Times New Roman" w:eastAsiaTheme="minorEastAsia"/>
          <w:i/>
          <w:i/>
          <w:iCs/>
          <w:szCs w:val="20"/>
        </w:rPr>
      </w:pPr>
      <w:r>
        <w:rPr>
          <w:rFonts w:eastAsia="" w:cs="Times New Roman" w:ascii="Times New Roman" w:hAnsi="Times New Roman" w:eastAsiaTheme="minorEastAsia"/>
          <w:iCs/>
          <w:szCs w:val="20"/>
        </w:rPr>
        <w:tab/>
      </w:r>
      <w:r>
        <w:rPr/>
      </w:r>
      <m:oMath xmlns:m="http://schemas.openxmlformats.org/officeDocument/2006/math">
        <m:r>
          <w:rPr>
            <w:rFonts w:ascii="Cambria Math" w:hAnsi="Cambria Math"/>
          </w:rPr>
          <m:t xml:space="preserve">MR</m:t>
        </m:r>
        <m:r>
          <w:rPr>
            <w:rFonts w:ascii="Cambria Math" w:hAnsi="Cambria Math"/>
          </w:rPr>
          <m:t xml:space="preserve">−</m:t>
        </m:r>
        <m:sSub>
          <m:e>
            <m:r>
              <w:rPr>
                <w:rFonts w:ascii="Cambria Math" w:hAnsi="Cambria Math"/>
              </w:rPr>
              <m:t xml:space="preserve">bound</m:t>
            </m:r>
          </m:e>
          <m:sub>
            <m:r>
              <w:rPr>
                <w:rFonts w:ascii="Cambria Math" w:hAnsi="Cambria Math"/>
              </w:rPr>
              <m:t xml:space="preserve">Aldo</m:t>
            </m:r>
          </m:sub>
        </m:sSub>
        <m:r>
          <w:rPr>
            <w:rFonts w:ascii="Cambria Math" w:hAnsi="Cambria Math"/>
          </w:rPr>
          <m:t xml:space="preserve">=</m:t>
        </m:r>
        <m:r>
          <w:rPr>
            <w:rFonts w:ascii="Cambria Math" w:hAnsi="Cambria Math"/>
          </w:rPr>
          <m:t xml:space="preserve">Ald</m:t>
        </m:r>
        <m:sSub>
          <m:e>
            <m:r>
              <w:rPr>
                <w:rFonts w:ascii="Cambria Math" w:hAnsi="Cambria Math"/>
              </w:rPr>
              <m:t xml:space="preserve">o</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µ</m:t>
            </m:r>
          </m:e>
          <m:sub>
            <m:r>
              <w:rPr>
                <w:rFonts w:ascii="Cambria Math" w:hAnsi="Cambria Math"/>
              </w:rPr>
              <m:t xml:space="preserve">AT</m:t>
            </m:r>
            <m:r>
              <w:rPr>
                <w:rFonts w:ascii="Cambria Math" w:hAnsi="Cambria Math"/>
              </w:rPr>
              <m:t xml:space="preserve">1</m:t>
            </m:r>
          </m:sub>
        </m:sSub>
      </m:oMath>
      <w:r>
        <w:rPr>
          <w:rFonts w:eastAsia="" w:cs="Times New Roman" w:ascii="Cambria Math" w:hAnsi="Cambria Math" w:eastAsiaTheme="minorEastAsia"/>
          <w:i/>
          <w:iCs/>
          <w:szCs w:val="20"/>
        </w:rPr>
        <w:t>*MR</w:t>
        <w:tab/>
      </w:r>
      <w:r>
        <w:rPr>
          <w:rFonts w:eastAsia="" w:cs="Times New Roman" w:ascii="Cambria Math" w:hAnsi="Cambria Math" w:eastAsiaTheme="minorEastAsia"/>
          <w:iCs/>
          <w:szCs w:val="20"/>
        </w:rPr>
        <w:t>Eq. A18</w:t>
      </w:r>
    </w:p>
    <w:p>
      <w:pPr>
        <w:pStyle w:val="Normal"/>
        <w:spacing w:lineRule="auto" w:line="480"/>
        <w:jc w:val="both"/>
        <w:rPr>
          <w:rFonts w:ascii="Cambria Math" w:hAnsi="Cambria Math" w:eastAsia="" w:cs="Times New Roman" w:eastAsiaTheme="minorEastAsia"/>
          <w:iCs/>
          <w:szCs w:val="20"/>
        </w:rPr>
      </w:pPr>
      <w:r>
        <w:rPr>
          <w:rFonts w:eastAsia="" w:cs="Times New Roman" w:ascii="Cambria Math" w:hAnsi="Cambria Math" w:eastAsiaTheme="minorEastAsia"/>
          <w:iCs/>
          <w:szCs w:val="20"/>
        </w:rPr>
        <w:t xml:space="preserve">The effects of MR-bound aldosterone on CNT/CD and DCT sodium reabsorption are modeled as: </w:t>
        <w:tab/>
      </w:r>
    </w:p>
    <w:p>
      <w:pPr>
        <w:pStyle w:val="ListParagraph"/>
        <w:tabs>
          <w:tab w:val="clear" w:pos="720"/>
          <w:tab w:val="center" w:pos="5040" w:leader="none"/>
          <w:tab w:val="right" w:pos="10800" w:leader="none"/>
        </w:tabs>
        <w:spacing w:lineRule="auto" w:line="480"/>
        <w:jc w:val="both"/>
        <w:rPr>
          <w:rFonts w:ascii="Cambria Math" w:hAnsi="Cambria Math" w:eastAsia="" w:cs="Times New Roman" w:eastAsiaTheme="minorEastAsia"/>
          <w:iCs/>
          <w:szCs w:val="20"/>
        </w:rPr>
      </w:pPr>
      <w:r>
        <w:rPr>
          <w:rFonts w:eastAsia="" w:cs="Times New Roman" w:ascii="Cambria Math" w:hAnsi="Cambria Math" w:eastAsiaTheme="minorEastAsia"/>
          <w:iCs/>
          <w:szCs w:val="20"/>
        </w:rPr>
        <w:tab/>
      </w:r>
      <w:r>
        <w:rPr/>
      </w:r>
      <m:oMath xmlns:m="http://schemas.openxmlformats.org/officeDocument/2006/math">
        <m:sSub>
          <m:e>
            <m:r>
              <w:rPr>
                <w:rFonts w:ascii="Cambria Math" w:hAnsi="Cambria Math"/>
              </w:rPr>
              <m:t xml:space="preserve">μ</m:t>
            </m:r>
          </m:e>
          <m:sub>
            <m:r>
              <w:rPr>
                <w:rFonts w:ascii="Cambria Math" w:hAnsi="Cambria Math"/>
              </w:rPr>
              <m:t xml:space="preserve">aldo</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S</m:t>
            </m:r>
          </m:e>
          <m:sub>
            <m:r>
              <w:rPr>
                <w:rFonts w:ascii="Cambria Math" w:hAnsi="Cambria Math"/>
              </w:rPr>
              <m:t xml:space="preserve">aldo</m:t>
            </m:r>
            <m:r>
              <w:rPr>
                <w:rFonts w:ascii="Cambria Math" w:hAnsi="Cambria Math"/>
              </w:rPr>
              <m:t xml:space="preserve">,</m:t>
            </m:r>
            <m:r>
              <w:rPr>
                <w:rFonts w:ascii="Cambria Math" w:hAnsi="Cambria Math"/>
              </w:rPr>
              <m:t xml:space="preserve">i</m:t>
            </m:r>
          </m:sub>
        </m:sSub>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f>
                      <m:num>
                        <m:r>
                          <w:rPr>
                            <w:rFonts w:ascii="Cambria Math" w:hAnsi="Cambria Math"/>
                          </w:rPr>
                          <m:t xml:space="preserve">MR</m:t>
                        </m:r>
                        <m:r>
                          <w:rPr>
                            <w:rFonts w:ascii="Cambria Math" w:hAnsi="Cambria Math"/>
                          </w:rPr>
                          <m:t xml:space="preserve">−</m:t>
                        </m:r>
                        <m:sSub>
                          <m:e>
                            <m:r>
                              <w:rPr>
                                <w:rFonts w:ascii="Cambria Math" w:hAnsi="Cambria Math"/>
                              </w:rPr>
                              <m:t xml:space="preserve">bound</m:t>
                            </m:r>
                            <m:r>
                              <w:rPr>
                                <w:rFonts w:ascii="Cambria Math" w:hAnsi="Cambria Math"/>
                              </w:rPr>
                              <m:t xml:space="preserve">Aldo</m:t>
                            </m:r>
                          </m:e>
                          <m:sub>
                            <m:r>
                              <w:rPr>
                                <w:rFonts w:ascii="Cambria Math" w:hAnsi="Cambria Math"/>
                              </w:rPr>
                              <m:t xml:space="preserve">0</m:t>
                            </m:r>
                          </m:sub>
                        </m:sSub>
                        <m:r>
                          <w:rPr>
                            <w:rFonts w:ascii="Cambria Math" w:hAnsi="Cambria Math"/>
                          </w:rPr>
                          <m:t xml:space="preserve">−</m:t>
                        </m:r>
                        <m:r>
                          <w:rPr>
                            <w:rFonts w:ascii="Cambria Math" w:hAnsi="Cambria Math"/>
                          </w:rPr>
                          <m:t xml:space="preserve">MR</m:t>
                        </m:r>
                        <m:r>
                          <w:rPr>
                            <w:rFonts w:ascii="Cambria Math" w:hAnsi="Cambria Math"/>
                          </w:rPr>
                          <m:t xml:space="preserve">−</m:t>
                        </m:r>
                        <m:r>
                          <w:rPr>
                            <w:rFonts w:ascii="Cambria Math" w:hAnsi="Cambria Math"/>
                          </w:rPr>
                          <m:t xml:space="preserve">bound</m:t>
                        </m:r>
                        <m:r>
                          <w:rPr>
                            <w:rFonts w:ascii="Cambria Math" w:hAnsi="Cambria Math"/>
                          </w:rPr>
                          <m:t xml:space="preserve">Aldo</m:t>
                        </m:r>
                      </m:num>
                      <m:den>
                        <m:sSub>
                          <m:e>
                            <m:r>
                              <w:rPr>
                                <w:rFonts w:ascii="Cambria Math" w:hAnsi="Cambria Math"/>
                              </w:rPr>
                              <m:t xml:space="preserve">m</m:t>
                            </m:r>
                          </m:e>
                          <m:sub>
                            <m:r>
                              <w:rPr>
                                <w:rFonts w:ascii="Cambria Math" w:hAnsi="Cambria Math"/>
                              </w:rPr>
                              <m:t xml:space="preserve">aldo</m:t>
                            </m:r>
                            <m:r>
                              <w:rPr>
                                <w:rFonts w:ascii="Cambria Math" w:hAnsi="Cambria Math"/>
                              </w:rPr>
                              <m:t xml:space="preserve">,</m:t>
                            </m:r>
                            <m:r>
                              <w:rPr>
                                <w:rFonts w:ascii="Cambria Math" w:hAnsi="Cambria Math"/>
                              </w:rPr>
                              <m:t xml:space="preserve">i</m:t>
                            </m:r>
                          </m:sub>
                        </m:sSub>
                      </m:den>
                    </m:f>
                  </m:e>
                </m:d>
              </m:den>
            </m:f>
            <m:r>
              <w:rPr>
                <w:rFonts w:ascii="Cambria Math" w:hAnsi="Cambria Math"/>
              </w:rPr>
              <m:t xml:space="preserve">−</m:t>
            </m:r>
            <m:r>
              <w:rPr>
                <w:rFonts w:ascii="Cambria Math" w:hAnsi="Cambria Math"/>
              </w:rPr>
              <m:t xml:space="preserve">0.5</m:t>
            </m:r>
          </m:e>
        </m:d>
      </m:oMath>
      <w:r>
        <w:rPr>
          <w:rFonts w:eastAsia="" w:cs="Times New Roman" w:ascii="Cambria Math" w:hAnsi="Cambria Math" w:eastAsiaTheme="minorEastAsia"/>
          <w:iCs/>
          <w:szCs w:val="20"/>
        </w:rPr>
        <w:tab/>
        <w:t>Eq. A19</w:t>
      </w:r>
    </w:p>
    <w:p>
      <w:pPr>
        <w:pStyle w:val="Normal"/>
        <w:spacing w:lineRule="auto" w:line="480"/>
        <w:jc w:val="both"/>
        <w:rPr>
          <w:rFonts w:ascii="Times New Roman" w:hAnsi="Times New Roman" w:cs="Times New Roman"/>
          <w:szCs w:val="20"/>
        </w:rPr>
      </w:pPr>
      <w:r>
        <w:rPr>
          <w:rFonts w:cs="Times New Roman" w:ascii="Times New Roman" w:hAnsi="Times New Roman"/>
          <w:szCs w:val="20"/>
        </w:rPr>
        <w:t xml:space="preserve">Where i is the  CNT/CD or DCT. </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rPr>
          <w:b/>
        </w:rPr>
      </w:pPr>
      <w:r>
        <w:rPr>
          <w:b/>
        </w:rPr>
        <w:t>Calculation of Dependent Model Parameter Values Required for Steady State</w:t>
      </w:r>
    </w:p>
    <w:p>
      <w:pPr>
        <w:pStyle w:val="Normal"/>
        <w:spacing w:lineRule="auto" w:line="480"/>
        <w:rPr>
          <w:rFonts w:ascii="Cambria Math" w:hAnsi="Cambria Math" w:eastAsia="" w:cs="Times New Roman" w:eastAsiaTheme="minorEastAsia"/>
          <w:iCs/>
          <w:szCs w:val="20"/>
        </w:rPr>
      </w:pPr>
      <w:r>
        <w:rPr>
          <w:rFonts w:eastAsia="" w:cs="Times New Roman" w:ascii="Cambria Math" w:hAnsi="Cambria Math" w:eastAsiaTheme="minorEastAsia"/>
          <w:iCs/>
          <w:szCs w:val="20"/>
        </w:rPr>
        <w:tab/>
        <w:t>For some parameters, although a range may be established from the literature, it makes more sense to calculate the parameter based on values or setpoints for other parameters (while ensuring that the calculated value falls within the reported range). For instance, rather than specifying nominal systemic vascular resistance (SVR0), we can calculate what it must be to give the expected baseline cardiac output and MAP:</w:t>
      </w:r>
    </w:p>
    <w:p>
      <w:pPr>
        <w:pStyle w:val="ListParagraph"/>
        <w:tabs>
          <w:tab w:val="clear" w:pos="720"/>
          <w:tab w:val="center" w:pos="5040" w:leader="none"/>
          <w:tab w:val="right" w:pos="10800" w:leader="none"/>
        </w:tabs>
        <w:spacing w:lineRule="auto" w:line="480"/>
        <w:jc w:val="both"/>
        <w:rPr>
          <w:rFonts w:ascii="Cambria Math" w:hAnsi="Cambria Math" w:eastAsia="" w:cs="Times New Roman" w:eastAsiaTheme="minorEastAsia"/>
          <w:iCs/>
          <w:szCs w:val="20"/>
        </w:rPr>
      </w:pPr>
      <w:r>
        <w:rPr>
          <w:rFonts w:cs="Times New Roman" w:ascii="Times New Roman" w:hAnsi="Times New Roman"/>
        </w:rPr>
        <w:tab/>
      </w:r>
      <w:r>
        <w:rPr/>
      </w:r>
      <m:oMath xmlns:m="http://schemas.openxmlformats.org/officeDocument/2006/math">
        <m:sSub>
          <m:e>
            <m:r>
              <w:rPr>
                <w:rFonts w:ascii="Cambria Math" w:hAnsi="Cambria Math"/>
              </w:rPr>
              <m:t xml:space="preserve">SVR</m:t>
            </m:r>
          </m:e>
          <m:sub>
            <m:r>
              <w:rPr>
                <w:rFonts w:ascii="Cambria Math" w:hAnsi="Cambria Math"/>
              </w:rPr>
              <m:t xml:space="preserve">0</m:t>
            </m:r>
          </m:sub>
        </m:sSub>
        <m:r>
          <w:rPr>
            <w:rFonts w:ascii="Cambria Math" w:hAnsi="Cambria Math"/>
          </w:rPr>
          <m:t xml:space="preserve">=</m:t>
        </m:r>
        <m:f>
          <m:num>
            <m:sSub>
              <m:e>
                <m:r>
                  <w:rPr>
                    <w:rFonts w:ascii="Cambria Math" w:hAnsi="Cambria Math"/>
                  </w:rPr>
                  <m:t xml:space="preserve">MAP</m:t>
                </m:r>
              </m:e>
              <m:sub>
                <m:r>
                  <w:rPr>
                    <w:rFonts w:ascii="Cambria Math" w:hAnsi="Cambria Math"/>
                  </w:rPr>
                  <m:t xml:space="preserve">0</m:t>
                </m:r>
              </m:sub>
            </m:sSub>
          </m:num>
          <m:den>
            <m:sSub>
              <m:e>
                <m:r>
                  <w:rPr>
                    <w:rFonts w:ascii="Cambria Math" w:hAnsi="Cambria Math"/>
                  </w:rPr>
                  <m:t xml:space="preserve">CO</m:t>
                </m:r>
              </m:e>
              <m:sub>
                <m:r>
                  <w:rPr>
                    <w:rFonts w:ascii="Cambria Math" w:hAnsi="Cambria Math"/>
                  </w:rPr>
                  <m:t xml:space="preserve">0</m:t>
                </m:r>
              </m:sub>
            </m:sSub>
          </m:den>
        </m:f>
      </m:oMath>
      <w:r>
        <w:rPr>
          <w:rFonts w:eastAsia="" w:cs="Times New Roman" w:ascii="Cambria Math" w:hAnsi="Cambria Math" w:eastAsiaTheme="minorEastAsia"/>
          <w:iCs/>
          <w:szCs w:val="20"/>
        </w:rPr>
        <w:tab/>
        <w:t>Eq. A20</w:t>
      </w:r>
    </w:p>
    <w:p>
      <w:pPr>
        <w:pStyle w:val="Normal"/>
        <w:tabs>
          <w:tab w:val="clear" w:pos="720"/>
          <w:tab w:val="center" w:pos="5040" w:leader="none"/>
          <w:tab w:val="right" w:pos="10800" w:leader="none"/>
        </w:tabs>
        <w:spacing w:lineRule="auto" w:line="480"/>
        <w:jc w:val="both"/>
        <w:rPr>
          <w:rFonts w:ascii="Cambria Math" w:hAnsi="Cambria Math" w:eastAsia="" w:cs="Times New Roman" w:eastAsiaTheme="minorEastAsia"/>
          <w:iCs/>
          <w:szCs w:val="20"/>
        </w:rPr>
      </w:pPr>
      <w:r>
        <w:rPr>
          <w:rFonts w:eastAsia="" w:cs="Times New Roman" w:ascii="Cambria Math" w:hAnsi="Cambria Math" w:eastAsiaTheme="minorEastAsia"/>
          <w:iCs/>
          <w:szCs w:val="20"/>
        </w:rPr>
        <w:t>Similarly, nominal renal vascular resistance (RVR</w:t>
      </w:r>
      <w:r>
        <w:rPr>
          <w:rFonts w:eastAsia="" w:cs="Times New Roman" w:ascii="Cambria Math" w:hAnsi="Cambria Math" w:eastAsiaTheme="minorEastAsia"/>
          <w:iCs/>
          <w:szCs w:val="20"/>
          <w:vertAlign w:val="subscript"/>
        </w:rPr>
        <w:t>0</w:t>
      </w:r>
      <w:r>
        <w:rPr>
          <w:rFonts w:eastAsia="" w:cs="Times New Roman" w:ascii="Cambria Math" w:hAnsi="Cambria Math" w:eastAsiaTheme="minorEastAsia"/>
          <w:iCs/>
          <w:szCs w:val="20"/>
        </w:rPr>
        <w:t>) can be calculated based on normal MAP and RBF values:</w:t>
      </w:r>
    </w:p>
    <w:p>
      <w:pPr>
        <w:pStyle w:val="ListParagraph"/>
        <w:tabs>
          <w:tab w:val="clear" w:pos="720"/>
          <w:tab w:val="center" w:pos="5040" w:leader="none"/>
          <w:tab w:val="right" w:pos="10800" w:leader="none"/>
        </w:tabs>
        <w:spacing w:lineRule="auto" w:line="480"/>
        <w:jc w:val="both"/>
        <w:rPr>
          <w:rFonts w:ascii="Cambria Math" w:hAnsi="Cambria Math" w:eastAsia="" w:cs="Times New Roman" w:eastAsiaTheme="minorEastAsia"/>
          <w:iCs/>
          <w:szCs w:val="20"/>
        </w:rPr>
      </w:pPr>
      <w:r>
        <w:rPr>
          <w:rFonts w:eastAsia="" w:cs="Times New Roman" w:ascii="Cambria Math" w:hAnsi="Cambria Math" w:eastAsiaTheme="minorEastAsia"/>
          <w:iCs/>
          <w:szCs w:val="20"/>
        </w:rPr>
        <w:tab/>
      </w:r>
      <w:r>
        <w:rPr/>
      </w:r>
      <m:oMath xmlns:m="http://schemas.openxmlformats.org/officeDocument/2006/math">
        <m:sSub>
          <m:e>
            <m:r>
              <w:rPr>
                <w:rFonts w:ascii="Cambria Math" w:hAnsi="Cambria Math"/>
              </w:rPr>
              <m:t xml:space="preserve">RVR</m:t>
            </m:r>
          </m:e>
          <m:sub>
            <m:r>
              <w:rPr>
                <w:rFonts w:ascii="Cambria Math" w:hAnsi="Cambria Math"/>
              </w:rPr>
              <m:t xml:space="preserve">0</m:t>
            </m:r>
          </m:sub>
        </m:sSub>
        <m:r>
          <w:rPr>
            <w:rFonts w:ascii="Cambria Math" w:hAnsi="Cambria Math"/>
          </w:rPr>
          <m:t xml:space="preserve">=</m:t>
        </m:r>
        <m:f>
          <m:num>
            <m:sSub>
              <m:e>
                <m:r>
                  <w:rPr>
                    <w:rFonts w:ascii="Cambria Math" w:hAnsi="Cambria Math"/>
                  </w:rPr>
                  <m:t xml:space="preserve">MAP</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renal</m:t>
                </m:r>
                <m:r>
                  <w:rPr>
                    <w:rFonts w:ascii="Cambria Math" w:hAnsi="Cambria Math"/>
                  </w:rPr>
                  <m:t xml:space="preserve">−</m:t>
                </m:r>
                <m:r>
                  <w:rPr>
                    <w:rFonts w:ascii="Cambria Math" w:hAnsi="Cambria Math"/>
                  </w:rPr>
                  <m:t xml:space="preserve">vein</m:t>
                </m:r>
              </m:sub>
            </m:sSub>
            <m:r>
              <w:rPr>
                <w:rFonts w:ascii="Cambria Math" w:hAnsi="Cambria Math"/>
              </w:rPr>
              <m:t xml:space="preserve">+</m:t>
            </m:r>
            <m:r>
              <w:rPr>
                <w:rFonts w:ascii="Cambria Math" w:hAnsi="Cambria Math"/>
              </w:rPr>
              <m:t xml:space="preserve">GF</m:t>
            </m:r>
            <m:sSub>
              <m:e>
                <m:r>
                  <w:rPr>
                    <w:rFonts w:ascii="Cambria Math" w:hAnsi="Cambria Math"/>
                  </w:rPr>
                  <m:t xml:space="preserve">R</m:t>
                </m:r>
              </m:e>
              <m:sub>
                <m:r>
                  <w:rPr>
                    <w:rFonts w:ascii="Cambria Math" w:hAnsi="Cambria Math"/>
                  </w:rPr>
                  <m:t xml:space="preserve">0</m:t>
                </m:r>
              </m:sub>
            </m:sSub>
            <m:d>
              <m:dPr>
                <m:begChr m:val="("/>
                <m:endChr m:val=")"/>
              </m:dPr>
              <m:e>
                <m:f>
                  <m:num>
                    <m:sSub>
                      <m:e>
                        <m:r>
                          <w:rPr>
                            <w:rFonts w:ascii="Cambria Math" w:hAnsi="Cambria Math"/>
                          </w:rPr>
                          <m:t xml:space="preserve">R</m:t>
                        </m:r>
                      </m:e>
                      <m:sub>
                        <m:r>
                          <w:rPr>
                            <w:rFonts w:ascii="Cambria Math" w:hAnsi="Cambria Math"/>
                          </w:rPr>
                          <m:t xml:space="preserve">ea</m:t>
                        </m:r>
                      </m:sub>
                    </m:sSub>
                  </m:num>
                  <m:den>
                    <m:r>
                      <w:rPr>
                        <w:rFonts w:ascii="Cambria Math" w:hAnsi="Cambria Math"/>
                      </w:rPr>
                      <m:t xml:space="preserve">Nnephrons</m:t>
                    </m:r>
                  </m:den>
                </m:f>
              </m:e>
            </m:d>
          </m:num>
          <m:den>
            <m:sSub>
              <m:e>
                <m:r>
                  <w:rPr>
                    <w:rFonts w:ascii="Cambria Math" w:hAnsi="Cambria Math"/>
                  </w:rPr>
                  <m:t xml:space="preserve">RBF</m:t>
                </m:r>
              </m:e>
              <m:sub>
                <m:r>
                  <w:rPr>
                    <w:rFonts w:ascii="Cambria Math" w:hAnsi="Cambria Math"/>
                  </w:rPr>
                  <m:t xml:space="preserve">0</m:t>
                </m:r>
              </m:sub>
            </m:sSub>
          </m:den>
        </m:f>
      </m:oMath>
      <w:r>
        <w:rPr>
          <w:rFonts w:eastAsia="" w:cs="Times New Roman" w:ascii="Cambria Math" w:hAnsi="Cambria Math" w:eastAsiaTheme="minorEastAsia"/>
          <w:iCs/>
          <w:szCs w:val="20"/>
        </w:rPr>
        <w:tab/>
        <w:t>Eq. A21</w:t>
      </w:r>
    </w:p>
    <w:p>
      <w:pPr>
        <w:pStyle w:val="Normal"/>
        <w:tabs>
          <w:tab w:val="clear" w:pos="720"/>
          <w:tab w:val="center" w:pos="5040" w:leader="none"/>
          <w:tab w:val="right" w:pos="10800" w:leader="none"/>
        </w:tabs>
        <w:spacing w:lineRule="auto" w:line="480"/>
        <w:jc w:val="both"/>
        <w:rPr>
          <w:rFonts w:ascii="Cambria Math" w:hAnsi="Cambria Math" w:eastAsia="" w:cs="Times New Roman" w:eastAsiaTheme="minorEastAsia"/>
          <w:iCs/>
          <w:szCs w:val="20"/>
        </w:rPr>
      </w:pPr>
      <w:r>
        <w:rPr>
          <w:rFonts w:eastAsia="" w:cs="Times New Roman" w:ascii="Cambria Math" w:hAnsi="Cambria Math" w:eastAsiaTheme="minorEastAsia"/>
          <w:iCs/>
          <w:szCs w:val="20"/>
        </w:rPr>
        <w:t>Both peritubular vascular resistance (R</w:t>
      </w:r>
      <w:r>
        <w:rPr>
          <w:rFonts w:eastAsia="" w:cs="Times New Roman" w:ascii="Cambria Math" w:hAnsi="Cambria Math" w:eastAsiaTheme="minorEastAsia"/>
          <w:iCs/>
          <w:szCs w:val="20"/>
          <w:vertAlign w:val="subscript"/>
        </w:rPr>
        <w:t>peritubular,0</w:t>
      </w:r>
      <w:r>
        <w:rPr>
          <w:rFonts w:eastAsia="" w:cs="Times New Roman" w:ascii="Cambria Math" w:hAnsi="Cambria Math" w:eastAsiaTheme="minorEastAsia"/>
          <w:iCs/>
          <w:szCs w:val="20"/>
        </w:rPr>
        <w:t>) and CNT/CD fractional reabsorption (</w:t>
      </w:r>
      <w:r>
        <w:rPr>
          <w:rFonts w:eastAsia="" w:cs="Times New Roman" w:ascii="Times New Roman" w:hAnsi="Times New Roman" w:eastAsiaTheme="minorEastAsia"/>
          <w:iCs/>
          <w:szCs w:val="20"/>
        </w:rPr>
        <w:t>η</w:t>
      </w:r>
      <w:r>
        <w:rPr>
          <w:rFonts w:eastAsia="" w:cs="Times New Roman" w:ascii="Cambria Math" w:hAnsi="Cambria Math" w:eastAsiaTheme="minorEastAsia"/>
          <w:iCs/>
          <w:szCs w:val="20"/>
          <w:vertAlign w:val="subscript"/>
        </w:rPr>
        <w:t>CNT/CD,0</w:t>
      </w:r>
      <w:r>
        <w:rPr>
          <w:rFonts w:eastAsia="" w:cs="Times New Roman" w:ascii="Cambria Math" w:hAnsi="Cambria Math" w:eastAsiaTheme="minorEastAsia"/>
          <w:iCs/>
          <w:szCs w:val="20"/>
        </w:rPr>
        <w:t>) are difficult to measure precisely, and a wide range of values have been reported in the literature, primarily from non-human sources. For these parameters, also, we can instead calculate what their values must be to give specified steady-state values for more easily measureable parameters. R</w:t>
      </w:r>
      <w:r>
        <w:rPr>
          <w:rFonts w:eastAsia="" w:cs="Times New Roman" w:ascii="Cambria Math" w:hAnsi="Cambria Math" w:eastAsiaTheme="minorEastAsia"/>
          <w:iCs/>
          <w:szCs w:val="20"/>
          <w:vertAlign w:val="subscript"/>
        </w:rPr>
        <w:t xml:space="preserve">peritubular,0 </w:t>
      </w:r>
      <w:r>
        <w:rPr>
          <w:rFonts w:eastAsia="" w:cs="Times New Roman" w:ascii="Cambria Math" w:hAnsi="Cambria Math" w:eastAsiaTheme="minorEastAsia"/>
          <w:iCs/>
          <w:szCs w:val="20"/>
        </w:rPr>
        <w:t>can be calculated based on the RVR</w:t>
      </w:r>
      <w:r>
        <w:rPr>
          <w:rFonts w:eastAsia="" w:cs="Times New Roman" w:ascii="Cambria Math" w:hAnsi="Cambria Math" w:eastAsiaTheme="minorEastAsia"/>
          <w:iCs/>
          <w:szCs w:val="20"/>
          <w:vertAlign w:val="subscript"/>
        </w:rPr>
        <w:t>0</w:t>
      </w:r>
      <w:r>
        <w:rPr>
          <w:rFonts w:eastAsia="" w:cs="Times New Roman" w:ascii="Cambria Math" w:hAnsi="Cambria Math" w:eastAsiaTheme="minorEastAsia"/>
          <w:iCs/>
          <w:szCs w:val="20"/>
        </w:rPr>
        <w:t xml:space="preserve"> calculated as given above, and reported values for afferent, efferent, and preglomerular resistances, which are known with greater certainty:</w:t>
      </w:r>
    </w:p>
    <w:p>
      <w:pPr>
        <w:pStyle w:val="ListParagraph"/>
        <w:tabs>
          <w:tab w:val="clear" w:pos="720"/>
          <w:tab w:val="center" w:pos="5040" w:leader="none"/>
          <w:tab w:val="right" w:pos="10800" w:leader="none"/>
        </w:tabs>
        <w:spacing w:lineRule="auto" w:line="480"/>
        <w:jc w:val="both"/>
        <w:rPr>
          <w:rFonts w:ascii="Cambria Math" w:hAnsi="Cambria Math" w:eastAsia="" w:cs="Times New Roman" w:eastAsiaTheme="minorEastAsia"/>
          <w:iCs/>
          <w:szCs w:val="20"/>
        </w:rPr>
      </w:pPr>
      <w:r>
        <w:rPr>
          <w:rFonts w:eastAsia="" w:cs="Times New Roman" w:ascii="Cambria Math" w:hAnsi="Cambria Math" w:eastAsiaTheme="minorEastAsia"/>
          <w:iCs/>
          <w:szCs w:val="20"/>
        </w:rPr>
        <w:tab/>
      </w:r>
      <w:r>
        <w:rPr/>
      </w:r>
      <m:oMath xmlns:m="http://schemas.openxmlformats.org/officeDocument/2006/math">
        <m:sSub>
          <m:e>
            <m:r>
              <w:rPr>
                <w:rFonts w:ascii="Cambria Math" w:hAnsi="Cambria Math"/>
              </w:rPr>
              <m:t xml:space="preserve">R</m:t>
            </m:r>
          </m:e>
          <m:sub>
            <m:r>
              <w:rPr>
                <w:rFonts w:ascii="Cambria Math" w:hAnsi="Cambria Math"/>
              </w:rPr>
              <m:t xml:space="preserve">peritubular</m:t>
            </m:r>
          </m:sub>
        </m:sSub>
        <m:r>
          <w:rPr>
            <w:rFonts w:ascii="Cambria Math" w:hAnsi="Cambria Math"/>
          </w:rPr>
          <m:t xml:space="preserve">=</m:t>
        </m:r>
        <m:sSub>
          <m:e>
            <m:r>
              <w:rPr>
                <w:rFonts w:ascii="Cambria Math" w:hAnsi="Cambria Math"/>
              </w:rPr>
              <m:t xml:space="preserve">(</m:t>
            </m:r>
            <m:r>
              <w:rPr>
                <w:rFonts w:ascii="Cambria Math" w:hAnsi="Cambria Math"/>
              </w:rPr>
              <m:t xml:space="preserve">RVR</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preaff</m:t>
            </m:r>
            <m:r>
              <w:rPr>
                <w:rFonts w:ascii="Cambria Math" w:hAnsi="Cambria Math"/>
              </w:rPr>
              <m:t xml:space="preserve">,0</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nephrons</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aff</m:t>
            </m:r>
            <m:r>
              <w:rPr>
                <w:rFonts w:ascii="Cambria Math" w:hAnsi="Cambria Math"/>
              </w:rPr>
              <m:t xml:space="preserve">,0</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eff</m:t>
            </m:r>
            <m:r>
              <w:rPr>
                <w:rFonts w:ascii="Cambria Math" w:hAnsi="Cambria Math"/>
              </w:rPr>
              <m:t xml:space="preserve">,0</m:t>
            </m:r>
          </m:sub>
        </m:sSub>
      </m:oMath>
      <w:r>
        <w:rPr>
          <w:rFonts w:eastAsia="" w:cs="Times New Roman" w:ascii="Cambria Math" w:hAnsi="Cambria Math" w:eastAsiaTheme="minorEastAsia"/>
          <w:iCs/>
          <w:szCs w:val="20"/>
        </w:rPr>
        <w:tab/>
        <w:t>Eq. A22</w:t>
      </w:r>
    </w:p>
    <w:p>
      <w:pPr>
        <w:pStyle w:val="Normal"/>
        <w:tabs>
          <w:tab w:val="clear" w:pos="720"/>
          <w:tab w:val="center" w:pos="5040" w:leader="none"/>
          <w:tab w:val="right" w:pos="10800" w:leader="none"/>
        </w:tabs>
        <w:spacing w:lineRule="auto" w:line="480"/>
        <w:jc w:val="both"/>
        <w:rPr>
          <w:rFonts w:ascii="Cambria Math" w:hAnsi="Cambria Math" w:eastAsia="" w:cs="Times New Roman" w:eastAsiaTheme="minorEastAsia"/>
          <w:iCs/>
          <w:szCs w:val="20"/>
        </w:rPr>
      </w:pPr>
      <w:r>
        <w:rPr>
          <w:rFonts w:eastAsia="" w:cs="Times New Roman" w:ascii="Cambria Math" w:hAnsi="Cambria Math" w:eastAsiaTheme="minorEastAsia"/>
          <w:iCs/>
          <w:szCs w:val="20"/>
        </w:rPr>
        <w:t xml:space="preserve">Similarly, </w:t>
      </w:r>
      <w:r>
        <w:rPr>
          <w:rFonts w:eastAsia="" w:cs="Times New Roman" w:ascii="Times New Roman" w:hAnsi="Times New Roman" w:eastAsiaTheme="minorEastAsia"/>
          <w:iCs/>
          <w:szCs w:val="20"/>
        </w:rPr>
        <w:t>η</w:t>
      </w:r>
      <w:r>
        <w:rPr>
          <w:rFonts w:eastAsia="" w:cs="Times New Roman" w:ascii="Cambria Math" w:hAnsi="Cambria Math" w:eastAsiaTheme="minorEastAsia"/>
          <w:iCs/>
          <w:szCs w:val="20"/>
          <w:vertAlign w:val="subscript"/>
        </w:rPr>
        <w:t xml:space="preserve">CNT/CD,0 </w:t>
      </w:r>
      <w:r>
        <w:rPr>
          <w:rFonts w:eastAsia="" w:cs="Times New Roman" w:ascii="Cambria Math" w:hAnsi="Cambria Math" w:eastAsiaTheme="minorEastAsia"/>
          <w:iCs/>
          <w:szCs w:val="20"/>
        </w:rPr>
        <w:t>can be calculated for a given equilibrium GFR, plasma Na concentration, and Na intake, as well as upstream fractional Na reabsorption rates, based on the fact that at equilibrium, Na excretion must equal Na intake (Φ</w:t>
      </w:r>
      <w:r>
        <w:rPr>
          <w:rFonts w:eastAsia="" w:cs="Times New Roman" w:ascii="Cambria Math" w:hAnsi="Cambria Math" w:eastAsiaTheme="minorEastAsia"/>
          <w:iCs/>
          <w:szCs w:val="20"/>
          <w:vertAlign w:val="subscript"/>
        </w:rPr>
        <w:t>sodin</w:t>
      </w:r>
      <w:r>
        <w:rPr>
          <w:rFonts w:eastAsia="" w:cs="Times New Roman" w:ascii="Cambria Math" w:hAnsi="Cambria Math" w:eastAsiaTheme="minorEastAsia"/>
          <w:iCs/>
          <w:szCs w:val="20"/>
        </w:rPr>
        <w:t>). Na flow out of each segment can be calculated as:</w:t>
      </w:r>
    </w:p>
    <w:p>
      <w:pPr>
        <w:pStyle w:val="ListParagraph"/>
        <w:tabs>
          <w:tab w:val="clear" w:pos="720"/>
          <w:tab w:val="center" w:pos="5040" w:leader="none"/>
          <w:tab w:val="right" w:pos="10800" w:leader="none"/>
        </w:tabs>
        <w:spacing w:lineRule="auto" w:line="480"/>
        <w:jc w:val="both"/>
        <w:rPr>
          <w:rFonts w:ascii="Cambria Math" w:hAnsi="Cambria Math" w:eastAsia="" w:cs="Times New Roman" w:eastAsiaTheme="minorEastAsia"/>
          <w:iCs/>
          <w:szCs w:val="20"/>
        </w:rPr>
      </w:pPr>
      <w:r>
        <w:rPr>
          <w:rFonts w:eastAsia="" w:cs="Times New Roman" w:eastAsiaTheme="minorEastAsia" w:ascii="Cambria Math" w:hAnsi="Cambria Math"/>
          <w:iCs/>
          <w:szCs w:val="20"/>
        </w:rPr>
      </w:r>
    </w:p>
    <w:p>
      <w:pPr>
        <w:pStyle w:val="ListParagraph"/>
        <w:tabs>
          <w:tab w:val="clear" w:pos="720"/>
          <w:tab w:val="center" w:pos="5040" w:leader="none"/>
          <w:tab w:val="right" w:pos="10800" w:leader="none"/>
        </w:tabs>
        <w:spacing w:lineRule="auto" w:line="480"/>
        <w:jc w:val="both"/>
        <w:rPr>
          <w:rFonts w:ascii="Cambria Math" w:hAnsi="Cambria Math" w:eastAsia="" w:cs="Times New Roman" w:eastAsiaTheme="minorEastAsia"/>
          <w:iCs/>
          <w:szCs w:val="20"/>
        </w:rPr>
      </w:pPr>
      <w:r>
        <w:rPr>
          <w:rFonts w:eastAsia="" w:cs="Times New Roman" w:ascii="Cambria Math" w:hAnsi="Cambria Math" w:eastAsiaTheme="minorEastAsia"/>
          <w:iCs/>
          <w:szCs w:val="20"/>
        </w:rPr>
        <w:tab/>
      </w:r>
      <w:r>
        <w:rPr/>
      </w:r>
      <m:oMath xmlns:m="http://schemas.openxmlformats.org/officeDocument/2006/math">
        <m:sSub>
          <m:e>
            <m:r>
              <w:rPr>
                <w:rFonts w:ascii="Cambria Math" w:hAnsi="Cambria Math"/>
              </w:rPr>
              <m:t xml:space="preserve">Φ</m:t>
            </m:r>
          </m:e>
          <m:sub>
            <m:r>
              <w:rPr>
                <w:rFonts w:ascii="Cambria Math" w:hAnsi="Cambria Math"/>
              </w:rPr>
              <m:t xml:space="preserve">out</m:t>
            </m:r>
            <m:r>
              <w:rPr>
                <w:rFonts w:ascii="Cambria Math" w:hAnsi="Cambria Math"/>
              </w:rPr>
              <m:t xml:space="preserve">,</m:t>
            </m:r>
            <m:r>
              <w:rPr>
                <w:rFonts w:ascii="Cambria Math" w:hAnsi="Cambria Math"/>
              </w:rPr>
              <m:t xml:space="preserve">pt</m:t>
            </m:r>
            <m:r>
              <w:rPr>
                <w:rFonts w:ascii="Cambria Math" w:hAnsi="Cambria Math"/>
              </w:rPr>
              <m:t xml:space="preserve">,0</m:t>
            </m:r>
          </m:sub>
        </m:sSub>
        <m:r>
          <w:rPr>
            <w:rFonts w:ascii="Cambria Math" w:hAnsi="Cambria Math"/>
          </w:rPr>
          <m:t xml:space="preserve">=</m:t>
        </m:r>
        <m:sSub>
          <m:e>
            <m:r>
              <w:rPr>
                <w:rFonts w:ascii="Cambria Math" w:hAnsi="Cambria Math"/>
              </w:rPr>
              <m:t xml:space="preserve">GFR</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Na</m:t>
            </m:r>
            <m:r>
              <w:rPr>
                <w:rFonts w:ascii="Cambria Math" w:hAnsi="Cambria Math"/>
              </w:rPr>
              <m:t xml:space="preserve">,0</m:t>
            </m:r>
          </m:sub>
        </m:sSub>
        <m:r>
          <w:rPr>
            <w:rFonts w:ascii="Cambria Math" w:hAnsi="Cambria Math"/>
          </w:rPr>
          <m:t xml:space="preserve">∗</m:t>
        </m:r>
        <m:sSub>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η</m:t>
            </m:r>
          </m:e>
          <m:sub>
            <m:r>
              <w:rPr>
                <w:rFonts w:ascii="Cambria Math" w:hAnsi="Cambria Math"/>
              </w:rPr>
              <m:t xml:space="preserve">pt</m:t>
            </m:r>
          </m:sub>
        </m:sSub>
        <m:r>
          <w:rPr>
            <w:rFonts w:ascii="Cambria Math" w:hAnsi="Cambria Math"/>
          </w:rPr>
          <m:t xml:space="preserve">)</m:t>
        </m:r>
      </m:oMath>
      <w:r>
        <w:rPr>
          <w:rFonts w:eastAsia="" w:cs="Times New Roman" w:ascii="Cambria Math" w:hAnsi="Cambria Math" w:eastAsiaTheme="minorEastAsia"/>
          <w:iCs/>
          <w:szCs w:val="20"/>
        </w:rPr>
        <w:tab/>
        <w:t>Eq. A23</w:t>
      </w:r>
    </w:p>
    <w:p>
      <w:pPr>
        <w:pStyle w:val="ListParagraph"/>
        <w:tabs>
          <w:tab w:val="clear" w:pos="720"/>
          <w:tab w:val="center" w:pos="5040" w:leader="none"/>
          <w:tab w:val="right" w:pos="10800" w:leader="none"/>
        </w:tabs>
        <w:spacing w:lineRule="auto" w:line="480"/>
        <w:jc w:val="both"/>
        <w:rPr>
          <w:rFonts w:ascii="Cambria Math" w:hAnsi="Cambria Math" w:eastAsia="" w:cs="Times New Roman" w:eastAsiaTheme="minorEastAsia"/>
          <w:iCs/>
          <w:szCs w:val="20"/>
        </w:rPr>
      </w:pPr>
      <w:r>
        <w:rPr>
          <w:rFonts w:eastAsia="" w:cs="Times New Roman" w:ascii="Cambria Math" w:hAnsi="Cambria Math" w:eastAsiaTheme="minorEastAsia"/>
          <w:iCs/>
          <w:szCs w:val="20"/>
        </w:rPr>
        <w:tab/>
      </w:r>
      <w:r>
        <w:rPr/>
      </w:r>
      <m:oMath xmlns:m="http://schemas.openxmlformats.org/officeDocument/2006/math">
        <m:sSub>
          <m:e>
            <m:r>
              <w:rPr>
                <w:rFonts w:ascii="Cambria Math" w:hAnsi="Cambria Math"/>
              </w:rPr>
              <m:t xml:space="preserve">Φ</m:t>
            </m:r>
          </m:e>
          <m:sub>
            <m:r>
              <w:rPr>
                <w:rFonts w:ascii="Cambria Math" w:hAnsi="Cambria Math"/>
              </w:rPr>
              <m:t xml:space="preserve">out</m:t>
            </m:r>
            <m:r>
              <w:rPr>
                <w:rFonts w:ascii="Cambria Math" w:hAnsi="Cambria Math"/>
              </w:rPr>
              <m:t xml:space="preserve">,</m:t>
            </m:r>
            <m:r>
              <w:rPr>
                <w:rFonts w:ascii="Cambria Math" w:hAnsi="Cambria Math"/>
              </w:rPr>
              <m:t xml:space="preserve">loh</m:t>
            </m:r>
            <m:r>
              <w:rPr>
                <w:rFonts w:ascii="Cambria Math" w:hAnsi="Cambria Math"/>
              </w:rPr>
              <m:t xml:space="preserve">,0</m:t>
            </m:r>
          </m:sub>
        </m:sSub>
        <m:r>
          <w:rPr>
            <w:rFonts w:ascii="Cambria Math" w:hAnsi="Cambria Math"/>
          </w:rPr>
          <m:t xml:space="preserve">=</m:t>
        </m:r>
        <m:sSub>
          <m:e>
            <m:r>
              <w:rPr>
                <w:rFonts w:ascii="Cambria Math" w:hAnsi="Cambria Math"/>
              </w:rPr>
              <m:t xml:space="preserve">Φ</m:t>
            </m:r>
          </m:e>
          <m:sub>
            <m:r>
              <w:rPr>
                <w:rFonts w:ascii="Cambria Math" w:hAnsi="Cambria Math"/>
              </w:rPr>
              <m:t xml:space="preserve">out</m:t>
            </m:r>
            <m:r>
              <w:rPr>
                <w:rFonts w:ascii="Cambria Math" w:hAnsi="Cambria Math"/>
              </w:rPr>
              <m:t xml:space="preserve">,</m:t>
            </m:r>
            <m:r>
              <w:rPr>
                <w:rFonts w:ascii="Cambria Math" w:hAnsi="Cambria Math"/>
              </w:rPr>
              <m:t xml:space="preserve">pt</m:t>
            </m:r>
            <m:r>
              <w:rPr>
                <w:rFonts w:ascii="Cambria Math" w:hAnsi="Cambria Math"/>
              </w:rPr>
              <m:t xml:space="preserve">,0</m:t>
            </m:r>
          </m:sub>
        </m:sSub>
        <m:sSub>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η</m:t>
            </m:r>
          </m:e>
          <m:sub>
            <m:r>
              <w:rPr>
                <w:rFonts w:ascii="Cambria Math" w:hAnsi="Cambria Math"/>
              </w:rPr>
              <m:t xml:space="preserve">loh</m:t>
            </m:r>
          </m:sub>
        </m:sSub>
        <m:r>
          <w:rPr>
            <w:rFonts w:ascii="Cambria Math" w:hAnsi="Cambria Math"/>
          </w:rPr>
          <m:t xml:space="preserve">)</m:t>
        </m:r>
      </m:oMath>
      <w:r>
        <w:rPr>
          <w:rFonts w:eastAsia="" w:cs="Times New Roman" w:ascii="Cambria Math" w:hAnsi="Cambria Math" w:eastAsiaTheme="minorEastAsia"/>
          <w:iCs/>
          <w:szCs w:val="20"/>
        </w:rPr>
        <w:tab/>
        <w:t>Eq. A24</w:t>
      </w:r>
    </w:p>
    <w:p>
      <w:pPr>
        <w:pStyle w:val="ListParagraph"/>
        <w:tabs>
          <w:tab w:val="clear" w:pos="720"/>
          <w:tab w:val="center" w:pos="5040" w:leader="none"/>
          <w:tab w:val="right" w:pos="10800" w:leader="none"/>
        </w:tabs>
        <w:spacing w:lineRule="auto" w:line="480"/>
        <w:jc w:val="both"/>
        <w:rPr>
          <w:rFonts w:ascii="Cambria Math" w:hAnsi="Cambria Math" w:eastAsia="" w:cs="Times New Roman" w:eastAsiaTheme="minorEastAsia"/>
          <w:iCs/>
          <w:szCs w:val="20"/>
        </w:rPr>
      </w:pPr>
      <w:r>
        <w:rPr>
          <w:rFonts w:eastAsia="" w:cs="Times New Roman" w:ascii="Cambria Math" w:hAnsi="Cambria Math" w:eastAsiaTheme="minorEastAsia"/>
          <w:iCs/>
          <w:szCs w:val="20"/>
        </w:rPr>
        <w:tab/>
      </w:r>
      <w:r>
        <w:rPr/>
      </w:r>
      <m:oMath xmlns:m="http://schemas.openxmlformats.org/officeDocument/2006/math">
        <m:sSub>
          <m:e>
            <m:r>
              <w:rPr>
                <w:rFonts w:ascii="Cambria Math" w:hAnsi="Cambria Math"/>
              </w:rPr>
              <m:t xml:space="preserve">Φ</m:t>
            </m:r>
          </m:e>
          <m:sub>
            <m:r>
              <w:rPr>
                <w:rFonts w:ascii="Cambria Math" w:hAnsi="Cambria Math"/>
              </w:rPr>
              <m:t xml:space="preserve">out</m:t>
            </m:r>
            <m:r>
              <w:rPr>
                <w:rFonts w:ascii="Cambria Math" w:hAnsi="Cambria Math"/>
              </w:rPr>
              <m:t xml:space="preserve">,</m:t>
            </m:r>
            <m:r>
              <w:rPr>
                <w:rFonts w:ascii="Cambria Math" w:hAnsi="Cambria Math"/>
              </w:rPr>
              <m:t xml:space="preserve">dct</m:t>
            </m:r>
            <m:r>
              <w:rPr>
                <w:rFonts w:ascii="Cambria Math" w:hAnsi="Cambria Math"/>
              </w:rPr>
              <m:t xml:space="preserve">,0</m:t>
            </m:r>
          </m:sub>
        </m:sSub>
        <m:r>
          <w:rPr>
            <w:rFonts w:ascii="Cambria Math" w:hAnsi="Cambria Math"/>
          </w:rPr>
          <m:t xml:space="preserve">=</m:t>
        </m:r>
        <m:sSub>
          <m:e>
            <m:r>
              <w:rPr>
                <w:rFonts w:ascii="Cambria Math" w:hAnsi="Cambria Math"/>
              </w:rPr>
              <m:t xml:space="preserve">Φ</m:t>
            </m:r>
          </m:e>
          <m:sub>
            <m:r>
              <w:rPr>
                <w:rFonts w:ascii="Cambria Math" w:hAnsi="Cambria Math"/>
              </w:rPr>
              <m:t xml:space="preserve">out</m:t>
            </m:r>
            <m:r>
              <w:rPr>
                <w:rFonts w:ascii="Cambria Math" w:hAnsi="Cambria Math"/>
              </w:rPr>
              <m:t xml:space="preserve">,</m:t>
            </m:r>
            <m:r>
              <w:rPr>
                <w:rFonts w:ascii="Cambria Math" w:hAnsi="Cambria Math"/>
              </w:rPr>
              <m:t xml:space="preserve">loh</m:t>
            </m:r>
            <m:r>
              <w:rPr>
                <w:rFonts w:ascii="Cambria Math" w:hAnsi="Cambria Math"/>
              </w:rPr>
              <m:t xml:space="preserve">,0</m:t>
            </m:r>
          </m:sub>
        </m:sSub>
        <m:sSub>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η</m:t>
            </m:r>
          </m:e>
          <m:sub>
            <m:r>
              <w:rPr>
                <w:rFonts w:ascii="Cambria Math" w:hAnsi="Cambria Math"/>
              </w:rPr>
              <m:t xml:space="preserve">dct</m:t>
            </m:r>
          </m:sub>
        </m:sSub>
        <m:r>
          <w:rPr>
            <w:rFonts w:ascii="Cambria Math" w:hAnsi="Cambria Math"/>
          </w:rPr>
          <m:t xml:space="preserve">)</m:t>
        </m:r>
      </m:oMath>
      <w:r>
        <w:rPr>
          <w:rFonts w:eastAsia="" w:cs="Times New Roman" w:ascii="Cambria Math" w:hAnsi="Cambria Math" w:eastAsiaTheme="minorEastAsia"/>
          <w:iCs/>
          <w:szCs w:val="20"/>
        </w:rPr>
        <w:tab/>
        <w:t>Eq. A25</w:t>
      </w:r>
    </w:p>
    <w:p>
      <w:pPr>
        <w:pStyle w:val="Normal"/>
        <w:tabs>
          <w:tab w:val="clear" w:pos="720"/>
          <w:tab w:val="center" w:pos="5040" w:leader="none"/>
          <w:tab w:val="right" w:pos="10800" w:leader="none"/>
        </w:tabs>
        <w:spacing w:lineRule="auto" w:line="480"/>
        <w:jc w:val="both"/>
        <w:rPr>
          <w:rFonts w:ascii="Cambria Math" w:hAnsi="Cambria Math" w:eastAsia="" w:cs="Times New Roman" w:eastAsiaTheme="minorEastAsia"/>
          <w:iCs/>
          <w:szCs w:val="20"/>
        </w:rPr>
      </w:pPr>
      <w:r>
        <w:rPr>
          <w:rFonts w:eastAsia="" w:cs="Times New Roman" w:ascii="Cambria Math" w:hAnsi="Cambria Math" w:eastAsiaTheme="minorEastAsia"/>
          <w:iCs/>
          <w:szCs w:val="20"/>
        </w:rPr>
        <w:t>Na flow out of the CNT/CD must equal sodium intake:</w:t>
      </w:r>
    </w:p>
    <w:p>
      <w:pPr>
        <w:pStyle w:val="ListParagraph"/>
        <w:tabs>
          <w:tab w:val="clear" w:pos="720"/>
          <w:tab w:val="center" w:pos="5040" w:leader="none"/>
          <w:tab w:val="right" w:pos="10800" w:leader="none"/>
        </w:tabs>
        <w:spacing w:lineRule="auto" w:line="480"/>
        <w:jc w:val="both"/>
        <w:rPr>
          <w:rFonts w:ascii="Cambria Math" w:hAnsi="Cambria Math" w:eastAsia="" w:cs="Times New Roman" w:eastAsiaTheme="minorEastAsia"/>
          <w:iCs/>
          <w:szCs w:val="20"/>
        </w:rPr>
      </w:pPr>
      <w:r>
        <w:rPr>
          <w:rFonts w:eastAsia="" w:cs="Times New Roman" w:ascii="Cambria Math" w:hAnsi="Cambria Math" w:eastAsiaTheme="minorEastAsia"/>
          <w:iCs/>
          <w:szCs w:val="20"/>
        </w:rPr>
        <w:tab/>
      </w:r>
      <w:r>
        <w:rPr/>
      </w:r>
      <m:oMath xmlns:m="http://schemas.openxmlformats.org/officeDocument/2006/math">
        <m:sSub>
          <m:e>
            <m:r>
              <w:rPr>
                <w:rFonts w:ascii="Cambria Math" w:hAnsi="Cambria Math"/>
              </w:rPr>
              <m:t xml:space="preserve">Φ</m:t>
            </m:r>
          </m:e>
          <m:sub>
            <m:r>
              <w:rPr>
                <w:rFonts w:ascii="Cambria Math" w:hAnsi="Cambria Math"/>
              </w:rPr>
              <m:t xml:space="preserve">out</m:t>
            </m:r>
            <m:r>
              <w:rPr>
                <w:rFonts w:ascii="Cambria Math" w:hAnsi="Cambria Math"/>
              </w:rPr>
              <m:t xml:space="preserve">,</m:t>
            </m:r>
            <m:r>
              <w:rPr>
                <w:rFonts w:ascii="Cambria Math" w:hAnsi="Cambria Math"/>
              </w:rPr>
              <m:t xml:space="preserve">cd</m:t>
            </m:r>
            <m:r>
              <w:rPr>
                <w:rFonts w:ascii="Cambria Math" w:hAnsi="Cambria Math"/>
              </w:rPr>
              <m:t xml:space="preserve">,0</m:t>
            </m:r>
          </m:sub>
        </m:sSub>
        <m:r>
          <w:rPr>
            <w:rFonts w:ascii="Cambria Math" w:hAnsi="Cambria Math"/>
          </w:rPr>
          <m:t xml:space="preserve">=</m:t>
        </m:r>
        <m:sSub>
          <m:e>
            <m:r>
              <w:rPr>
                <w:rFonts w:ascii="Cambria Math" w:hAnsi="Cambria Math"/>
              </w:rPr>
              <m:t xml:space="preserve">Φ</m:t>
            </m:r>
          </m:e>
          <m:sub>
            <m:r>
              <w:rPr>
                <w:rFonts w:ascii="Cambria Math" w:hAnsi="Cambria Math"/>
              </w:rPr>
              <m:t xml:space="preserve">out</m:t>
            </m:r>
            <m:r>
              <w:rPr>
                <w:rFonts w:ascii="Cambria Math" w:hAnsi="Cambria Math"/>
              </w:rPr>
              <m:t xml:space="preserve">,</m:t>
            </m:r>
            <m:r>
              <w:rPr>
                <w:rFonts w:ascii="Cambria Math" w:hAnsi="Cambria Math"/>
              </w:rPr>
              <m:t xml:space="preserve">dct</m:t>
            </m:r>
            <m:r>
              <w:rPr>
                <w:rFonts w:ascii="Cambria Math" w:hAnsi="Cambria Math"/>
              </w:rPr>
              <m:t xml:space="preserve">,0</m:t>
            </m:r>
          </m:sub>
        </m:sSub>
        <m:sSub>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η</m:t>
            </m:r>
          </m:e>
          <m:sub>
            <m:f>
              <m:fPr>
                <m:type m:val="lin"/>
              </m:fPr>
              <m:num>
                <m:r>
                  <w:rPr>
                    <w:rFonts w:ascii="Cambria Math" w:hAnsi="Cambria Math"/>
                  </w:rPr>
                  <m:t xml:space="preserve">cnt</m:t>
                </m:r>
              </m:num>
              <m:den>
                <m:r>
                  <w:rPr>
                    <w:rFonts w:ascii="Cambria Math" w:hAnsi="Cambria Math"/>
                  </w:rPr>
                  <m:t xml:space="preserve">cd</m:t>
                </m:r>
              </m:den>
            </m:f>
            <m:r>
              <w:rPr>
                <w:rFonts w:ascii="Cambria Math" w:hAnsi="Cambria Math"/>
              </w:rPr>
              <m:t xml:space="preserve">,0</m:t>
            </m:r>
          </m:sub>
        </m:sSub>
        <m:r>
          <w:rPr>
            <w:rFonts w:ascii="Cambria Math" w:hAnsi="Cambria Math"/>
          </w:rPr>
          <m:t xml:space="preserve">)</m:t>
        </m:r>
      </m:oMath>
      <w:r>
        <w:rPr>
          <w:rFonts w:eastAsia="" w:cs="Times New Roman" w:ascii="Cambria Math" w:hAnsi="Cambria Math" w:eastAsiaTheme="minorEastAsia"/>
          <w:szCs w:val="20"/>
        </w:rPr>
        <w:t xml:space="preserve"> = </w:t>
      </w:r>
      <w:r>
        <w:rPr/>
      </w:r>
      <m:oMath xmlns:m="http://schemas.openxmlformats.org/officeDocument/2006/math">
        <m:sSub>
          <m:e>
            <m:r>
              <w:rPr>
                <w:rFonts w:ascii="Cambria Math" w:hAnsi="Cambria Math"/>
              </w:rPr>
              <m:t xml:space="preserve">Φ</m:t>
            </m:r>
          </m:e>
          <m:sub>
            <m:r>
              <w:rPr>
                <w:rFonts w:ascii="Cambria Math" w:hAnsi="Cambria Math"/>
              </w:rPr>
              <m:t xml:space="preserve">sodin</m:t>
            </m:r>
          </m:sub>
        </m:sSub>
      </m:oMath>
      <w:r>
        <w:rPr>
          <w:rFonts w:eastAsia="" w:cs="Times New Roman" w:ascii="Cambria Math" w:hAnsi="Cambria Math" w:eastAsiaTheme="minorEastAsia"/>
          <w:iCs/>
          <w:szCs w:val="20"/>
        </w:rPr>
        <w:tab/>
        <w:t>Eq. A26</w:t>
      </w:r>
    </w:p>
    <w:p>
      <w:pPr>
        <w:pStyle w:val="Normal"/>
        <w:tabs>
          <w:tab w:val="clear" w:pos="720"/>
          <w:tab w:val="center" w:pos="5040" w:leader="none"/>
          <w:tab w:val="right" w:pos="10800" w:leader="none"/>
        </w:tabs>
        <w:spacing w:lineRule="auto" w:line="480"/>
        <w:jc w:val="both"/>
        <w:rPr>
          <w:rFonts w:ascii="Cambria Math" w:hAnsi="Cambria Math" w:eastAsia="" w:cs="Times New Roman" w:eastAsiaTheme="minorEastAsia"/>
          <w:iCs/>
          <w:szCs w:val="20"/>
        </w:rPr>
      </w:pPr>
      <w:r>
        <w:rPr>
          <w:rFonts w:eastAsia="" w:cs="Times New Roman" w:ascii="Cambria Math" w:hAnsi="Cambria Math" w:eastAsiaTheme="minorEastAsia"/>
          <w:iCs/>
          <w:szCs w:val="20"/>
        </w:rPr>
        <w:t xml:space="preserve">Then, solving for </w:t>
      </w:r>
      <w:r>
        <w:rPr>
          <w:rFonts w:eastAsia="" w:cs="Times New Roman" w:ascii="Times New Roman" w:hAnsi="Times New Roman" w:eastAsiaTheme="minorEastAsia"/>
          <w:iCs/>
          <w:szCs w:val="20"/>
        </w:rPr>
        <w:t>η</w:t>
      </w:r>
      <w:r>
        <w:rPr>
          <w:rFonts w:eastAsia="" w:cs="Times New Roman" w:ascii="Cambria Math" w:hAnsi="Cambria Math" w:eastAsiaTheme="minorEastAsia"/>
          <w:iCs/>
          <w:szCs w:val="20"/>
        </w:rPr>
        <w:t>cnt/cd,0 gives:</w:t>
      </w:r>
    </w:p>
    <w:p>
      <w:pPr>
        <w:pStyle w:val="ListParagraph"/>
        <w:tabs>
          <w:tab w:val="clear" w:pos="720"/>
          <w:tab w:val="center" w:pos="5040" w:leader="none"/>
          <w:tab w:val="right" w:pos="10800" w:leader="none"/>
        </w:tabs>
        <w:spacing w:lineRule="auto" w:line="480"/>
        <w:jc w:val="both"/>
        <w:rPr>
          <w:rFonts w:ascii="Cambria Math" w:hAnsi="Cambria Math" w:eastAsia="" w:cs="Times New Roman" w:eastAsiaTheme="minorEastAsia"/>
          <w:iCs/>
          <w:szCs w:val="20"/>
        </w:rPr>
      </w:pPr>
      <w:r>
        <w:rPr>
          <w:rFonts w:eastAsia="" w:cs="Times New Roman" w:ascii="Cambria Math" w:hAnsi="Cambria Math" w:eastAsiaTheme="minorEastAsia"/>
          <w:iCs/>
          <w:szCs w:val="20"/>
        </w:rPr>
        <w:tab/>
      </w:r>
      <w:r>
        <w:rPr/>
      </w:r>
      <m:oMath xmlns:m="http://schemas.openxmlformats.org/officeDocument/2006/math">
        <m:sSub>
          <m:e>
            <m:r>
              <w:rPr>
                <w:rFonts w:ascii="Cambria Math" w:hAnsi="Cambria Math"/>
              </w:rPr>
              <m:t xml:space="preserve">η</m:t>
            </m:r>
          </m:e>
          <m:sub>
            <m:f>
              <m:fPr>
                <m:type m:val="lin"/>
              </m:fPr>
              <m:num>
                <m:r>
                  <w:rPr>
                    <w:rFonts w:ascii="Cambria Math" w:hAnsi="Cambria Math"/>
                  </w:rPr>
                  <m:t xml:space="preserve">cnt</m:t>
                </m:r>
              </m:num>
              <m:den>
                <m:r>
                  <w:rPr>
                    <w:rFonts w:ascii="Cambria Math" w:hAnsi="Cambria Math"/>
                  </w:rPr>
                  <m:t xml:space="preserve">cd</m:t>
                </m:r>
              </m:den>
            </m:f>
            <m:r>
              <w:rPr>
                <w:rFonts w:ascii="Cambria Math" w:hAnsi="Cambria Math"/>
              </w:rPr>
              <m:t xml:space="preserve">,0</m:t>
            </m:r>
          </m:sub>
        </m:sSub>
        <m:r>
          <w:rPr>
            <w:rFonts w:ascii="Cambria Math" w:hAnsi="Cambria Math"/>
          </w:rPr>
          <m:t xml:space="preserve">=</m:t>
        </m:r>
        <m:sSub>
          <m:e>
            <m:f>
              <m:fPr>
                <m:type m:val="lin"/>
              </m:fPr>
              <m:num>
                <m:sSub>
                  <m:e>
                    <m:r>
                      <w:rPr>
                        <w:rFonts w:ascii="Cambria Math" w:hAnsi="Cambria Math"/>
                      </w:rPr>
                      <m:t xml:space="preserve">1</m:t>
                    </m:r>
                    <m:r>
                      <w:rPr>
                        <w:rFonts w:ascii="Cambria Math" w:hAnsi="Cambria Math"/>
                      </w:rPr>
                      <m:t xml:space="preserve">−</m:t>
                    </m:r>
                    <m:r>
                      <w:rPr>
                        <w:rFonts w:ascii="Cambria Math" w:hAnsi="Cambria Math"/>
                      </w:rPr>
                      <m:t xml:space="preserve">Φ</m:t>
                    </m:r>
                  </m:e>
                  <m:sub>
                    <m:r>
                      <w:rPr>
                        <w:rFonts w:ascii="Cambria Math" w:hAnsi="Cambria Math"/>
                      </w:rPr>
                      <m:t xml:space="preserve">sodin</m:t>
                    </m:r>
                  </m:sub>
                </m:sSub>
              </m:num>
              <m:den>
                <m:r>
                  <w:rPr>
                    <w:rFonts w:ascii="Cambria Math" w:hAnsi="Cambria Math"/>
                  </w:rPr>
                  <m:t xml:space="preserve">Φ</m:t>
                </m:r>
              </m:den>
            </m:f>
          </m:e>
          <m:sub>
            <m:r>
              <w:rPr>
                <w:rFonts w:ascii="Cambria Math" w:hAnsi="Cambria Math"/>
              </w:rPr>
              <m:t xml:space="preserve">out</m:t>
            </m:r>
            <m:r>
              <w:rPr>
                <w:rFonts w:ascii="Cambria Math" w:hAnsi="Cambria Math"/>
              </w:rPr>
              <m:t xml:space="preserve">,</m:t>
            </m:r>
            <m:r>
              <w:rPr>
                <w:rFonts w:ascii="Cambria Math" w:hAnsi="Cambria Math"/>
              </w:rPr>
              <m:t xml:space="preserve">dct</m:t>
            </m:r>
            <m:r>
              <w:rPr>
                <w:rFonts w:ascii="Cambria Math" w:hAnsi="Cambria Math"/>
              </w:rPr>
              <m:t xml:space="preserve">,0</m:t>
            </m:r>
          </m:sub>
        </m:sSub>
      </m:oMath>
      <w:r>
        <w:rPr>
          <w:rFonts w:eastAsia="" w:cs="Times New Roman" w:ascii="Cambria Math" w:hAnsi="Cambria Math" w:eastAsiaTheme="minorEastAsia"/>
          <w:iCs/>
          <w:szCs w:val="20"/>
        </w:rPr>
        <w:tab/>
        <w:t>Eq. A27</w:t>
      </w:r>
    </w:p>
    <w:p>
      <w:pPr>
        <w:pStyle w:val="Normal"/>
        <w:spacing w:lineRule="auto" w:line="480"/>
        <w:jc w:val="both"/>
        <w:rPr>
          <w:rFonts w:ascii="Times New Roman" w:hAnsi="Times New Roman" w:cs="Times New Roman"/>
        </w:rPr>
      </w:pPr>
      <w:r>
        <w:rPr>
          <w:rFonts w:cs="Times New Roman" w:ascii="Times New Roman" w:hAnsi="Times New Roman"/>
        </w:rPr>
        <w:t xml:space="preserve">There is substantial variability in experimental measurements of fractional Na reabsorption rates for each tubular segments. PT fractional reabsorption has been reported across the range of 40-78% </w:t>
      </w:r>
      <w:r>
        <w:fldChar w:fldCharType="begin"/>
      </w:r>
      <w:r>
        <w:rPr>
          <w:rFonts w:cs="Times New Roman" w:ascii="Times New Roman" w:hAnsi="Times New Roman"/>
        </w:rPr>
        <w:instrText xml:space="preserve">ADDIN EN.CITE</w:instrText>
      </w:r>
      <w:r>
        <w:rPr>
          <w:rFonts w:cs="Times New Roman" w:ascii="Times New Roman" w:hAnsi="Times New Roman"/>
        </w:rPr>
      </w:r>
      <w:r>
        <w:fldChar w:fldCharType="begin"/>
      </w:r>
      <w:r>
        <w:rPr>
          <w:rFonts w:cs="Times New Roman" w:ascii="Times New Roman" w:hAnsi="Times New Roman"/>
        </w:rPr>
        <w:instrText xml:space="preserve">ADDIN EN.CITE.DATA</w:instrText>
      </w:r>
      <w:r>
        <w:rPr>
          <w:rFonts w:cs="Times New Roman" w:ascii="Times New Roman" w:hAnsi="Times New Roman"/>
        </w:rPr>
      </w:r>
      <w:r>
        <w:rPr>
          <w:rFonts w:cs="Times New Roman" w:ascii="Times New Roman" w:hAnsi="Times New Roman"/>
        </w:rPr>
        <w:fldChar w:fldCharType="separate"/>
      </w:r>
      <w:r>
        <w:rPr>
          <w:rFonts w:cs="Times New Roman" w:ascii="Times New Roman" w:hAnsi="Times New Roman"/>
        </w:rPr>
      </w:r>
      <w:r>
        <w:rPr>
          <w:rFonts w:cs="Times New Roman" w:ascii="Times New Roman" w:hAnsi="Times New Roman"/>
        </w:rPr>
      </w:r>
      <w:r>
        <w:rPr>
          <w:rFonts w:cs="Times New Roman" w:ascii="Times New Roman" w:hAnsi="Times New Roman"/>
        </w:rPr>
        <w:fldChar w:fldCharType="end"/>
      </w:r>
      <w:r>
        <w:rPr>
          <w:rFonts w:cs="Times New Roman" w:ascii="Times New Roman" w:hAnsi="Times New Roman"/>
        </w:rPr>
        <w:fldChar w:fldCharType="separate"/>
      </w:r>
      <w:r>
        <w:rPr>
          <w:rFonts w:cs="Times New Roman" w:ascii="Times New Roman" w:hAnsi="Times New Roman"/>
        </w:rPr>
        <w:t>(40-44)</w:t>
      </w:r>
      <w:r>
        <w:rPr>
          <w:rFonts w:cs="Times New Roman" w:ascii="Times New Roman" w:hAnsi="Times New Roman"/>
        </w:rPr>
      </w:r>
      <w:r>
        <w:rPr>
          <w:rFonts w:cs="Times New Roman" w:ascii="Times New Roman" w:hAnsi="Times New Roman"/>
        </w:rPr>
        <w:fldChar w:fldCharType="end"/>
      </w:r>
      <w:r>
        <w:rPr>
          <w:rFonts w:cs="Times New Roman" w:ascii="Times New Roman" w:hAnsi="Times New Roman"/>
        </w:rPr>
        <w:t>. Under normal flow conditions, LoH fractional Na reabsorption has been reported from 85-93%</w:t>
      </w:r>
      <w:r>
        <w:fldChar w:fldCharType="begin"/>
      </w:r>
      <w:r>
        <w:rPr>
          <w:rFonts w:cs="Times New Roman" w:ascii="Times New Roman" w:hAnsi="Times New Roman"/>
        </w:rPr>
        <w:instrText xml:space="preserve">ADDIN EN.CITE</w:instrText>
      </w:r>
      <w:r>
        <w:rPr>
          <w:rFonts w:cs="Times New Roman" w:ascii="Times New Roman" w:hAnsi="Times New Roman"/>
        </w:rPr>
      </w:r>
      <w:r>
        <w:fldChar w:fldCharType="begin"/>
      </w:r>
      <w:r>
        <w:rPr>
          <w:rFonts w:cs="Times New Roman" w:ascii="Times New Roman" w:hAnsi="Times New Roman"/>
        </w:rPr>
        <w:instrText xml:space="preserve">ADDIN EN.CITE.DATA</w:instrText>
      </w:r>
      <w:r>
        <w:rPr>
          <w:rFonts w:cs="Times New Roman" w:ascii="Times New Roman" w:hAnsi="Times New Roman"/>
        </w:rPr>
      </w:r>
      <w:r>
        <w:rPr>
          <w:rFonts w:cs="Times New Roman" w:ascii="Times New Roman" w:hAnsi="Times New Roman"/>
        </w:rPr>
        <w:fldChar w:fldCharType="separate"/>
      </w:r>
      <w:r>
        <w:rPr>
          <w:rFonts w:cs="Times New Roman" w:ascii="Times New Roman" w:hAnsi="Times New Roman"/>
        </w:rPr>
      </w:r>
      <w:r>
        <w:rPr>
          <w:rFonts w:cs="Times New Roman" w:ascii="Times New Roman" w:hAnsi="Times New Roman"/>
        </w:rPr>
      </w:r>
      <w:r>
        <w:rPr>
          <w:rFonts w:cs="Times New Roman" w:ascii="Times New Roman" w:hAnsi="Times New Roman"/>
        </w:rPr>
        <w:fldChar w:fldCharType="end"/>
      </w:r>
      <w:r>
        <w:rPr>
          <w:rFonts w:cs="Times New Roman" w:ascii="Times New Roman" w:hAnsi="Times New Roman"/>
        </w:rPr>
        <w:fldChar w:fldCharType="separate"/>
      </w:r>
      <w:r>
        <w:rPr>
          <w:rFonts w:cs="Times New Roman" w:ascii="Times New Roman" w:hAnsi="Times New Roman"/>
        </w:rPr>
        <w:t>(23, 45)</w:t>
      </w:r>
      <w:r>
        <w:rPr>
          <w:rFonts w:cs="Times New Roman" w:ascii="Times New Roman" w:hAnsi="Times New Roman"/>
        </w:rPr>
      </w:r>
      <w:r>
        <w:rPr>
          <w:rFonts w:cs="Times New Roman" w:ascii="Times New Roman" w:hAnsi="Times New Roman"/>
        </w:rPr>
        <w:fldChar w:fldCharType="end"/>
      </w:r>
      <w:r>
        <w:rPr>
          <w:rFonts w:cs="Times New Roman" w:ascii="Times New Roman" w:hAnsi="Times New Roman"/>
        </w:rPr>
        <w:t xml:space="preserve">. For this analysis, fractional Na reabsorption rates in the PT, LoH, and DCT were set to 0.70, 0.88, and 0.5, respectively, and CNT/CD fractional reabsorption rate was calculated to be 0.827. </w:t>
      </w:r>
    </w:p>
    <w:p>
      <w:pPr>
        <w:pStyle w:val="Normal"/>
        <w:spacing w:lineRule="auto" w:line="480"/>
        <w:jc w:val="both"/>
        <w:rPr>
          <w:rFonts w:ascii="Calibri Light" w:hAnsi="Calibri Light" w:eastAsia="" w:cs="" w:asciiTheme="majorHAnsi" w:cstheme="majorBidi" w:eastAsiaTheme="majorEastAsia" w:hAnsiTheme="majorHAnsi"/>
          <w:b/>
          <w:bCs/>
          <w:color w:themeColor="text1" w:val="000000"/>
          <w:sz w:val="26"/>
          <w:szCs w:val="26"/>
        </w:rPr>
      </w:pPr>
      <w:r>
        <w:rPr>
          <w:rFonts w:eastAsia="" w:cs="" w:cstheme="majorBidi" w:eastAsiaTheme="majorEastAsia" w:ascii="Calibri Light" w:hAnsi="Calibri Light"/>
          <w:b/>
          <w:bCs/>
          <w:color w:themeColor="text1" w:val="000000"/>
          <w:sz w:val="26"/>
          <w:szCs w:val="26"/>
        </w:rPr>
      </w:r>
      <w:bookmarkStart w:id="1" w:name="_GoBack"/>
      <w:bookmarkStart w:id="2" w:name="_GoBack"/>
      <w:bookmarkEnd w:id="2"/>
    </w:p>
    <w:p>
      <w:pPr>
        <w:pStyle w:val="Normal"/>
        <w:spacing w:before="0" w:after="200"/>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16d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8b16db"/>
    <w:pPr>
      <w:keepNext w:val="true"/>
      <w:keepLines/>
      <w:spacing w:before="200" w:after="0"/>
      <w:outlineLvl w:val="1"/>
    </w:pPr>
    <w:rPr>
      <w:rFonts w:ascii="Calibri Light" w:hAnsi="Calibri Light" w:eastAsia="" w:cs="" w:asciiTheme="majorHAnsi" w:cstheme="majorBidi" w:eastAsiaTheme="majorEastAsia" w:hAnsiTheme="majorHAnsi"/>
      <w:b/>
      <w:bCs/>
      <w:color w:themeColor="accent1" w:val="5B9BD5"/>
      <w:sz w:val="26"/>
      <w:szCs w:val="26"/>
    </w:rPr>
  </w:style>
  <w:style w:type="paragraph" w:styleId="Heading4">
    <w:name w:val="Heading 4"/>
    <w:basedOn w:val="Normal"/>
    <w:next w:val="Normal"/>
    <w:link w:val="Heading4Char"/>
    <w:uiPriority w:val="9"/>
    <w:semiHidden/>
    <w:unhideWhenUsed/>
    <w:qFormat/>
    <w:rsid w:val="00fc61be"/>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E74B5"/>
    </w:rPr>
  </w:style>
  <w:style w:type="paragraph" w:styleId="Heading5">
    <w:name w:val="Heading 5"/>
    <w:basedOn w:val="Normal"/>
    <w:next w:val="Normal"/>
    <w:link w:val="Heading5Char"/>
    <w:uiPriority w:val="9"/>
    <w:semiHidden/>
    <w:unhideWhenUsed/>
    <w:qFormat/>
    <w:rsid w:val="00fc61be"/>
    <w:pPr>
      <w:keepNext w:val="true"/>
      <w:keepLines/>
      <w:spacing w:before="40" w:after="0"/>
      <w:outlineLvl w:val="4"/>
    </w:pPr>
    <w:rPr>
      <w:rFonts w:ascii="Calibri Light" w:hAnsi="Calibri Light" w:eastAsia="" w:cs="" w:asciiTheme="majorHAnsi" w:cstheme="majorBidi" w:eastAsiaTheme="majorEastAsia" w:hAnsiTheme="majorHAnsi"/>
      <w:color w:themeColor="accent1" w:themeShade="bf" w:val="2E74B5"/>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uiPriority w:val="9"/>
    <w:qFormat/>
    <w:rsid w:val="008b16db"/>
    <w:rPr>
      <w:rFonts w:ascii="Calibri Light" w:hAnsi="Calibri Light" w:eastAsia="" w:cs="" w:asciiTheme="majorHAnsi" w:cstheme="majorBidi" w:eastAsiaTheme="majorEastAsia" w:hAnsiTheme="majorHAnsi"/>
      <w:b/>
      <w:bCs/>
      <w:color w:themeColor="accent1" w:val="5B9BD5"/>
      <w:sz w:val="26"/>
      <w:szCs w:val="26"/>
    </w:rPr>
  </w:style>
  <w:style w:type="character" w:styleId="Heading4Char" w:customStyle="1">
    <w:name w:val="Heading 4 Char"/>
    <w:basedOn w:val="DefaultParagraphFont"/>
    <w:uiPriority w:val="9"/>
    <w:semiHidden/>
    <w:qFormat/>
    <w:rsid w:val="00fc61be"/>
    <w:rPr>
      <w:rFonts w:ascii="Calibri Light" w:hAnsi="Calibri Light" w:eastAsia="" w:cs="" w:asciiTheme="majorHAnsi" w:cstheme="majorBidi" w:eastAsiaTheme="majorEastAsia" w:hAnsiTheme="majorHAnsi"/>
      <w:i/>
      <w:iCs/>
      <w:color w:themeColor="accent1" w:themeShade="bf" w:val="2E74B5"/>
    </w:rPr>
  </w:style>
  <w:style w:type="character" w:styleId="Heading5Char" w:customStyle="1">
    <w:name w:val="Heading 5 Char"/>
    <w:basedOn w:val="DefaultParagraphFont"/>
    <w:uiPriority w:val="9"/>
    <w:semiHidden/>
    <w:qFormat/>
    <w:rsid w:val="00fc61be"/>
    <w:rPr>
      <w:rFonts w:ascii="Calibri Light" w:hAnsi="Calibri Light" w:eastAsia="" w:cs="" w:asciiTheme="majorHAnsi" w:cstheme="majorBidi" w:eastAsiaTheme="majorEastAsia" w:hAnsiTheme="majorHAnsi"/>
      <w:color w:themeColor="accent1" w:themeShade="bf" w:val="2E74B5"/>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8b16db"/>
    <w:pPr>
      <w:spacing w:before="0" w:after="200"/>
      <w:ind w:left="720"/>
      <w:contextualSpacing/>
    </w:pPr>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LibreOffice/24.2.7.2$Linux_X86_64 LibreOffice_project/420$Build-2</Application>
  <AppVersion>15.0000</AppVersion>
  <DocSecurity>4</DocSecurity>
  <Pages>9</Pages>
  <Words>2837</Words>
  <Characters>14927</Characters>
  <CharactersWithSpaces>17723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2017-01-04T19:22:00Z</dcterms:created>
  <dc:creator>Karen Melissa Hallow</dc:creator>
  <dc:description/>
  <dc:language>es-ES</dc:language>
  <cp:lastModifiedBy>Karen Melissa Hallow</cp:lastModifiedBy>
  <dcterms:modified xsi:type="dcterms:W3CDTF">2017-01-04T19:22:00Z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