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Ce projet a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1C725A" w:rsidRDefault="001C725A">
                                <w:pPr>
                                  <w:rPr>
                                    <w:sz w:val="20"/>
                                    <w:szCs w:val="20"/>
                                  </w:rPr>
                                </w:pPr>
                              </w:p>
                              <w:p w14:paraId="6ABF6FF3" w14:textId="77777777" w:rsidR="001C725A" w:rsidRDefault="001C725A">
                                <w:pPr>
                                  <w:rPr>
                                    <w:sz w:val="20"/>
                                    <w:szCs w:val="20"/>
                                  </w:rPr>
                                </w:pPr>
                                <w:r>
                                  <w:rPr>
                                    <w:sz w:val="20"/>
                                    <w:szCs w:val="20"/>
                                  </w:rPr>
                                  <w:t>Processus</w:t>
                                </w:r>
                              </w:p>
                              <w:p w14:paraId="4D36AECB" w14:textId="77777777" w:rsidR="001C725A" w:rsidRPr="00220686" w:rsidRDefault="001C725A">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1C725A" w:rsidRDefault="001C725A">
                                <w:pPr>
                                  <w:rPr>
                                    <w:sz w:val="20"/>
                                    <w:szCs w:val="20"/>
                                  </w:rPr>
                                </w:pPr>
                              </w:p>
                              <w:p w14:paraId="063A9F44" w14:textId="77777777" w:rsidR="001C725A" w:rsidRDefault="001C725A">
                                <w:pPr>
                                  <w:rPr>
                                    <w:sz w:val="20"/>
                                    <w:szCs w:val="20"/>
                                  </w:rPr>
                                </w:pPr>
                                <w:r>
                                  <w:rPr>
                                    <w:sz w:val="20"/>
                                    <w:szCs w:val="20"/>
                                  </w:rPr>
                                  <w:t>Processus</w:t>
                                </w:r>
                              </w:p>
                              <w:p w14:paraId="11FC98CC" w14:textId="77777777" w:rsidR="001C725A" w:rsidRPr="00220686" w:rsidRDefault="001C725A">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1C725A" w:rsidRDefault="001C725A">
                                <w:pPr>
                                  <w:rPr>
                                    <w:sz w:val="20"/>
                                    <w:szCs w:val="20"/>
                                  </w:rPr>
                                </w:pPr>
                              </w:p>
                              <w:p w14:paraId="0C664892" w14:textId="77777777" w:rsidR="001C725A" w:rsidRDefault="001C725A">
                                <w:pPr>
                                  <w:rPr>
                                    <w:sz w:val="20"/>
                                    <w:szCs w:val="20"/>
                                  </w:rPr>
                                </w:pPr>
                                <w:r>
                                  <w:rPr>
                                    <w:sz w:val="20"/>
                                    <w:szCs w:val="20"/>
                                  </w:rPr>
                                  <w:t>Processus</w:t>
                                </w:r>
                              </w:p>
                              <w:p w14:paraId="4AFAC668" w14:textId="77777777" w:rsidR="001C725A" w:rsidRPr="00220686" w:rsidRDefault="001C725A">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1C725A" w:rsidRDefault="001C725A">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1C725A" w:rsidRDefault="001C725A">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1C725A" w:rsidRDefault="001C725A">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1C725A" w:rsidRPr="00220686" w:rsidRDefault="001C725A"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1C725A" w:rsidRDefault="001C725A">
                          <w:pPr>
                            <w:rPr>
                              <w:sz w:val="20"/>
                              <w:szCs w:val="20"/>
                            </w:rPr>
                          </w:pPr>
                        </w:p>
                        <w:p w14:paraId="6ABF6FF3" w14:textId="77777777" w:rsidR="001C725A" w:rsidRDefault="001C725A">
                          <w:pPr>
                            <w:rPr>
                              <w:sz w:val="20"/>
                              <w:szCs w:val="20"/>
                            </w:rPr>
                          </w:pPr>
                          <w:r>
                            <w:rPr>
                              <w:sz w:val="20"/>
                              <w:szCs w:val="20"/>
                            </w:rPr>
                            <w:t>Processus</w:t>
                          </w:r>
                        </w:p>
                        <w:p w14:paraId="4D36AECB" w14:textId="77777777" w:rsidR="001C725A" w:rsidRPr="00220686" w:rsidRDefault="001C725A">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1C725A" w:rsidRDefault="001C725A">
                          <w:pPr>
                            <w:rPr>
                              <w:sz w:val="20"/>
                              <w:szCs w:val="20"/>
                            </w:rPr>
                          </w:pPr>
                        </w:p>
                        <w:p w14:paraId="063A9F44" w14:textId="77777777" w:rsidR="001C725A" w:rsidRDefault="001C725A">
                          <w:pPr>
                            <w:rPr>
                              <w:sz w:val="20"/>
                              <w:szCs w:val="20"/>
                            </w:rPr>
                          </w:pPr>
                          <w:r>
                            <w:rPr>
                              <w:sz w:val="20"/>
                              <w:szCs w:val="20"/>
                            </w:rPr>
                            <w:t>Processus</w:t>
                          </w:r>
                        </w:p>
                        <w:p w14:paraId="11FC98CC" w14:textId="77777777" w:rsidR="001C725A" w:rsidRPr="00220686" w:rsidRDefault="001C725A">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1C725A" w:rsidRDefault="001C725A">
                          <w:pPr>
                            <w:rPr>
                              <w:sz w:val="20"/>
                              <w:szCs w:val="20"/>
                            </w:rPr>
                          </w:pPr>
                        </w:p>
                        <w:p w14:paraId="0C664892" w14:textId="77777777" w:rsidR="001C725A" w:rsidRDefault="001C725A">
                          <w:pPr>
                            <w:rPr>
                              <w:sz w:val="20"/>
                              <w:szCs w:val="20"/>
                            </w:rPr>
                          </w:pPr>
                          <w:r>
                            <w:rPr>
                              <w:sz w:val="20"/>
                              <w:szCs w:val="20"/>
                            </w:rPr>
                            <w:t>Processus</w:t>
                          </w:r>
                        </w:p>
                        <w:p w14:paraId="4AFAC668" w14:textId="77777777" w:rsidR="001C725A" w:rsidRPr="00220686" w:rsidRDefault="001C725A">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1C725A" w:rsidRDefault="001C725A">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1C725A" w:rsidRDefault="001C725A">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1C725A" w:rsidRDefault="001C725A">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1C725A" w:rsidRPr="00220686" w:rsidRDefault="001C725A"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r w:rsidR="007E732F" w:rsidRPr="000729EE">
        <w:t>Génère</w:t>
      </w:r>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les valeurs stocké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est pleine</w:t>
      </w:r>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pleine</w:t>
      </w:r>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Un fichier main.c</w:t>
      </w:r>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Fonction main</w:t>
            </w:r>
            <w:r w:rsidR="00CF261F" w:rsidRPr="000729EE">
              <w:rPr>
                <w:rStyle w:val="Accentuationdiscrte"/>
                <w:rFonts w:ascii="Courier New" w:hAnsi="Courier New" w:cs="Courier New"/>
                <w:i w:val="0"/>
                <w:color w:val="auto"/>
              </w:rPr>
              <w:t>(</w:t>
            </w:r>
            <w:r w:rsidR="00CF261F" w:rsidRPr="000729EE">
              <w:rPr>
                <w:rStyle w:val="Accentuationdiscrte"/>
                <w:rFonts w:ascii="Courier New" w:hAnsi="Courier New" w:cs="Courier New"/>
                <w:i w:val="0"/>
                <w:color w:val="00B0F0"/>
              </w:rPr>
              <w:t>nbrSerie, delaiEntreSerie, nbrAcquisition, delaiAcquisition</w:t>
            </w:r>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77777777" w:rsidR="00B07151" w:rsidRPr="000729EE" w:rsidRDefault="00272A4E" w:rsidP="00B07151">
      <w:r w:rsidRPr="000729EE">
        <w:rPr>
          <w:noProof/>
        </w:rPr>
        <w:drawing>
          <wp:inline distT="0" distB="0" distL="0" distR="0" wp14:anchorId="2DEDAC27" wp14:editId="11F22039">
            <wp:extent cx="5760720" cy="5445125"/>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ai"/>
                    <pic:cNvPicPr/>
                  </pic:nvPicPr>
                  <pic:blipFill>
                    <a:blip r:embed="rId11">
                      <a:extLst>
                        <a:ext uri="{28A0092B-C50C-407E-A947-70E740481C1C}">
                          <a14:useLocalDpi xmlns:a14="http://schemas.microsoft.com/office/drawing/2010/main" val="0"/>
                        </a:ext>
                      </a:extLst>
                    </a:blip>
                    <a:stretch>
                      <a:fillRect/>
                    </a:stretch>
                  </pic:blipFill>
                  <pic:spPr>
                    <a:xfrm>
                      <a:off x="0" y="0"/>
                      <a:ext cx="5760720" cy="5445125"/>
                    </a:xfrm>
                    <a:prstGeom prst="rect">
                      <a:avLst/>
                    </a:prstGeom>
                  </pic:spPr>
                </pic:pic>
              </a:graphicData>
            </a:graphic>
          </wp:inline>
        </w:drawing>
      </w:r>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r w:rsidR="00C874A5" w:rsidRPr="000729EE">
        <w:rPr>
          <w:color w:val="auto"/>
        </w:rPr>
        <w:t>acquisition.c</w:t>
      </w:r>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La fonction gettimeofday() permet de récupérer cette information par l'intermédiaire d'u</w:t>
      </w:r>
      <w:r w:rsidR="009D1ABD" w:rsidRPr="000729EE">
        <w:rPr>
          <w:rStyle w:val="CodeHTML"/>
          <w:rFonts w:ascii="Times New Roman" w:hAnsi="Times New Roman" w:cs="Times New Roman"/>
          <w:sz w:val="24"/>
          <w:szCs w:val="24"/>
        </w:rPr>
        <w:t>ne structure de donnée timeval.</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r w:rsidRPr="000B564E">
        <w:rPr>
          <w:b/>
          <w:color w:val="FF0000"/>
          <w:u w:val="single"/>
        </w:rPr>
        <w:t>Remar</w:t>
      </w:r>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bookmarkStart w:id="0" w:name="_GoBack"/>
      <w:bookmarkEnd w:id="0"/>
    </w:p>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00B0F0"/>
                <w:sz w:val="20"/>
                <w:szCs w:val="20"/>
              </w:rPr>
              <w:t>nbrAcquisition, delaiEntreSerie,  nbrSerie, delaiAcquisition, ptr_mem_partagee, mem_ID_Proc_Acquisition, MUTEX_acquisition_stockage, semaphore_Proc_Acquisition_Stockage_Mem_plein, semaphore_Proc_Acquisition_Stockage_Mem_vide</w:t>
            </w:r>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Tantque</w:t>
            </w: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00B0F0"/>
                <w:sz w:val="20"/>
                <w:szCs w:val="20"/>
              </w:rPr>
              <w:t xml:space="preserve">nbrSerie </w:t>
            </w:r>
            <w:r w:rsidRPr="00E45747">
              <w:rPr>
                <w:rStyle w:val="Accentuationdiscrte"/>
                <w:rFonts w:ascii="Courier New" w:hAnsi="Courier New" w:cs="Courier New"/>
                <w:i w:val="0"/>
                <w:color w:val="auto"/>
                <w:sz w:val="20"/>
                <w:szCs w:val="20"/>
              </w:rPr>
              <w:t xml:space="preserve">&gt; nbrSerieEtablie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r w:rsidR="00671AA0" w:rsidRPr="00E45747">
              <w:rPr>
                <w:rStyle w:val="Accentuationdiscrte"/>
                <w:rFonts w:ascii="Courier New" w:hAnsi="Courier New" w:cs="Courier New"/>
                <w:i w:val="0"/>
                <w:color w:val="00B0F0"/>
                <w:sz w:val="20"/>
                <w:szCs w:val="20"/>
              </w:rPr>
              <w:t>semaphore_Proc_Acquisition_Stockage_Mem_vide</w:t>
            </w:r>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r w:rsidRPr="00E45747">
              <w:rPr>
                <w:rStyle w:val="Accentuationdiscrte"/>
                <w:rFonts w:ascii="Courier New" w:hAnsi="Courier New" w:cs="Courier New"/>
                <w:i w:val="0"/>
                <w:color w:val="00B0F0"/>
                <w:sz w:val="20"/>
                <w:szCs w:val="20"/>
              </w:rPr>
              <w:t>MUTEX_acquisition_stockage</w:t>
            </w:r>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r w:rsidR="00671AA0" w:rsidRPr="00E45747">
              <w:rPr>
                <w:rStyle w:val="Accentuationdiscrte"/>
                <w:rFonts w:ascii="Courier New" w:hAnsi="Courier New" w:cs="Courier New"/>
                <w:i w:val="0"/>
                <w:color w:val="00B0F0"/>
                <w:sz w:val="20"/>
                <w:szCs w:val="20"/>
              </w:rPr>
              <w:t>ptr_mem_partagee</w:t>
            </w:r>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r w:rsidR="0004016F" w:rsidRPr="0004016F">
              <w:rPr>
                <w:rStyle w:val="Accentuationdiscrte"/>
                <w:rFonts w:ascii="Courier New" w:hAnsi="Courier New" w:cs="Courier New"/>
                <w:i w:val="0"/>
                <w:color w:val="00B0F0"/>
                <w:sz w:val="18"/>
                <w:szCs w:val="18"/>
              </w:rPr>
              <w:t>mem_ID_Proc_Acquisition</w:t>
            </w:r>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Tantque</w:t>
            </w:r>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B0F0"/>
                <w:sz w:val="20"/>
                <w:szCs w:val="20"/>
              </w:rPr>
              <w:t>nbrAcquisition</w:t>
            </w:r>
            <w:r w:rsidR="00671AA0">
              <w:rPr>
                <w:rStyle w:val="Accentuationdiscrte"/>
                <w:rFonts w:ascii="Courier New" w:hAnsi="Courier New" w:cs="Courier New"/>
                <w:i w:val="0"/>
                <w:color w:val="000000" w:themeColor="text1"/>
                <w:sz w:val="20"/>
                <w:szCs w:val="20"/>
              </w:rPr>
              <w:t xml:space="preserve"> &gt; nbracquistionAcquis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r w:rsidR="00671AA0" w:rsidRPr="00E45747">
              <w:rPr>
                <w:rStyle w:val="Accentuationdiscrte"/>
                <w:rFonts w:ascii="Courier New" w:hAnsi="Courier New" w:cs="Courier New"/>
                <w:i w:val="0"/>
                <w:color w:val="00B0F0"/>
                <w:sz w:val="20"/>
                <w:szCs w:val="20"/>
              </w:rPr>
              <w:t>ptr_mem_partagee</w:t>
            </w:r>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00B0F0"/>
                <w:sz w:val="20"/>
                <w:szCs w:val="20"/>
              </w:rPr>
              <w:t>delaiAcquisition</w:t>
            </w:r>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u w:val="single"/>
              </w:rPr>
              <w:t>FinTantque</w:t>
            </w:r>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r w:rsidRPr="00E45747">
              <w:rPr>
                <w:rStyle w:val="Accentuationdiscrte"/>
                <w:rFonts w:ascii="Courier New" w:hAnsi="Courier New" w:cs="Courier New"/>
                <w:i w:val="0"/>
                <w:color w:val="00B0F0"/>
                <w:sz w:val="20"/>
                <w:szCs w:val="20"/>
              </w:rPr>
              <w:t>ptr_mem_partagee</w:t>
            </w:r>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r w:rsidR="0004016F" w:rsidRPr="00E45747">
              <w:rPr>
                <w:rStyle w:val="Accentuationdiscrte"/>
                <w:rFonts w:ascii="Courier New" w:hAnsi="Courier New" w:cs="Courier New"/>
                <w:i w:val="0"/>
                <w:color w:val="00B0F0"/>
                <w:sz w:val="20"/>
                <w:szCs w:val="20"/>
              </w:rPr>
              <w:t>mem_ID_Proc_Acquisition</w:t>
            </w:r>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MUTEX_acquisition_stockage</w:t>
            </w:r>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r w:rsidRPr="00E45747">
              <w:rPr>
                <w:rStyle w:val="Accentuationdiscrte"/>
                <w:rFonts w:ascii="Courier New" w:hAnsi="Courier New" w:cs="Courier New"/>
                <w:i w:val="0"/>
                <w:color w:val="00B0F0"/>
                <w:sz w:val="20"/>
                <w:szCs w:val="20"/>
              </w:rPr>
              <w:t>semaphore_Proc_Acquisition_Stockage_Mem_plein</w:t>
            </w:r>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r w:rsidRPr="00E45747">
              <w:rPr>
                <w:rStyle w:val="Accentuationdiscrte"/>
                <w:rFonts w:ascii="Courier New" w:hAnsi="Courier New" w:cs="Courier New"/>
                <w:i w:val="0"/>
                <w:color w:val="00B0F0"/>
                <w:sz w:val="20"/>
                <w:szCs w:val="20"/>
              </w:rPr>
              <w:t>delaiEntreSerie</w:t>
            </w:r>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u w:val="single"/>
              </w:rPr>
              <w:t>FinTantque</w:t>
            </w:r>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w:lastRenderedPageBreak/>
        <mc:AlternateContent>
          <mc:Choice Requires="wpg">
            <w:drawing>
              <wp:inline distT="0" distB="0" distL="0" distR="0" wp14:anchorId="08A60C55" wp14:editId="1A57FEAD">
                <wp:extent cx="3362325" cy="7281545"/>
                <wp:effectExtent l="12700" t="0" r="15875" b="82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1C725A" w:rsidRPr="000B564E" w:rsidRDefault="001C725A"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1C725A" w:rsidRDefault="001C725A"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1C725A" w:rsidRDefault="001C725A" w:rsidP="000B564E">
                                <w:pPr>
                                  <w:jc w:val="center"/>
                                </w:pPr>
                                <w:r>
                                  <w:t>Attente ou prise MUTEX processus acquisition stockage</w:t>
                                </w:r>
                              </w:p>
                              <w:p w14:paraId="19311992" w14:textId="77777777" w:rsidR="001C725A" w:rsidRPr="000356D3" w:rsidRDefault="001C725A"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1C725A" w:rsidRDefault="001C725A" w:rsidP="000B564E">
                                <w:pPr>
                                  <w:jc w:val="center"/>
                                </w:pPr>
                                <w:r>
                                  <w:t>Attache ou identifie le segment mémoire à un pointeur</w:t>
                                </w:r>
                              </w:p>
                              <w:p w14:paraId="56B1914A" w14:textId="77777777" w:rsidR="001C725A" w:rsidRPr="000356D3" w:rsidRDefault="001C725A"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1C725A" w:rsidRPr="000356D3" w:rsidRDefault="001C725A"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1C725A" w:rsidRPr="000356D3" w:rsidRDefault="001C725A"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1C725A" w:rsidRPr="000356D3" w:rsidRDefault="001C725A"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1C725A" w:rsidRPr="000356D3" w:rsidRDefault="001C725A"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1C725A" w:rsidRPr="000356D3" w:rsidRDefault="001C725A"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1C725A" w:rsidRPr="000356D3" w:rsidRDefault="001C725A"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15"/>
                          </a:xfrm>
                          <a:prstGeom prst="flowChartDecision">
                            <a:avLst/>
                          </a:prstGeom>
                          <a:solidFill>
                            <a:srgbClr val="FFFFFF"/>
                          </a:solidFill>
                          <a:ln w="9525">
                            <a:solidFill>
                              <a:srgbClr val="000000"/>
                            </a:solidFill>
                            <a:miter lim="800000"/>
                            <a:headEnd/>
                            <a:tailEnd/>
                          </a:ln>
                        </wps:spPr>
                        <wps:txbx>
                          <w:txbxContent>
                            <w:p w14:paraId="4C90E265" w14:textId="77777777" w:rsidR="001C725A" w:rsidRDefault="001C725A"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1C725A" w:rsidRDefault="001C725A"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1C725A" w:rsidRPr="000B564E" w:rsidRDefault="001C725A"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1C725A" w:rsidRDefault="001C725A"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1C725A" w:rsidRDefault="001C725A" w:rsidP="000B564E">
                          <w:pPr>
                            <w:jc w:val="center"/>
                          </w:pPr>
                          <w:r>
                            <w:t>Attente ou prise MUTEX processus acquisition stockage</w:t>
                          </w:r>
                        </w:p>
                        <w:p w14:paraId="19311992" w14:textId="77777777" w:rsidR="001C725A" w:rsidRPr="000356D3" w:rsidRDefault="001C725A"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1C725A" w:rsidRDefault="001C725A" w:rsidP="000B564E">
                          <w:pPr>
                            <w:jc w:val="center"/>
                          </w:pPr>
                          <w:r>
                            <w:t>Attache ou identifie le segment mémoire à un pointeur</w:t>
                          </w:r>
                        </w:p>
                        <w:p w14:paraId="56B1914A" w14:textId="77777777" w:rsidR="001C725A" w:rsidRPr="000356D3" w:rsidRDefault="001C725A"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1C725A" w:rsidRPr="000356D3" w:rsidRDefault="001C725A"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1C725A" w:rsidRPr="000356D3" w:rsidRDefault="001C725A"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1C725A" w:rsidRPr="000356D3" w:rsidRDefault="001C725A"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1C725A" w:rsidRPr="000356D3" w:rsidRDefault="001C725A"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1C725A" w:rsidRPr="000356D3" w:rsidRDefault="001C725A"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1C725A" w:rsidRPr="000356D3" w:rsidRDefault="001C725A"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1C725A" w:rsidRDefault="001C725A"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1C725A" w:rsidRDefault="001C725A"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#include&lt;sys/types.h&gt;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#include&lt;unistd.h&gt;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r w:rsidRPr="000729EE">
              <w:rPr>
                <w:rStyle w:val="Accentuationdiscrte"/>
                <w:rFonts w:ascii="Courier New" w:hAnsi="Courier New" w:cs="Courier New"/>
                <w:i w:val="0"/>
                <w:color w:val="auto"/>
              </w:rPr>
              <w:t xml:space="preserve"> </w:t>
            </w:r>
            <w:r w:rsidR="006B09EC" w:rsidRPr="000729EE">
              <w:rPr>
                <w:rStyle w:val="Accentuationdiscrte"/>
                <w:rFonts w:ascii="Courier New" w:hAnsi="Courier New" w:cs="Courier New"/>
                <w:i w:val="0"/>
                <w:color w:val="auto"/>
              </w:rPr>
              <w:t>timeval {</w:t>
            </w:r>
          </w:p>
          <w:p w14:paraId="7E33F0D3"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inttv_sec; // seconde</w:t>
            </w:r>
          </w:p>
          <w:p w14:paraId="29AABC59"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inttv_usec;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r w:rsidRPr="000729EE">
        <w:rPr>
          <w:rStyle w:val="CodeHTML"/>
          <w:rFonts w:ascii="Times New Roman" w:hAnsi="Times New Roman" w:cs="Times New Roman"/>
          <w:b/>
          <w:sz w:val="24"/>
          <w:szCs w:val="24"/>
        </w:rPr>
        <w:t>valeur = µsecode*10e6 + seconde</w:t>
      </w:r>
    </w:p>
    <w:p w14:paraId="2E80EC18" w14:textId="77777777" w:rsidR="007E732F" w:rsidRPr="000729EE" w:rsidRDefault="007E732F" w:rsidP="00B07151">
      <w:pPr>
        <w:pStyle w:val="Titre2"/>
        <w:rPr>
          <w:color w:val="auto"/>
        </w:rPr>
      </w:pPr>
      <w:r w:rsidRPr="000729EE">
        <w:rPr>
          <w:color w:val="auto"/>
        </w:rPr>
        <w:t>Un programme stockage.c/h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prends les données passées en paramètre par la variable Mesure[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Un programme traitement.c/h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lastRenderedPageBreak/>
        <w:t>Programme courbe.c/h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Fonction bonus. Cette fonction nécessite l'installation  du logiciel Gnuplot.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t>Un Makefile</w:t>
      </w:r>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1" w:name="programme-mainc"/>
      <w:bookmarkStart w:id="2" w:name="programme-stockagech"/>
      <w:bookmarkEnd w:id="1"/>
      <w:bookmarkEnd w:id="2"/>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3" w:name="transition-acqusitionstockage"/>
            <w:bookmarkEnd w:id="3"/>
            <w:r w:rsidRPr="000729EE">
              <w:rPr>
                <w:rStyle w:val="CodeHTML"/>
              </w:rPr>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Transition Acqusition/Stockage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4" w:name="programme-courbech"/>
      <w:bookmarkEnd w:id="4"/>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t xml:space="preserve">Communication avec les IPCs Système V </w:t>
      </w:r>
    </w:p>
    <w:p w14:paraId="60F89407" w14:textId="77777777" w:rsidR="00C354BC" w:rsidRPr="000729EE" w:rsidRDefault="00C354BC" w:rsidP="008F6593"/>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deuxprocessus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77777777" w:rsidR="00C354BC" w:rsidRPr="000729EE" w:rsidRDefault="00C354BC" w:rsidP="0004536A">
      <w:pPr>
        <w:ind w:firstLine="360"/>
        <w:jc w:val="both"/>
      </w:pPr>
      <w:r w:rsidRPr="000729EE">
        <w:t>Dans tous les cas, ces outils de communication peuvent être partagés entre des processusn'ayant pas immédiatement d'ancêtre commun. Pour cela, les IPC introduisent le conceptde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7777777" w:rsidR="00276935" w:rsidRPr="000729EE" w:rsidRDefault="00D17B42" w:rsidP="0004536A">
      <w:pPr>
        <w:ind w:firstLine="708"/>
        <w:jc w:val="both"/>
      </w:pPr>
      <w:r w:rsidRPr="000729EE">
        <w:t>Pour partager ce numéro d'identification</w:t>
      </w:r>
      <w:r w:rsidR="00276935" w:rsidRPr="000729EE">
        <w:t>, consiste à demander au système decréer lui-même une clé, fondée sur des références communes pour tous les processus. Laclé est constituée en employant un nom de fichier et un identificateur de projet. De cettemanière, tous les processus d'un ensemble donné pourront choisir de créer leur clécommune en utilisant le chemin d'accès du fichier exécutable de l'application principale,ainsi qu'un numéro de version par exemple.</w:t>
      </w:r>
    </w:p>
    <w:p w14:paraId="68CFDA40" w14:textId="77777777" w:rsidR="00276935" w:rsidRPr="000729EE" w:rsidRDefault="00276935" w:rsidP="00276935">
      <w:pPr>
        <w:jc w:val="both"/>
      </w:pPr>
    </w:p>
    <w:p w14:paraId="08F4A963" w14:textId="77777777" w:rsidR="00276935" w:rsidRPr="000729EE" w:rsidRDefault="00276935" w:rsidP="0004536A">
      <w:pPr>
        <w:ind w:firstLine="708"/>
        <w:jc w:val="both"/>
      </w:pPr>
      <w:r w:rsidRPr="000729EE">
        <w:t>Une clé est fournie par le système sous forme d'un objet de type key_t, défini dans&lt;sys/type.h&gt;. La constante symbolique IPC_PRIVATE, définie dans &lt;sys/ipc.h&gt;représente une clé privée, demandant sans condition la création d'une nouvelle ressourceIPC</w:t>
      </w:r>
      <w:r w:rsidR="0004536A" w:rsidRPr="000729EE">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Pour créer une nouvelle clé à partir d'un nom de fichier et d'un identificateur de projet, on emploie la fonction ftok( ). Déclarée ainsi dans &lt;sys/ipc.h&gt; :</w:t>
      </w:r>
    </w:p>
    <w:p w14:paraId="375DB415" w14:textId="77777777" w:rsidR="00276935" w:rsidRPr="000729EE" w:rsidRDefault="00276935" w:rsidP="00276935">
      <w:pPr>
        <w:jc w:val="both"/>
        <w:rPr>
          <w:rFonts w:ascii="Courier" w:hAnsi="Courier"/>
          <w:i/>
          <w:sz w:val="22"/>
        </w:rPr>
      </w:pPr>
      <w:r w:rsidRPr="000729EE">
        <w:rPr>
          <w:rFonts w:ascii="Courier" w:hAnsi="Courier"/>
          <w:i/>
          <w:sz w:val="22"/>
        </w:rPr>
        <w:t>key_tftok (char * nom_fichier,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d'i-noeud du fichier indiqué, le numéro mineurdu périphérique sur lequel il se trouve et la valeur transmise en second argument pourfaire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&amp;OxFF</w:t>
            </w:r>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&amp;OxFF</w:t>
            </w:r>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Numéro i-noeud&amp;OxFFFF</w:t>
            </w:r>
          </w:p>
        </w:tc>
      </w:tr>
    </w:tbl>
    <w:p w14:paraId="6F59EA10" w14:textId="77777777" w:rsidR="00276935" w:rsidRPr="000729EE" w:rsidRDefault="00276935" w:rsidP="00276935"/>
    <w:p w14:paraId="6775562E" w14:textId="77777777" w:rsidR="00276935" w:rsidRPr="000729EE" w:rsidRDefault="00276935" w:rsidP="0004536A">
      <w:pPr>
        <w:ind w:firstLine="708"/>
        <w:jc w:val="both"/>
      </w:pPr>
      <w:r w:rsidRPr="000729EE">
        <w:t>La fonction ftok() ne garantit pas réellement l'unicité de la clé, car plusieurs liensmatériels sur le même fichier renvoient le même numéro d'i-noeud. De plus, la restrictionau numéro mineurde périphérique ainsi que l'utilisation seulement des 16 bits de poids faibles de 1'i-nœud rendent possible l'existence de fichiers différents renvoyant lamême clé.</w:t>
      </w:r>
    </w:p>
    <w:p w14:paraId="1B7811FB" w14:textId="77777777" w:rsidR="00D17B42" w:rsidRPr="000729EE" w:rsidRDefault="001C74AB" w:rsidP="001C74AB">
      <w:pPr>
        <w:pStyle w:val="Titre2"/>
        <w:rPr>
          <w:color w:val="auto"/>
        </w:rPr>
      </w:pPr>
      <w:r w:rsidRPr="000729EE">
        <w:rPr>
          <w:color w:val="auto"/>
        </w:rPr>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L'obtention de la ressource IPC se fait à l'aide de l'une des deux commandes shmget( ) et semget(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D'attacher puis de détacher un segment de mémoire partagée dans l'espace d'adressage du processus avec shmat( ) ou shmdt( ) ;</w:t>
      </w:r>
    </w:p>
    <w:p w14:paraId="6A2CEE30" w14:textId="77777777" w:rsidR="00D17B42" w:rsidRPr="000729EE" w:rsidRDefault="00D17B42" w:rsidP="00D17B42">
      <w:pPr>
        <w:numPr>
          <w:ilvl w:val="0"/>
          <w:numId w:val="19"/>
        </w:numPr>
        <w:jc w:val="both"/>
      </w:pPr>
      <w:r w:rsidRPr="000729EE">
        <w:t>De lever de manière bloquante ou non un sémaphore, puis de le relâcher avec la fonction commune semop(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lastRenderedPageBreak/>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shmctl( ) et semctl( ), qui permettent de consulter des attributs regroupés dans des structures shmid_ds et semid_ds. Dans tous les cas, ces structures permettent l'accès à un objet de type structipcperm, défini ainsi dans &lt;sys/ipc.h&gt;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__key</w:t>
            </w:r>
          </w:p>
        </w:tc>
        <w:tc>
          <w:tcPr>
            <w:tcW w:w="3071" w:type="dxa"/>
          </w:tcPr>
          <w:p w14:paraId="0165A066" w14:textId="77777777" w:rsidR="00D17B42" w:rsidRPr="000729EE" w:rsidRDefault="00D17B42" w:rsidP="00D17B42">
            <w:pPr>
              <w:jc w:val="both"/>
            </w:pPr>
            <w:r w:rsidRPr="000729EE">
              <w:t>key_t</w:t>
            </w:r>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__seq</w:t>
            </w:r>
          </w:p>
        </w:tc>
        <w:tc>
          <w:tcPr>
            <w:tcW w:w="3071" w:type="dxa"/>
          </w:tcPr>
          <w:p w14:paraId="6FEB4180" w14:textId="77777777" w:rsidR="00D17B42" w:rsidRPr="000729EE" w:rsidRDefault="00D17B42" w:rsidP="00D17B42">
            <w:pPr>
              <w:jc w:val="both"/>
            </w:pPr>
            <w:r w:rsidRPr="000729EE">
              <w:t>unsigned short</w:t>
            </w:r>
          </w:p>
        </w:tc>
        <w:tc>
          <w:tcPr>
            <w:tcW w:w="3071" w:type="dxa"/>
          </w:tcPr>
          <w:p w14:paraId="2F3CB2C1" w14:textId="77777777" w:rsidR="00D17B42" w:rsidRPr="000729EE" w:rsidRDefault="00D17B42" w:rsidP="00D17B42">
            <w:pPr>
              <w:jc w:val="both"/>
            </w:pPr>
            <w:r w:rsidRPr="000729EE">
              <w:t>Numéro de séquence, utilisé de manière interne par lesystème,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r w:rsidRPr="000729EE">
              <w:t>unsigned short</w:t>
            </w:r>
          </w:p>
        </w:tc>
        <w:tc>
          <w:tcPr>
            <w:tcW w:w="3071" w:type="dxa"/>
          </w:tcPr>
          <w:p w14:paraId="3ECC832E" w14:textId="77777777" w:rsidR="00D17B42" w:rsidRPr="000729EE" w:rsidRDefault="00D17B42" w:rsidP="00D17B42">
            <w:pPr>
              <w:jc w:val="both"/>
            </w:pPr>
            <w:r w:rsidRPr="000729EE">
              <w:t>Autorisations d'accès à la ressource, comme pour lespermissions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r w:rsidRPr="000729EE">
              <w:t>uid</w:t>
            </w:r>
          </w:p>
        </w:tc>
        <w:tc>
          <w:tcPr>
            <w:tcW w:w="3071" w:type="dxa"/>
          </w:tcPr>
          <w:p w14:paraId="7D8F0015" w14:textId="77777777" w:rsidR="00D17B42" w:rsidRPr="000729EE" w:rsidRDefault="00D17B42" w:rsidP="00D17B42">
            <w:pPr>
              <w:jc w:val="both"/>
            </w:pPr>
            <w:r w:rsidRPr="000729EE">
              <w:t>uid_t</w:t>
            </w:r>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r w:rsidRPr="000729EE">
              <w:t>gid</w:t>
            </w:r>
          </w:p>
        </w:tc>
        <w:tc>
          <w:tcPr>
            <w:tcW w:w="3071" w:type="dxa"/>
          </w:tcPr>
          <w:p w14:paraId="6702EBAC" w14:textId="77777777" w:rsidR="00D17B42" w:rsidRPr="000729EE" w:rsidRDefault="00D17B42" w:rsidP="00D17B42">
            <w:pPr>
              <w:jc w:val="both"/>
            </w:pPr>
            <w:r w:rsidRPr="000729EE">
              <w:t>gid_t</w:t>
            </w:r>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r w:rsidRPr="000729EE">
              <w:t>cuid</w:t>
            </w:r>
          </w:p>
        </w:tc>
        <w:tc>
          <w:tcPr>
            <w:tcW w:w="3071" w:type="dxa"/>
          </w:tcPr>
          <w:p w14:paraId="028DD3CD" w14:textId="77777777" w:rsidR="00D17B42" w:rsidRPr="000729EE" w:rsidRDefault="00D17B42" w:rsidP="00D17B42">
            <w:pPr>
              <w:jc w:val="both"/>
            </w:pPr>
            <w:r w:rsidRPr="000729EE">
              <w:t>uid_t</w:t>
            </w:r>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r w:rsidRPr="000729EE">
              <w:t>cgid</w:t>
            </w:r>
          </w:p>
        </w:tc>
        <w:tc>
          <w:tcPr>
            <w:tcW w:w="3071" w:type="dxa"/>
          </w:tcPr>
          <w:p w14:paraId="76A8B6CE" w14:textId="77777777" w:rsidR="00D17B42" w:rsidRPr="000729EE" w:rsidRDefault="00D17B42" w:rsidP="00D17B42">
            <w:pPr>
              <w:jc w:val="both"/>
            </w:pPr>
            <w:r w:rsidRPr="000729EE">
              <w:t>gid_t</w:t>
            </w:r>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Les fonctions de contrôle permettent également de détruire une ressource IPC. En effet, un ensemble de sémaphores ou une zone de mémoire partagée restent présents dans le noyau même s'il n'y a plus de processus qui les utilisent. Ceci présente l'avantage d'une persistance des données entre deux lancements de la même application mais pose aussi 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77777777" w:rsidR="001C74AB" w:rsidRPr="000729EE" w:rsidRDefault="001C74AB" w:rsidP="00967EB4">
      <w:pPr>
        <w:numPr>
          <w:ilvl w:val="0"/>
          <w:numId w:val="22"/>
        </w:numPr>
        <w:jc w:val="both"/>
      </w:pPr>
      <w:r w:rsidRPr="000729EE">
        <w:t>Une fonction shmget( ) permet à partir d'une clé key_t d'obtenir l'identifiant d'unsegment de mémoire partagée existant ou d'en créer un au besoin.</w:t>
      </w:r>
    </w:p>
    <w:p w14:paraId="0DFA3858" w14:textId="77777777" w:rsidR="001C74AB" w:rsidRPr="000729EE" w:rsidRDefault="001C74AB" w:rsidP="00967EB4">
      <w:pPr>
        <w:numPr>
          <w:ilvl w:val="0"/>
          <w:numId w:val="20"/>
        </w:numPr>
        <w:jc w:val="both"/>
      </w:pPr>
      <w:r w:rsidRPr="000729EE">
        <w:t>L'appel-système shmat( ) permet d'attacher le segment dans l'espace d'adressage duprocessus.</w:t>
      </w:r>
    </w:p>
    <w:p w14:paraId="5350347A" w14:textId="77777777" w:rsidR="001C74AB" w:rsidRPr="000729EE" w:rsidRDefault="001C74AB" w:rsidP="00967EB4">
      <w:pPr>
        <w:numPr>
          <w:ilvl w:val="0"/>
          <w:numId w:val="20"/>
        </w:numPr>
        <w:jc w:val="both"/>
      </w:pPr>
      <w:r w:rsidRPr="000729EE">
        <w:t>La fonction shmdt( ) sert à détacher le segment si on ne l'utilise plus.</w:t>
      </w:r>
    </w:p>
    <w:p w14:paraId="46FA021D" w14:textId="77777777" w:rsidR="001C74AB" w:rsidRPr="000729EE" w:rsidRDefault="001C74AB" w:rsidP="00967EB4">
      <w:pPr>
        <w:numPr>
          <w:ilvl w:val="0"/>
          <w:numId w:val="20"/>
        </w:numPr>
        <w:jc w:val="both"/>
      </w:pPr>
      <w:r w:rsidRPr="000729EE">
        <w:lastRenderedPageBreak/>
        <w:t>Enfin, l'appel-système shmctl( ) permet de paramétrer ou de supprimer un segmentpartagé.</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&lt;sys/shm.h&gt;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r w:rsidRPr="000729EE">
        <w:rPr>
          <w:rFonts w:ascii="Courier" w:hAnsi="Courier"/>
          <w:lang w:val="en-US"/>
        </w:rPr>
        <w:t>intshmget (key_tkey, int taille, int attributs);</w:t>
      </w:r>
    </w:p>
    <w:p w14:paraId="04CD8F30" w14:textId="77777777" w:rsidR="001C74AB" w:rsidRPr="000729EE" w:rsidRDefault="001C74AB" w:rsidP="001C74AB">
      <w:pPr>
        <w:jc w:val="both"/>
        <w:rPr>
          <w:rFonts w:ascii="Courier" w:hAnsi="Courier"/>
        </w:rPr>
      </w:pPr>
      <w:r w:rsidRPr="000729EE">
        <w:rPr>
          <w:rFonts w:ascii="Courier" w:hAnsi="Courier"/>
        </w:rPr>
        <w:t>char * shmat (int identifiant, char * adresse, int attributs);</w:t>
      </w:r>
    </w:p>
    <w:p w14:paraId="5CFAD4EA" w14:textId="77777777" w:rsidR="001C74AB" w:rsidRPr="000729EE" w:rsidRDefault="001C74AB" w:rsidP="001C74AB">
      <w:pPr>
        <w:jc w:val="both"/>
        <w:rPr>
          <w:rFonts w:ascii="Courier" w:hAnsi="Courier"/>
        </w:rPr>
      </w:pPr>
      <w:r w:rsidRPr="000729EE">
        <w:rPr>
          <w:rFonts w:ascii="Courier" w:hAnsi="Courier"/>
        </w:rPr>
        <w:t>intshmdt (char * adresse);</w:t>
      </w:r>
    </w:p>
    <w:p w14:paraId="1DC702DB" w14:textId="77777777" w:rsidR="001C74AB" w:rsidRPr="000729EE" w:rsidRDefault="001C74AB" w:rsidP="0004536A">
      <w:pPr>
        <w:jc w:val="both"/>
        <w:rPr>
          <w:rFonts w:ascii="Courier" w:hAnsi="Courier"/>
        </w:rPr>
      </w:pPr>
      <w:r w:rsidRPr="000729EE">
        <w:rPr>
          <w:rFonts w:ascii="Courier" w:hAnsi="Courier"/>
        </w:rPr>
        <w:t>intshmctl (int identifiant, int commande,structshmid_ds * attributs);</w:t>
      </w:r>
    </w:p>
    <w:p w14:paraId="76C549F9" w14:textId="77777777" w:rsidR="001C74AB" w:rsidRPr="000729EE" w:rsidRDefault="001C74AB" w:rsidP="001C74AB">
      <w:pPr>
        <w:rPr>
          <w:rFonts w:ascii="Courier" w:hAnsi="Courier"/>
        </w:rPr>
      </w:pPr>
    </w:p>
    <w:p w14:paraId="09B3BB10" w14:textId="77777777" w:rsidR="001C74AB" w:rsidRPr="000729EE" w:rsidRDefault="001C74AB" w:rsidP="0004536A">
      <w:pPr>
        <w:ind w:firstLine="708"/>
        <w:jc w:val="both"/>
      </w:pPr>
      <w:r w:rsidRPr="000729EE">
        <w:t xml:space="preserve">L'appel-système shmget( ) fonctionne comme il suit, en employant la clé transmise en premier argument pour rechercher ou créer un bloc de mémoirepartagée. Les attributs indiqués en dernière position comportent les 9 bits de poids faiblesde l'autorisation d'accès, et éventuellement les constantes IPC_CREAT et IPC_EXCL. </w:t>
      </w:r>
    </w:p>
    <w:p w14:paraId="4F1C13FA" w14:textId="77777777" w:rsidR="008805FE" w:rsidRPr="000729EE" w:rsidRDefault="008805FE" w:rsidP="004138E8">
      <w:pPr>
        <w:jc w:val="both"/>
      </w:pPr>
    </w:p>
    <w:p w14:paraId="03373C62" w14:textId="77777777" w:rsidR="004138E8" w:rsidRPr="000729EE" w:rsidRDefault="001C74AB" w:rsidP="008805FE">
      <w:pPr>
        <w:ind w:firstLine="708"/>
        <w:jc w:val="both"/>
      </w:pPr>
      <w:r w:rsidRPr="000729EE">
        <w:t>Le second argument de cette routine est la taille du segment désiré, en octets. Cette taille sert lors de la création d'une nouvelle zone de mémoire partagée. La valeur indiquée estarrondie au multiple supérieur de la taille des pages mémoire sur le système (4 Ko sur unPC). Si la taille demandée lors de la création est inférieure à la valeur SHMMIN ousupérieure à SHMMAX, une erreur se produit. Pour accéder à une zone mémoire déjàexistante, il faut demander une</w:t>
      </w:r>
      <w:r w:rsidR="004138E8" w:rsidRPr="000729EE">
        <w:t>valeur inférieure ou égale à la taille effective du segment. On emploie généralement zérodans ce cas, car le système ne réduit pas la taille de la projection d'un segment existant.</w:t>
      </w:r>
    </w:p>
    <w:p w14:paraId="791437EA" w14:textId="77777777" w:rsidR="004138E8" w:rsidRPr="000729EE" w:rsidRDefault="004138E8" w:rsidP="004138E8">
      <w:pPr>
        <w:jc w:val="both"/>
      </w:pPr>
    </w:p>
    <w:p w14:paraId="17B214AF" w14:textId="77777777" w:rsidR="004138E8" w:rsidRPr="000729EE" w:rsidRDefault="004138E8" w:rsidP="008805FE">
      <w:pPr>
        <w:ind w:firstLine="708"/>
        <w:jc w:val="both"/>
      </w:pPr>
      <w:r w:rsidRPr="000729EE">
        <w:t>Une fois obtenu l'identifiant d'un segment partagé, on doit l'attacher dans l'espacemémoire du processus à l'aide de la fonction shmat(). On indique en second argumentl'adresse désirée pour l'attachement. Si cette adresse est nulle, le noyau recherche unemplacement libre dans l'espace d'adressage du processus, y réalise la projection, etl'appel-système shmat() renvoie l'adresse du premier octet de la zone partagée. L'attachement peut être réalisé en lecture seule si l'attribut SHM_RDONLY est passé en troisième argument de shmat(), sinon la projection est réalisée en lecture et écriture.</w:t>
      </w:r>
    </w:p>
    <w:p w14:paraId="25D02DC1" w14:textId="77777777" w:rsidR="004138E8" w:rsidRPr="000729EE" w:rsidRDefault="004138E8" w:rsidP="004138E8"/>
    <w:p w14:paraId="3E781716" w14:textId="77777777" w:rsidR="004138E8" w:rsidRPr="000729EE" w:rsidRDefault="004138E8" w:rsidP="004138E8">
      <w:pPr>
        <w:jc w:val="both"/>
      </w:pPr>
      <w:r w:rsidRPr="000729EE">
        <w:t>La fonction shmctl() permet, d'agir sur un segmentpartagé. La commande employée en seconde position peut être :</w:t>
      </w:r>
    </w:p>
    <w:p w14:paraId="201A75E5" w14:textId="77777777" w:rsidR="004138E8" w:rsidRPr="000729EE" w:rsidRDefault="004138E8" w:rsidP="004138E8">
      <w:pPr>
        <w:numPr>
          <w:ilvl w:val="0"/>
          <w:numId w:val="23"/>
        </w:numPr>
        <w:jc w:val="both"/>
      </w:pPr>
      <w:r w:rsidRPr="000729EE">
        <w:t>IPC_STAT : pour remplir la structure shmidds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77777777" w:rsidR="004138E8" w:rsidRPr="000729EE" w:rsidRDefault="004138E8" w:rsidP="004138E8">
      <w:pPr>
        <w:numPr>
          <w:ilvl w:val="0"/>
          <w:numId w:val="23"/>
        </w:numPr>
        <w:jc w:val="both"/>
      </w:pPr>
      <w:r w:rsidRPr="000729EE">
        <w:t>IPC_RMID : pour supprimer le segment. Ce dernier est alors marqué comme «prêt pourla suppression », mais ne sera effectivement détruit qu'une fois qu'il aura été détachépar le dernier processus qui l'utilise. Cela signifie aussi que tant qu'un processusconserve le segment attaché, il est toujours possible de le lier à nouveau avec shmat(), même s'il a été marqué pour la destruction.</w:t>
      </w:r>
    </w:p>
    <w:p w14:paraId="75616A27" w14:textId="77777777" w:rsidR="004138E8" w:rsidRPr="000729EE" w:rsidRDefault="004138E8" w:rsidP="004138E8">
      <w:pPr>
        <w:numPr>
          <w:ilvl w:val="0"/>
          <w:numId w:val="23"/>
        </w:numPr>
        <w:jc w:val="both"/>
      </w:pPr>
      <w:r w:rsidRPr="000729EE">
        <w:t>SHM_LOCK : permet de verrouiller le segment en mémoire pour s'assurer qu'il ne serapas envoyé sur le périphérique de swap. Cette opération réduisant la mémoire vivedisponible pour les autres processus, elle est privilégiée et nécessite un UID nul ou lacapacité CAP_IPC_LOCK.</w:t>
      </w:r>
    </w:p>
    <w:p w14:paraId="35325BDF" w14:textId="77777777" w:rsidR="004138E8" w:rsidRPr="000729EE" w:rsidRDefault="004138E8" w:rsidP="004138E8">
      <w:pPr>
        <w:numPr>
          <w:ilvl w:val="0"/>
          <w:numId w:val="23"/>
        </w:numPr>
        <w:jc w:val="both"/>
      </w:pPr>
      <w:r w:rsidRPr="000729EE">
        <w:lastRenderedPageBreak/>
        <w:t>SHM_UNLOCK : permet symétriquement de déverrouiller une page de la mémoire,autorisant à nouveau son transfert en mémoire secondaire.</w:t>
      </w:r>
    </w:p>
    <w:p w14:paraId="67FB3DAB" w14:textId="77777777" w:rsidR="004138E8" w:rsidRPr="000729EE" w:rsidRDefault="004138E8" w:rsidP="004138E8"/>
    <w:p w14:paraId="2C79CA26" w14:textId="77777777" w:rsidR="001C74AB" w:rsidRPr="000729EE" w:rsidRDefault="004138E8" w:rsidP="004138E8">
      <w:r w:rsidRPr="000729EE">
        <w:t>La structure shmidds contenant les paramètres associés au segment de mémoire partagéecomprend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r w:rsidRPr="000729EE">
              <w:t>shm_perm</w:t>
            </w:r>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r w:rsidRPr="000729EE">
              <w:t>structipc_perm</w:t>
            </w:r>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r w:rsidRPr="000729EE">
              <w:t>shm_segsz</w:t>
            </w:r>
          </w:p>
        </w:tc>
        <w:tc>
          <w:tcPr>
            <w:tcW w:w="3071" w:type="dxa"/>
            <w:tcBorders>
              <w:left w:val="single" w:sz="4" w:space="0" w:color="auto"/>
              <w:right w:val="single" w:sz="4" w:space="0" w:color="auto"/>
            </w:tcBorders>
          </w:tcPr>
          <w:p w14:paraId="75E35562" w14:textId="77777777" w:rsidR="004138E8" w:rsidRPr="000729EE" w:rsidRDefault="004138E8" w:rsidP="004138E8">
            <w:r w:rsidRPr="000729EE">
              <w:t>size_t</w:t>
            </w:r>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r w:rsidRPr="000729EE">
              <w:t>shm_atime</w:t>
            </w:r>
          </w:p>
        </w:tc>
        <w:tc>
          <w:tcPr>
            <w:tcW w:w="3071" w:type="dxa"/>
            <w:tcBorders>
              <w:left w:val="single" w:sz="4" w:space="0" w:color="auto"/>
              <w:right w:val="single" w:sz="4" w:space="0" w:color="auto"/>
            </w:tcBorders>
          </w:tcPr>
          <w:p w14:paraId="23C006AD" w14:textId="77777777" w:rsidR="004138E8" w:rsidRPr="000729EE" w:rsidRDefault="004138E8" w:rsidP="004138E8">
            <w:r w:rsidRPr="000729EE">
              <w:t>time_t</w:t>
            </w:r>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r w:rsidRPr="000729EE">
              <w:t>shm_dtie</w:t>
            </w:r>
          </w:p>
        </w:tc>
        <w:tc>
          <w:tcPr>
            <w:tcW w:w="3071" w:type="dxa"/>
            <w:tcBorders>
              <w:left w:val="single" w:sz="4" w:space="0" w:color="auto"/>
              <w:right w:val="single" w:sz="4" w:space="0" w:color="auto"/>
            </w:tcBorders>
          </w:tcPr>
          <w:p w14:paraId="645FEB89" w14:textId="77777777" w:rsidR="004138E8" w:rsidRPr="000729EE" w:rsidRDefault="004138E8" w:rsidP="004138E8">
            <w:r w:rsidRPr="000729EE">
              <w:t>time_t</w:t>
            </w:r>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r w:rsidRPr="000729EE">
              <w:t>shm_ctime</w:t>
            </w:r>
          </w:p>
        </w:tc>
        <w:tc>
          <w:tcPr>
            <w:tcW w:w="3071" w:type="dxa"/>
            <w:tcBorders>
              <w:left w:val="single" w:sz="4" w:space="0" w:color="auto"/>
              <w:right w:val="single" w:sz="4" w:space="0" w:color="auto"/>
            </w:tcBorders>
          </w:tcPr>
          <w:p w14:paraId="50FE91B0" w14:textId="77777777" w:rsidR="004138E8" w:rsidRPr="000729EE" w:rsidRDefault="004138E8" w:rsidP="004138E8">
            <w:r w:rsidRPr="000729EE">
              <w:t>time_t</w:t>
            </w:r>
          </w:p>
        </w:tc>
        <w:tc>
          <w:tcPr>
            <w:tcW w:w="3071" w:type="dxa"/>
            <w:tcBorders>
              <w:left w:val="single" w:sz="4" w:space="0" w:color="auto"/>
            </w:tcBorders>
          </w:tcPr>
          <w:p w14:paraId="5127F097" w14:textId="77777777" w:rsidR="004138E8" w:rsidRPr="000729EE" w:rsidRDefault="004138E8" w:rsidP="004138E8">
            <w:r w:rsidRPr="000729EE">
              <w:t>Heure de la dernière modification des 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r w:rsidRPr="000729EE">
              <w:t>shm_cpid</w:t>
            </w:r>
          </w:p>
        </w:tc>
        <w:tc>
          <w:tcPr>
            <w:tcW w:w="3071" w:type="dxa"/>
            <w:tcBorders>
              <w:left w:val="single" w:sz="4" w:space="0" w:color="auto"/>
              <w:right w:val="single" w:sz="4" w:space="0" w:color="auto"/>
            </w:tcBorders>
          </w:tcPr>
          <w:p w14:paraId="5252400C" w14:textId="77777777" w:rsidR="004138E8" w:rsidRPr="000729EE" w:rsidRDefault="004138E8" w:rsidP="004138E8">
            <w:r w:rsidRPr="000729EE">
              <w:t>pid_t</w:t>
            </w:r>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r w:rsidRPr="000729EE">
              <w:t>shm_lpid</w:t>
            </w:r>
          </w:p>
        </w:tc>
        <w:tc>
          <w:tcPr>
            <w:tcW w:w="3071" w:type="dxa"/>
            <w:tcBorders>
              <w:left w:val="single" w:sz="4" w:space="0" w:color="auto"/>
              <w:right w:val="single" w:sz="4" w:space="0" w:color="auto"/>
            </w:tcBorders>
          </w:tcPr>
          <w:p w14:paraId="3C63FE17" w14:textId="77777777" w:rsidR="004138E8" w:rsidRPr="000729EE" w:rsidRDefault="004138E8" w:rsidP="004138E8">
            <w:r w:rsidRPr="000729EE">
              <w:t>pid_t</w:t>
            </w:r>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r w:rsidRPr="000729EE">
              <w:t>shm_nattch</w:t>
            </w:r>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r w:rsidRPr="000729EE">
              <w:t>unsigned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msgsnd( ) sur les files de messages, ou même de write( ) 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77777777" w:rsidR="00967EB4" w:rsidRPr="000729EE" w:rsidRDefault="00967EB4" w:rsidP="00967EB4">
      <w:pPr>
        <w:numPr>
          <w:ilvl w:val="0"/>
          <w:numId w:val="24"/>
        </w:numPr>
        <w:jc w:val="both"/>
      </w:pPr>
      <w:r w:rsidRPr="000729EE">
        <w:t>Après avoir utilisé la ressource protégée, le processus relève le drapeau, et le noyauréveille les autres processus bloqués dans l'opération précédente.</w:t>
      </w:r>
    </w:p>
    <w:p w14:paraId="465B2CB6" w14:textId="77777777" w:rsidR="00967EB4" w:rsidRPr="000729EE" w:rsidRDefault="00967EB4" w:rsidP="00967EB4">
      <w:pPr>
        <w:jc w:val="both"/>
      </w:pPr>
    </w:p>
    <w:p w14:paraId="32CF2699" w14:textId="77777777" w:rsidR="00967EB4" w:rsidRPr="000729EE" w:rsidRDefault="00967EB4" w:rsidP="00F605DB">
      <w:pPr>
        <w:ind w:firstLine="360"/>
        <w:jc w:val="both"/>
      </w:pPr>
      <w:r w:rsidRPr="000729EE">
        <w:lastRenderedPageBreak/>
        <w:t>Le test qui intervient dans la première de ces opérations est atomiquement lié à la modification qui le suit. Ceci garantit qu'en aucun cas deux processus ne verrontsimultanément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Les routines servant à manipuler les sémaphores sont semop( ), qui regroupe les opérations P</w:t>
      </w:r>
      <w:r w:rsidRPr="000729EE">
        <w:rPr>
          <w:vertAlign w:val="subscript"/>
        </w:rPr>
        <w:t>n</w:t>
      </w:r>
      <w:r w:rsidRPr="000729EE">
        <w:t>( ) etV</w:t>
      </w:r>
      <w:r w:rsidRPr="000729EE">
        <w:rPr>
          <w:vertAlign w:val="subscript"/>
        </w:rPr>
        <w:t>n</w:t>
      </w:r>
      <w:r w:rsidRPr="000729EE">
        <w:t xml:space="preserve">( ) et semctl(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&lt;sys/sem.h&gt; ainsi :</w:t>
      </w:r>
    </w:p>
    <w:p w14:paraId="5DE59F5A" w14:textId="77777777" w:rsidR="00967EB4" w:rsidRPr="000729EE" w:rsidRDefault="00967EB4" w:rsidP="00967EB4">
      <w:pPr>
        <w:jc w:val="both"/>
        <w:rPr>
          <w:rFonts w:ascii="Courier" w:hAnsi="Courier"/>
        </w:rPr>
      </w:pPr>
      <w:r w:rsidRPr="000729EE">
        <w:rPr>
          <w:rFonts w:ascii="Courier" w:hAnsi="Courier"/>
        </w:rPr>
        <w:t>intsemget (key_tkey, int nombre, int attributs);</w:t>
      </w:r>
    </w:p>
    <w:p w14:paraId="4D1F1CC1" w14:textId="77777777" w:rsidR="00967EB4" w:rsidRPr="000729EE" w:rsidRDefault="00967EB4" w:rsidP="00967EB4">
      <w:pPr>
        <w:rPr>
          <w:rFonts w:ascii="Courier" w:hAnsi="Courier"/>
        </w:rPr>
      </w:pPr>
      <w:r w:rsidRPr="000729EE">
        <w:rPr>
          <w:rFonts w:ascii="Courier" w:hAnsi="Courier"/>
        </w:rPr>
        <w:t>intsemop (int identifi</w:t>
      </w:r>
      <w:r w:rsidR="000E43C7" w:rsidRPr="000729EE">
        <w:rPr>
          <w:rFonts w:ascii="Courier" w:hAnsi="Courier"/>
        </w:rPr>
        <w:t xml:space="preserve">ant, structsembuf * operation, </w:t>
      </w:r>
      <w:r w:rsidRPr="000729EE">
        <w:rPr>
          <w:rFonts w:ascii="Courier" w:hAnsi="Courier"/>
        </w:rPr>
        <w:t>unsigned nombre);</w:t>
      </w:r>
    </w:p>
    <w:p w14:paraId="3D9F08E1" w14:textId="77777777" w:rsidR="00967EB4" w:rsidRPr="000729EE" w:rsidRDefault="00967EB4" w:rsidP="00967EB4">
      <w:pPr>
        <w:rPr>
          <w:rFonts w:ascii="Courier" w:hAnsi="Courier"/>
        </w:rPr>
      </w:pPr>
      <w:r w:rsidRPr="000729EE">
        <w:rPr>
          <w:rFonts w:ascii="Courier" w:hAnsi="Courier"/>
        </w:rPr>
        <w:t>intsemct</w:t>
      </w:r>
      <w:r w:rsidR="000E43C7" w:rsidRPr="000729EE">
        <w:rPr>
          <w:rFonts w:ascii="Courier" w:hAnsi="Courier"/>
        </w:rPr>
        <w:t xml:space="preserve">l (int identifiant, intnumero, </w:t>
      </w:r>
      <w:r w:rsidRPr="000729EE">
        <w:rPr>
          <w:rFonts w:ascii="Courier" w:hAnsi="Courier"/>
        </w:rPr>
        <w:t>int commande, union semun attributs);</w:t>
      </w:r>
    </w:p>
    <w:p w14:paraId="192487BE" w14:textId="77777777" w:rsidR="00967EB4" w:rsidRPr="000729EE" w:rsidRDefault="00967EB4" w:rsidP="00967EB4"/>
    <w:p w14:paraId="29783BFF" w14:textId="77777777" w:rsidR="00967EB4" w:rsidRPr="000729EE" w:rsidRDefault="00967EB4" w:rsidP="000E43C7">
      <w:pPr>
        <w:ind w:firstLine="708"/>
        <w:jc w:val="both"/>
      </w:pPr>
      <w:r w:rsidRPr="000729EE">
        <w:t>L'appel-système semget( ) fonctionne comme ses confrères msgget( ) et shmget( ),avec simplement en second argument le nombre de sémaphores dans l'ensemble. Cettevaleur n'est prise en compte que lors de la création de la ressource, pas au moment del'accès à un ensemble existant. Le troisième argument peut contenir comme d'habitudeIPC_CREAT, IPC_EXCL et les autorisations d'accès.</w:t>
      </w:r>
    </w:p>
    <w:p w14:paraId="04A2736B" w14:textId="77777777" w:rsidR="00967EB4" w:rsidRPr="000729EE" w:rsidRDefault="00967EB4" w:rsidP="000E43C7">
      <w:pPr>
        <w:jc w:val="both"/>
      </w:pPr>
    </w:p>
    <w:p w14:paraId="673271D0" w14:textId="77777777" w:rsidR="00967EB4" w:rsidRPr="000729EE" w:rsidRDefault="00967EB4" w:rsidP="000E43C7">
      <w:pPr>
        <w:ind w:firstLine="708"/>
        <w:jc w:val="both"/>
      </w:pPr>
      <w:r w:rsidRPr="000729EE">
        <w:t>La routine semop( ) sert à la fois pour les opérations P</w:t>
      </w:r>
      <w:r w:rsidRPr="000729EE">
        <w:rPr>
          <w:vertAlign w:val="subscript"/>
        </w:rPr>
        <w:t>n</w:t>
      </w:r>
      <w:r w:rsidRPr="000729EE">
        <w:t>( ) et V</w:t>
      </w:r>
      <w:r w:rsidRPr="000729EE">
        <w:rPr>
          <w:vertAlign w:val="subscript"/>
        </w:rPr>
        <w:t>n</w:t>
      </w:r>
      <w:r w:rsidRPr="000729EE">
        <w:t>( ) sur de multiplessémaphores appartenant au jeu indiqué en premier argument. Chaque opération estdécrite par une structure sembuf, définie dans &lt;sys/sem.h&gt;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r w:rsidRPr="000729EE">
              <w:t>sem_num</w:t>
            </w:r>
          </w:p>
        </w:tc>
        <w:tc>
          <w:tcPr>
            <w:tcW w:w="3071" w:type="dxa"/>
          </w:tcPr>
          <w:p w14:paraId="1FA96ADB" w14:textId="77777777" w:rsidR="000E43C7" w:rsidRPr="000729EE" w:rsidRDefault="000E43C7" w:rsidP="000E43C7">
            <w:pPr>
              <w:jc w:val="both"/>
            </w:pPr>
            <w:r w:rsidRPr="000729EE">
              <w:t>short int</w:t>
            </w:r>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r w:rsidRPr="000729EE">
              <w:t>sem_op</w:t>
            </w:r>
          </w:p>
        </w:tc>
        <w:tc>
          <w:tcPr>
            <w:tcW w:w="3071" w:type="dxa"/>
          </w:tcPr>
          <w:p w14:paraId="27A1A1A3" w14:textId="77777777" w:rsidR="000E43C7" w:rsidRPr="000729EE" w:rsidRDefault="000E43C7" w:rsidP="000E43C7">
            <w:pPr>
              <w:jc w:val="both"/>
            </w:pPr>
            <w:r w:rsidRPr="000729EE">
              <w:t>short int</w:t>
            </w:r>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r w:rsidRPr="000729EE">
              <w:t>sem_flg</w:t>
            </w:r>
          </w:p>
        </w:tc>
        <w:tc>
          <w:tcPr>
            <w:tcW w:w="3071" w:type="dxa"/>
          </w:tcPr>
          <w:p w14:paraId="4C32FA61" w14:textId="77777777" w:rsidR="000E43C7" w:rsidRPr="000729EE" w:rsidRDefault="000E43C7" w:rsidP="000E43C7">
            <w:pPr>
              <w:jc w:val="both"/>
            </w:pPr>
            <w:r w:rsidRPr="000729EE">
              <w:t>short int</w:t>
            </w:r>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77777777" w:rsidR="000E43C7" w:rsidRPr="000729EE" w:rsidRDefault="000E43C7" w:rsidP="000E43C7">
      <w:pPr>
        <w:numPr>
          <w:ilvl w:val="0"/>
          <w:numId w:val="25"/>
        </w:numPr>
      </w:pPr>
      <w:r w:rsidRPr="000729EE">
        <w:t>Lorsque le champ sem_op d'une structure sembuf est strictement positif, le noyauincrémente le compteur interne associé au sémaphore de la valeur indiquée et réveilleles processus en attente.</w:t>
      </w:r>
    </w:p>
    <w:p w14:paraId="513C0D9F" w14:textId="77777777" w:rsidR="000E43C7" w:rsidRPr="000729EE" w:rsidRDefault="007A3D45" w:rsidP="007A3D45">
      <w:pPr>
        <w:ind w:firstLine="708"/>
      </w:pPr>
      <w:r w:rsidRPr="000729EE">
        <w:t>Quand sembuf.</w:t>
      </w:r>
      <w:r w:rsidR="000E43C7" w:rsidRPr="000729EE">
        <w:t xml:space="preserve">sem_op = n, avec </w:t>
      </w:r>
      <w:r w:rsidR="000E43C7" w:rsidRPr="000729EE">
        <w:rPr>
          <w:sz w:val="17"/>
          <w:szCs w:val="17"/>
        </w:rPr>
        <w:t xml:space="preserve">n </w:t>
      </w:r>
      <w:r w:rsidRPr="000729EE">
        <w:t>&gt; 0, alors l'opération est V</w:t>
      </w:r>
      <w:r w:rsidRPr="000729EE">
        <w:rPr>
          <w:vertAlign w:val="subscript"/>
        </w:rPr>
        <w:t>n</w:t>
      </w:r>
      <w:r w:rsidRPr="000729EE">
        <w:t>(</w:t>
      </w:r>
      <w:r w:rsidR="000E43C7" w:rsidRPr="000729EE">
        <w:t>).</w:t>
      </w:r>
    </w:p>
    <w:p w14:paraId="07E37225" w14:textId="77777777" w:rsidR="007A3D45" w:rsidRPr="000729EE" w:rsidRDefault="007A3D45" w:rsidP="007A3D45">
      <w:pPr>
        <w:ind w:firstLine="708"/>
      </w:pPr>
    </w:p>
    <w:p w14:paraId="3B9E9FB4" w14:textId="77777777" w:rsidR="007A3D45" w:rsidRPr="000729EE" w:rsidRDefault="007A3D45" w:rsidP="007A3D45">
      <w:pPr>
        <w:numPr>
          <w:ilvl w:val="0"/>
          <w:numId w:val="25"/>
        </w:numPr>
      </w:pPr>
      <w:r w:rsidRPr="000729EE">
        <w:t>Lorsque le champ sem_op est strictement négatif, le noyau endort le processus jusqu'à ce que le compteur associé au sémaphore soit supérieur à sem_op, puis il décrémentele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Quand sembuf.sem_op = n, avec n &lt; 0, alors l'opération est P</w:t>
      </w:r>
      <w:r w:rsidRPr="000729EE">
        <w:rPr>
          <w:vertAlign w:val="subscript"/>
        </w:rPr>
        <w:t>n</w:t>
      </w:r>
      <w:r w:rsidRPr="000729EE">
        <w:t>( ).</w:t>
      </w:r>
    </w:p>
    <w:p w14:paraId="1C449741" w14:textId="77777777" w:rsidR="007A3D45" w:rsidRPr="000729EE" w:rsidRDefault="007A3D45" w:rsidP="007A3D45">
      <w:pPr>
        <w:ind w:firstLine="708"/>
      </w:pPr>
    </w:p>
    <w:p w14:paraId="0E6B492C" w14:textId="77777777" w:rsidR="007A3D45" w:rsidRPr="000729EE" w:rsidRDefault="007A3D45" w:rsidP="007A3D45">
      <w:pPr>
        <w:numPr>
          <w:ilvl w:val="0"/>
          <w:numId w:val="25"/>
        </w:numPr>
        <w:jc w:val="both"/>
      </w:pPr>
      <w:r w:rsidRPr="000729EE">
        <w:t>Lorsque le champ sem_op est nul, le noyau endort le processus jusqu'à ce que lecompteur associé au sémaphore soit nul, puis il continue l'exécution du programme.Cette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Il existe deux options possibles pour le membre sem_flg :</w:t>
      </w:r>
    </w:p>
    <w:p w14:paraId="3C0C7824" w14:textId="77777777" w:rsidR="007A3D45" w:rsidRPr="000729EE" w:rsidRDefault="007A3D45" w:rsidP="007A3D45">
      <w:pPr>
        <w:numPr>
          <w:ilvl w:val="0"/>
          <w:numId w:val="25"/>
        </w:numPr>
        <w:jc w:val="both"/>
      </w:pPr>
      <w:r w:rsidRPr="000729EE">
        <w:t>IPC_NOWAIT : l'opération ne sera pas bloquante, même si le champ sem_op est négatifou nul, mais l'appel-système indiquera l'erreur EAGAIN dans errno si l'opération n'estpas réalisable.</w:t>
      </w:r>
    </w:p>
    <w:p w14:paraId="4569DF16" w14:textId="77777777" w:rsidR="007A3D45" w:rsidRPr="000729EE" w:rsidRDefault="007A3D45" w:rsidP="007A3D45">
      <w:pPr>
        <w:numPr>
          <w:ilvl w:val="0"/>
          <w:numId w:val="25"/>
        </w:numPr>
        <w:jc w:val="both"/>
      </w:pPr>
      <w:r w:rsidRPr="000729EE">
        <w:t>SEM_UNDO : pour être sûr que le sémaphore retrouvera un état correct même en cas d'arrêt intempestif du programme, le noyau va mémoriser l'opération inverse de cellequi a été réalisée et l'effectuera automatiquement à la fin du processus.</w:t>
      </w:r>
    </w:p>
    <w:p w14:paraId="09A018F3" w14:textId="77777777" w:rsidR="007A3D45" w:rsidRPr="000729EE" w:rsidRDefault="007A3D45" w:rsidP="007A3D45">
      <w:pPr>
        <w:jc w:val="both"/>
      </w:pPr>
    </w:p>
    <w:p w14:paraId="5DE9E077" w14:textId="77777777" w:rsidR="007A3D45" w:rsidRPr="000729EE" w:rsidRDefault="00F32572" w:rsidP="00F32572">
      <w:pPr>
        <w:ind w:firstLine="360"/>
        <w:jc w:val="both"/>
      </w:pPr>
      <w:r w:rsidRPr="000729EE">
        <w:t>La</w:t>
      </w:r>
      <w:r w:rsidR="007A3D45" w:rsidRPr="000729EE">
        <w:t xml:space="preserve"> routine semop( ) prend en second argument une table de structures sembuf.Le nombre d'éléments dans cette table est indiqué en dernière position. Le noyau garantitque les opérations seront atomiquement liées, ce qui signifie qu'elles seront toutesréalisées ou qu'aucune ne le sera. Il suffit qu'une seule opération avecsem_op négatif ou nul échoue avec l'attribut IPC_NOWAIT pour que toutes lesmodifications soient annulées.</w:t>
      </w:r>
    </w:p>
    <w:p w14:paraId="70552C4A" w14:textId="77777777" w:rsidR="007A3D45" w:rsidRPr="000729EE" w:rsidRDefault="007A3D45" w:rsidP="00F32572">
      <w:pPr>
        <w:ind w:firstLine="360"/>
        <w:jc w:val="both"/>
      </w:pPr>
      <w:r w:rsidRPr="000729EE">
        <w:t>Pour implémenter les fonctions P() et V() définies par Dijkstra, on peut donc employer un ensemble avec un seul sémaphore, qu'on manipulera ainsi :</w:t>
      </w:r>
    </w:p>
    <w:p w14:paraId="0E9104C7" w14:textId="77777777" w:rsidR="007A3D45" w:rsidRPr="000729EE" w:rsidRDefault="007A3D45" w:rsidP="007A3D45"/>
    <w:p w14:paraId="6C70FD5D" w14:textId="77777777" w:rsidR="007A3D45" w:rsidRPr="000729EE" w:rsidRDefault="007A3D45" w:rsidP="007A3D45">
      <w:pPr>
        <w:rPr>
          <w:rFonts w:ascii="Courier" w:hAnsi="Courier"/>
          <w:lang w:val="en-US"/>
        </w:rPr>
      </w:pPr>
      <w:r w:rsidRPr="000729EE">
        <w:rPr>
          <w:rFonts w:ascii="Courier" w:hAnsi="Courier"/>
          <w:lang w:val="en-US"/>
        </w:rPr>
        <w:t>P (int identifiant)</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431DF474" w14:textId="77777777" w:rsidR="007A3D45" w:rsidRPr="000729EE" w:rsidRDefault="007A3D45" w:rsidP="007A3D45">
      <w:pPr>
        <w:ind w:firstLine="708"/>
        <w:rPr>
          <w:rFonts w:ascii="Courier" w:hAnsi="Courier"/>
          <w:lang w:val="en-US"/>
        </w:rPr>
      </w:pPr>
      <w:r w:rsidRPr="000729EE">
        <w:rPr>
          <w:rFonts w:ascii="Courier" w:hAnsi="Courier"/>
          <w:lang w:val="en-US"/>
        </w:rPr>
        <w:t>structsembuf buffer;</w:t>
      </w:r>
    </w:p>
    <w:p w14:paraId="6F37CDEB" w14:textId="77777777" w:rsidR="007A3D45" w:rsidRPr="000729EE" w:rsidRDefault="007A3D45" w:rsidP="007A3D45">
      <w:pPr>
        <w:ind w:firstLine="708"/>
        <w:rPr>
          <w:rFonts w:ascii="Courier" w:hAnsi="Courier"/>
          <w:lang w:val="en-US"/>
        </w:rPr>
      </w:pPr>
      <w:r w:rsidRPr="000729EE">
        <w:rPr>
          <w:rFonts w:ascii="Courier" w:hAnsi="Courier"/>
          <w:lang w:val="en-US"/>
        </w:rPr>
        <w:t>buffer.sem_num = 0;</w:t>
      </w:r>
    </w:p>
    <w:p w14:paraId="4AE3B106" w14:textId="77777777" w:rsidR="007A3D45" w:rsidRPr="000729EE" w:rsidRDefault="007A3D45" w:rsidP="007A3D45">
      <w:pPr>
        <w:ind w:firstLine="708"/>
        <w:rPr>
          <w:rFonts w:ascii="Courier" w:hAnsi="Courier"/>
          <w:lang w:val="en-US"/>
        </w:rPr>
      </w:pPr>
      <w:r w:rsidRPr="000729EE">
        <w:rPr>
          <w:rFonts w:ascii="Courier" w:hAnsi="Courier"/>
          <w:lang w:val="en-US"/>
        </w:rPr>
        <w:t>buffer.sem_op = -1;</w:t>
      </w:r>
    </w:p>
    <w:p w14:paraId="1C0B0860" w14:textId="77777777" w:rsidR="007A3D45" w:rsidRPr="000729EE" w:rsidRDefault="007A3D45" w:rsidP="007A3D45">
      <w:pPr>
        <w:ind w:firstLine="708"/>
        <w:rPr>
          <w:rFonts w:ascii="Courier" w:hAnsi="Courier"/>
          <w:lang w:val="en-US"/>
        </w:rPr>
      </w:pPr>
      <w:r w:rsidRPr="000729EE">
        <w:rPr>
          <w:rFonts w:ascii="Courier" w:hAnsi="Courier"/>
          <w:lang w:val="en-US"/>
        </w:rPr>
        <w:t>buffer.sem_flg = IPC_UNDO;</w:t>
      </w:r>
    </w:p>
    <w:p w14:paraId="6E4D1281" w14:textId="77777777" w:rsidR="007A3D45" w:rsidRPr="000729EE" w:rsidRDefault="007A3D45" w:rsidP="007A3D45">
      <w:pPr>
        <w:ind w:firstLine="708"/>
        <w:rPr>
          <w:rFonts w:ascii="Courier" w:hAnsi="Courier"/>
          <w:lang w:val="en-US"/>
        </w:rPr>
      </w:pPr>
      <w:r w:rsidRPr="000729EE">
        <w:rPr>
          <w:rFonts w:ascii="Courier" w:hAnsi="Courier"/>
          <w:lang w:val="en-US"/>
        </w:rPr>
        <w:t>return (semop (identifiant, &amp; buffer, 1));</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77777777" w:rsidR="007A3D45" w:rsidRPr="000729EE" w:rsidRDefault="007A3D45" w:rsidP="007A3D45">
      <w:pPr>
        <w:rPr>
          <w:rFonts w:ascii="Courier" w:hAnsi="Courier"/>
          <w:lang w:val="en-US"/>
        </w:rPr>
      </w:pPr>
      <w:r w:rsidRPr="000729EE">
        <w:rPr>
          <w:rFonts w:ascii="Courier" w:hAnsi="Courier"/>
          <w:lang w:val="en-US"/>
        </w:rPr>
        <w:t>V (int identifiant)</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575A246F" w14:textId="77777777" w:rsidR="007A3D45" w:rsidRPr="000729EE" w:rsidRDefault="007A3D45" w:rsidP="007A3D45">
      <w:pPr>
        <w:ind w:firstLine="708"/>
        <w:rPr>
          <w:rFonts w:ascii="Courier" w:hAnsi="Courier"/>
          <w:lang w:val="en-US"/>
        </w:rPr>
      </w:pPr>
      <w:r w:rsidRPr="000729EE">
        <w:rPr>
          <w:rFonts w:ascii="Courier" w:hAnsi="Courier"/>
          <w:lang w:val="en-US"/>
        </w:rPr>
        <w:t>structsembuf buffer;</w:t>
      </w:r>
    </w:p>
    <w:p w14:paraId="38349FE6" w14:textId="77777777" w:rsidR="007A3D45" w:rsidRPr="000729EE" w:rsidRDefault="007A3D45" w:rsidP="007A3D45">
      <w:pPr>
        <w:ind w:firstLine="708"/>
        <w:rPr>
          <w:rFonts w:ascii="Courier" w:hAnsi="Courier"/>
          <w:lang w:val="en-US"/>
        </w:rPr>
      </w:pPr>
      <w:r w:rsidRPr="000729EE">
        <w:rPr>
          <w:rFonts w:ascii="Courier" w:hAnsi="Courier"/>
          <w:lang w:val="en-US"/>
        </w:rPr>
        <w:t>buffer.sem_num = 0;</w:t>
      </w:r>
    </w:p>
    <w:p w14:paraId="55E711C5" w14:textId="77777777" w:rsidR="007A3D45" w:rsidRPr="000729EE" w:rsidRDefault="007A3D45" w:rsidP="007A3D45">
      <w:pPr>
        <w:ind w:firstLine="708"/>
        <w:rPr>
          <w:rFonts w:ascii="Courier" w:hAnsi="Courier"/>
          <w:lang w:val="en-US"/>
        </w:rPr>
      </w:pPr>
      <w:r w:rsidRPr="000729EE">
        <w:rPr>
          <w:rFonts w:ascii="Courier" w:hAnsi="Courier"/>
          <w:lang w:val="en-US"/>
        </w:rPr>
        <w:t>buffer.sem_op = 1;</w:t>
      </w:r>
    </w:p>
    <w:p w14:paraId="1CA19CE4" w14:textId="77777777" w:rsidR="007A3D45" w:rsidRPr="000729EE" w:rsidRDefault="007A3D45" w:rsidP="007A3D45">
      <w:pPr>
        <w:ind w:firstLine="708"/>
        <w:rPr>
          <w:rFonts w:ascii="Courier" w:hAnsi="Courier"/>
          <w:lang w:val="en-US"/>
        </w:rPr>
      </w:pPr>
      <w:r w:rsidRPr="000729EE">
        <w:rPr>
          <w:rFonts w:ascii="Courier" w:hAnsi="Courier"/>
          <w:lang w:val="en-US"/>
        </w:rPr>
        <w:t>buffer.sem_flg = IPC_UNDO;</w:t>
      </w:r>
    </w:p>
    <w:p w14:paraId="7F0CA6FF" w14:textId="77777777" w:rsidR="007A3D45" w:rsidRPr="000729EE" w:rsidRDefault="007A3D45" w:rsidP="007A3D45">
      <w:pPr>
        <w:ind w:firstLine="708"/>
        <w:rPr>
          <w:rFonts w:ascii="Courier" w:hAnsi="Courier"/>
        </w:rPr>
      </w:pPr>
      <w:r w:rsidRPr="000729EE">
        <w:rPr>
          <w:rFonts w:ascii="Courier" w:hAnsi="Courier"/>
        </w:rPr>
        <w:t>return (semop (identifiant, &amp; buffer, 1));</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77777777" w:rsidR="007A3D45" w:rsidRPr="000729EE" w:rsidRDefault="007A3D45" w:rsidP="0004536A">
      <w:pPr>
        <w:ind w:firstLine="708"/>
        <w:jc w:val="both"/>
      </w:pPr>
      <w:r w:rsidRPr="000729EE">
        <w:t xml:space="preserve">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enmémoire. Le noyau modifie l'état de ce compteur à chaque opération sur le processus en yinscrivant </w:t>
      </w:r>
      <w:r w:rsidRPr="000729EE">
        <w:lastRenderedPageBreak/>
        <w:t>l'opérationinverse. Si par exemple le processus effectue une opération P</w:t>
      </w:r>
      <w:r w:rsidRPr="000729EE">
        <w:rPr>
          <w:vertAlign w:val="subscript"/>
        </w:rPr>
        <w:t>n</w:t>
      </w:r>
      <w:r w:rsidRPr="000729EE">
        <w:t>( ), le noyau le bloquejusqu'à ce que le compteur du sémaphore soit supérieur à n, puis il diminue le compteurde cette valeur, et il augmente le compteur d'annulation du sémaphore pour ce processusde la valeur n. Lorsque le processus réalisera V</w:t>
      </w:r>
      <w:r w:rsidRPr="000729EE">
        <w:rPr>
          <w:vertAlign w:val="subscript"/>
        </w:rPr>
        <w:t>n</w:t>
      </w:r>
      <w:r w:rsidRPr="000729EE">
        <w:t>( ) le noyau augmentera le compteur dusémaphore et réduira le compteur d'annulation.</w:t>
      </w:r>
    </w:p>
    <w:p w14:paraId="7EDF3A97" w14:textId="77777777" w:rsidR="007A3D45" w:rsidRPr="000729EE" w:rsidRDefault="007A3D45" w:rsidP="007A3D45"/>
    <w:p w14:paraId="54D7B096" w14:textId="77777777" w:rsidR="007A3D45" w:rsidRPr="000729EE" w:rsidRDefault="007A3D45" w:rsidP="0004536A">
      <w:pPr>
        <w:ind w:firstLine="708"/>
        <w:jc w:val="both"/>
      </w:pPr>
      <w:r w:rsidRPr="000729EE">
        <w:t>Lorsque le processus se termine, le noyau ajoute le compteur d'annulation à celui dusémaphore. Si le processus a bien libéré le sémaphore, le compteur d'annulation est nul,et rien ne se passe. Si par contre le processus s'est terminé après avoir effectué P</w:t>
      </w:r>
      <w:r w:rsidRPr="000729EE">
        <w:rPr>
          <w:vertAlign w:val="subscript"/>
        </w:rPr>
        <w:t>n</w:t>
      </w:r>
      <w:r w:rsidRPr="000729EE">
        <w:t>( ), maissans avoir réalisé V</w:t>
      </w:r>
      <w:r w:rsidRPr="000729EE">
        <w:rPr>
          <w:vertAlign w:val="subscript"/>
        </w:rPr>
        <w:t>n</w:t>
      </w:r>
      <w:r w:rsidRPr="000729EE">
        <w:t>( ), le compteur d'annulation vaut +n et le noyau libère ainsiautomatiquement le sémaphore.</w:t>
      </w:r>
      <w:r w:rsidR="00CC192E" w:rsidRPr="000729EE">
        <w:t>S</w:t>
      </w:r>
      <w:r w:rsidRPr="000729EE">
        <w:t>i le noyau doit décrémenter le compteur du sémaphore lors de la fin d'un processus</w:t>
      </w:r>
      <w:r w:rsidR="00CC192E" w:rsidRPr="000729EE">
        <w:t xml:space="preserve">. </w:t>
      </w:r>
      <w:r w:rsidRPr="000729EE">
        <w:t>L'implémentation actuelle sous Linux consiste à diminuerimmédiatement le compteur, mais à limiter ce dernier à zéro. D'autres systèmes peuvent</w:t>
      </w:r>
      <w:r w:rsidR="00CC192E" w:rsidRPr="000729EE">
        <w:t>préférer bloquer indéfiniment</w:t>
      </w:r>
      <w:r w:rsidRPr="000729EE">
        <w:t xml:space="preserve"> pour garantir l'annulation den'importe quelle opération.</w:t>
      </w:r>
    </w:p>
    <w:p w14:paraId="719E3C89" w14:textId="77777777" w:rsidR="007A3D45" w:rsidRPr="000729EE" w:rsidRDefault="007A3D45" w:rsidP="007A3D45">
      <w:pPr>
        <w:jc w:val="both"/>
      </w:pPr>
    </w:p>
    <w:p w14:paraId="5E855000" w14:textId="77777777" w:rsidR="007A3D45" w:rsidRPr="000729EE" w:rsidRDefault="0004536A" w:rsidP="0004536A">
      <w:pPr>
        <w:ind w:firstLine="708"/>
        <w:jc w:val="both"/>
      </w:pPr>
      <w:r w:rsidRPr="000729EE">
        <w:t>L</w:t>
      </w:r>
      <w:r w:rsidR="007A3D45" w:rsidRPr="000729EE">
        <w:t>'emploi des sémaphores doit autant que possibleêtre rest</w:t>
      </w:r>
      <w:r w:rsidRPr="000729EE">
        <w:t>reint aux opérations P() et V(</w:t>
      </w:r>
      <w:r w:rsidR="007A3D45" w:rsidRPr="000729EE">
        <w:t>) sur un seul sémaphore à la fois. On limiteraégalement le compteur du sémaphore à la valeur 1. Si le processusrisque de bloquer – ou d'être tué – durant la portion critique où il tient un sémaphore, onemploiera l'option SEM_UNDO. Bien sûr, si on utilise une fois cette option, on prendra laprécaution de le faire à chaque opération sur le sémaphore.</w:t>
      </w:r>
    </w:p>
    <w:p w14:paraId="3B5AF022" w14:textId="77777777" w:rsidR="007A3D45" w:rsidRPr="000729EE" w:rsidRDefault="007A3D45" w:rsidP="007A3D45">
      <w:pPr>
        <w:jc w:val="both"/>
      </w:pPr>
    </w:p>
    <w:p w14:paraId="2ABB23EA" w14:textId="77777777" w:rsidR="007A3D45" w:rsidRPr="000729EE" w:rsidRDefault="007A3D45" w:rsidP="0004536A">
      <w:pPr>
        <w:ind w:firstLine="708"/>
        <w:jc w:val="both"/>
      </w:pPr>
      <w:r w:rsidRPr="000729EE">
        <w:t>La fonction semctl( ) permet de consulter ou de modifier le paramétrage d'un jeu desémaphore, mais également de fixer l'état du compteur. Cette routine utilisetraditionnellement en dernier argument une union définie ainsi :</w:t>
      </w:r>
    </w:p>
    <w:p w14:paraId="685DA07F" w14:textId="77777777" w:rsidR="007A3D45" w:rsidRPr="000729EE" w:rsidRDefault="007A3D45" w:rsidP="007A3D45">
      <w:pPr>
        <w:rPr>
          <w:rFonts w:ascii="Courier" w:hAnsi="Courier"/>
        </w:rPr>
      </w:pPr>
    </w:p>
    <w:p w14:paraId="6AE315D4" w14:textId="77777777" w:rsidR="007A3D45" w:rsidRPr="000729EE" w:rsidRDefault="007A3D45" w:rsidP="007A3D45">
      <w:pPr>
        <w:rPr>
          <w:rFonts w:ascii="Courier" w:hAnsi="Courier"/>
          <w:lang w:val="en-US"/>
        </w:rPr>
      </w:pPr>
      <w:r w:rsidRPr="000729EE">
        <w:rPr>
          <w:rFonts w:ascii="Courier" w:hAnsi="Courier"/>
          <w:lang w:val="en-US"/>
        </w:rPr>
        <w:t>unionsemun {</w:t>
      </w:r>
    </w:p>
    <w:p w14:paraId="24C96339" w14:textId="77777777" w:rsidR="007A3D45" w:rsidRPr="000729EE" w:rsidRDefault="007A3D45" w:rsidP="007A3D45">
      <w:pPr>
        <w:ind w:firstLine="708"/>
        <w:rPr>
          <w:rFonts w:ascii="Courier" w:hAnsi="Courier"/>
          <w:lang w:val="en-US"/>
        </w:rPr>
      </w:pPr>
      <w:r w:rsidRPr="000729EE">
        <w:rPr>
          <w:rFonts w:ascii="Courier" w:hAnsi="Courier"/>
          <w:lang w:val="en-US"/>
        </w:rPr>
        <w:t>int valeur</w:t>
      </w:r>
    </w:p>
    <w:p w14:paraId="5CF04943" w14:textId="77777777" w:rsidR="007A3D45" w:rsidRPr="000729EE" w:rsidRDefault="007A3D45" w:rsidP="007A3D45">
      <w:pPr>
        <w:ind w:firstLine="708"/>
        <w:rPr>
          <w:rFonts w:ascii="Courier" w:hAnsi="Courier"/>
          <w:lang w:val="en-US"/>
        </w:rPr>
      </w:pPr>
      <w:r w:rsidRPr="000729EE">
        <w:rPr>
          <w:rFonts w:ascii="Courier" w:hAnsi="Courier"/>
          <w:lang w:val="en-US"/>
        </w:rPr>
        <w:t>structsemid_ds * buffer</w:t>
      </w:r>
    </w:p>
    <w:p w14:paraId="09377B17" w14:textId="77777777" w:rsidR="007A3D45" w:rsidRPr="000729EE" w:rsidRDefault="007A3D45" w:rsidP="007A3D45">
      <w:pPr>
        <w:ind w:firstLine="708"/>
        <w:rPr>
          <w:rFonts w:ascii="Courier" w:hAnsi="Courier"/>
          <w:lang w:val="en-US"/>
        </w:rPr>
      </w:pPr>
      <w:r w:rsidRPr="000729EE">
        <w:rPr>
          <w:rFonts w:ascii="Courier" w:hAnsi="Courier"/>
          <w:lang w:val="en-US"/>
        </w:rPr>
        <w:t>unsigned short int * table</w:t>
      </w:r>
    </w:p>
    <w:p w14:paraId="3079DC7A" w14:textId="77777777" w:rsidR="007A3D45" w:rsidRPr="000729EE" w:rsidRDefault="007A3D45" w:rsidP="007A3D45">
      <w:pPr>
        <w:rPr>
          <w:rFonts w:ascii="Courier" w:hAnsi="Courier"/>
        </w:rPr>
      </w:pPr>
      <w:r w:rsidRPr="000729EE">
        <w:rPr>
          <w:rFonts w:ascii="Courier" w:hAnsi="Courier"/>
        </w:rPr>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t>En fait, cette union n'est pas définie dans les fichiers d'en-tête système, elle doit être déclarée manuellement dans le programme utilisateur. En réalité, le prototype de semctl( ), vu par le compilateur, est en substance le suivant :</w:t>
      </w:r>
    </w:p>
    <w:p w14:paraId="2ECBC072" w14:textId="77777777" w:rsidR="007A3D45" w:rsidRPr="000729EE" w:rsidRDefault="007A3D45" w:rsidP="007A3D45">
      <w:pPr>
        <w:jc w:val="both"/>
        <w:rPr>
          <w:rFonts w:ascii="Courier" w:hAnsi="Courier"/>
        </w:rPr>
      </w:pPr>
      <w:r w:rsidRPr="000729EE">
        <w:rPr>
          <w:rFonts w:ascii="Courier" w:hAnsi="Courier"/>
        </w:rPr>
        <w:t>intsemctl (int identifiant,intnumero, int commande, ...) ;</w:t>
      </w:r>
    </w:p>
    <w:p w14:paraId="59A2933B" w14:textId="77777777" w:rsidR="007A3D45" w:rsidRPr="000729EE" w:rsidRDefault="007A3D45" w:rsidP="007A3D45">
      <w:pPr>
        <w:jc w:val="both"/>
        <w:rPr>
          <w:rFonts w:ascii="Courier" w:hAnsi="Courier"/>
        </w:rPr>
      </w:pPr>
    </w:p>
    <w:p w14:paraId="4CF712A7" w14:textId="77777777" w:rsidR="007A3D45" w:rsidRPr="000729EE" w:rsidRDefault="007A3D45" w:rsidP="0004536A">
      <w:pPr>
        <w:ind w:firstLine="708"/>
        <w:jc w:val="both"/>
      </w:pPr>
      <w:r w:rsidRPr="000729EE">
        <w:t>Pour garder une certaine homogénéité aux appels semctl( ), on préfèregénéralement regrouper les diverses possibilités dans une union, qui permet quand mêmeune vérification minimale.</w:t>
      </w:r>
    </w:p>
    <w:p w14:paraId="3D9370CD" w14:textId="77777777" w:rsidR="00CC192E" w:rsidRPr="000729EE" w:rsidRDefault="00CC192E" w:rsidP="007A3D45">
      <w:pPr>
        <w:jc w:val="both"/>
      </w:pPr>
    </w:p>
    <w:p w14:paraId="5C5B4409" w14:textId="77777777" w:rsidR="00CC192E" w:rsidRPr="000729EE" w:rsidRDefault="00CC192E">
      <w:r w:rsidRPr="000729EE">
        <w:t>La structure semid_ds qui représente le paramétrage d'un jeu de sémaphore contientnotamment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r w:rsidRPr="000729EE">
              <w:t>sem_perm</w:t>
            </w:r>
          </w:p>
        </w:tc>
        <w:tc>
          <w:tcPr>
            <w:tcW w:w="3071" w:type="dxa"/>
            <w:tcBorders>
              <w:left w:val="single" w:sz="4" w:space="0" w:color="auto"/>
              <w:right w:val="single" w:sz="4" w:space="0" w:color="auto"/>
            </w:tcBorders>
          </w:tcPr>
          <w:p w14:paraId="718B9E16" w14:textId="77777777" w:rsidR="00CC192E" w:rsidRPr="000729EE" w:rsidRDefault="00CC192E">
            <w:r w:rsidRPr="000729EE">
              <w:t>Structipc_perm</w:t>
            </w:r>
          </w:p>
        </w:tc>
        <w:tc>
          <w:tcPr>
            <w:tcW w:w="3071" w:type="dxa"/>
            <w:tcBorders>
              <w:left w:val="single" w:sz="4" w:space="0" w:color="auto"/>
            </w:tcBorders>
          </w:tcPr>
          <w:p w14:paraId="143C94AD" w14:textId="77777777" w:rsidR="00CC192E" w:rsidRPr="000729EE" w:rsidRDefault="00CC192E" w:rsidP="00CC192E">
            <w:r w:rsidRPr="000729EE">
              <w:t xml:space="preserve">Autorisations d'accès à </w:t>
            </w:r>
            <w:r w:rsidRPr="000729EE">
              <w:lastRenderedPageBreak/>
              <w:t>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r w:rsidRPr="000729EE">
              <w:lastRenderedPageBreak/>
              <w:t>semotime</w:t>
            </w:r>
          </w:p>
        </w:tc>
        <w:tc>
          <w:tcPr>
            <w:tcW w:w="3071" w:type="dxa"/>
            <w:tcBorders>
              <w:left w:val="single" w:sz="4" w:space="0" w:color="auto"/>
              <w:right w:val="single" w:sz="4" w:space="0" w:color="auto"/>
            </w:tcBorders>
          </w:tcPr>
          <w:p w14:paraId="389CC094" w14:textId="77777777" w:rsidR="00CC192E" w:rsidRPr="000729EE" w:rsidRDefault="00CC192E" w:rsidP="00CC192E">
            <w:r w:rsidRPr="000729EE">
              <w:t>time_t</w:t>
            </w:r>
          </w:p>
        </w:tc>
        <w:tc>
          <w:tcPr>
            <w:tcW w:w="3071" w:type="dxa"/>
            <w:tcBorders>
              <w:left w:val="single" w:sz="4" w:space="0" w:color="auto"/>
            </w:tcBorders>
          </w:tcPr>
          <w:p w14:paraId="7094C055" w14:textId="77777777" w:rsidR="00CC192E" w:rsidRPr="000729EE" w:rsidRDefault="00CC192E" w:rsidP="00CC192E">
            <w:r w:rsidRPr="000729EE">
              <w:t>Heure de la dernière opération semop(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r w:rsidRPr="000729EE">
              <w:t>semctime</w:t>
            </w:r>
          </w:p>
        </w:tc>
        <w:tc>
          <w:tcPr>
            <w:tcW w:w="3071" w:type="dxa"/>
            <w:tcBorders>
              <w:left w:val="single" w:sz="4" w:space="0" w:color="auto"/>
              <w:right w:val="single" w:sz="4" w:space="0" w:color="auto"/>
            </w:tcBorders>
          </w:tcPr>
          <w:p w14:paraId="4DDFB5D4" w14:textId="77777777" w:rsidR="00CC192E" w:rsidRPr="000729EE" w:rsidRDefault="00CC192E" w:rsidP="00CC192E">
            <w:r w:rsidRPr="000729EE">
              <w:t>time_t</w:t>
            </w:r>
          </w:p>
        </w:tc>
        <w:tc>
          <w:tcPr>
            <w:tcW w:w="3071" w:type="dxa"/>
            <w:tcBorders>
              <w:left w:val="single" w:sz="4" w:space="0" w:color="auto"/>
            </w:tcBorders>
          </w:tcPr>
          <w:p w14:paraId="1A4F7057" w14:textId="77777777" w:rsidR="00CC192E" w:rsidRPr="000729EE" w:rsidRDefault="00CC192E" w:rsidP="00CC192E">
            <w:r w:rsidRPr="000729EE">
              <w:t>Heure de la dernière modification de sem_perm</w:t>
            </w:r>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r w:rsidRPr="000729EE">
              <w:t>sem_nsems</w:t>
            </w:r>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r w:rsidRPr="000729EE">
              <w:t>unsigned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09A111FA" w14:textId="77777777" w:rsidR="00CC192E" w:rsidRDefault="00CC192E" w:rsidP="00CC192E">
      <w:pPr>
        <w:jc w:val="both"/>
      </w:pPr>
      <w:r w:rsidRPr="000729EE">
        <w:t>Lorsqu'un ensemble de sémaphores est créé, les compteurs sont initialement vides. Aucunprocessus ne peut donc se les attribuer. Il faut donc leur donner une valeur initiale àl'aide de la commande SETVAL.</w:t>
      </w:r>
    </w:p>
    <w:p w14:paraId="033B5354" w14:textId="77777777" w:rsidR="00BE29EA" w:rsidRDefault="00BE29EA" w:rsidP="00CC192E">
      <w:pPr>
        <w:jc w:val="both"/>
      </w:pPr>
    </w:p>
    <w:p w14:paraId="15F87723" w14:textId="77777777" w:rsidR="00BE29EA" w:rsidRDefault="00BE29EA" w:rsidP="00CC192E">
      <w:pPr>
        <w:jc w:val="both"/>
      </w:pPr>
    </w:p>
    <w:p w14:paraId="77FF4757" w14:textId="77777777" w:rsidR="00BE29EA" w:rsidRDefault="00BE29EA" w:rsidP="00CC192E">
      <w:pPr>
        <w:jc w:val="both"/>
      </w:pPr>
    </w:p>
    <w:p w14:paraId="1760CC58" w14:textId="77777777" w:rsidR="00BE29EA" w:rsidRDefault="00BE29EA" w:rsidP="00CC192E">
      <w:pPr>
        <w:jc w:val="both"/>
      </w:pPr>
    </w:p>
    <w:p w14:paraId="778C09A2" w14:textId="77777777" w:rsidR="00BE29EA" w:rsidRDefault="00BE29EA" w:rsidP="00CC192E">
      <w:pPr>
        <w:jc w:val="both"/>
      </w:pPr>
      <w:r w:rsidRPr="00BE29EA">
        <w:rPr>
          <w:noProof/>
        </w:rPr>
        <w:drawing>
          <wp:inline distT="0" distB="0" distL="0" distR="0" wp14:anchorId="1235EE13" wp14:editId="39FB0A05">
            <wp:extent cx="2922933" cy="2762804"/>
            <wp:effectExtent l="19050" t="0" r="0" b="0"/>
            <wp:docPr id="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ai"/>
                    <pic:cNvPicPr/>
                  </pic:nvPicPr>
                  <pic:blipFill>
                    <a:blip r:embed="rId11">
                      <a:extLst>
                        <a:ext uri="{28A0092B-C50C-407E-A947-70E740481C1C}">
                          <a14:useLocalDpi xmlns:a14="http://schemas.microsoft.com/office/drawing/2010/main" val="0"/>
                        </a:ext>
                      </a:extLst>
                    </a:blip>
                    <a:stretch>
                      <a:fillRect/>
                    </a:stretch>
                  </pic:blipFill>
                  <pic:spPr>
                    <a:xfrm>
                      <a:off x="0" y="0"/>
                      <a:ext cx="2926215" cy="2765906"/>
                    </a:xfrm>
                    <a:prstGeom prst="rect">
                      <a:avLst/>
                    </a:prstGeom>
                  </pic:spPr>
                </pic:pic>
              </a:graphicData>
            </a:graphic>
          </wp:inline>
        </w:drawing>
      </w:r>
    </w:p>
    <w:p w14:paraId="525A787F" w14:textId="77777777" w:rsidR="00BE29EA" w:rsidRDefault="00BE29EA" w:rsidP="00CC192E">
      <w:pPr>
        <w:jc w:val="both"/>
      </w:pPr>
    </w:p>
    <w:p w14:paraId="73CD88A9" w14:textId="77777777" w:rsidR="00BE29EA" w:rsidRDefault="00BE29EA" w:rsidP="00CC192E">
      <w:pPr>
        <w:jc w:val="both"/>
      </w:pPr>
    </w:p>
    <w:p w14:paraId="2F00A425" w14:textId="77777777" w:rsidR="004A677A" w:rsidRDefault="004A677A" w:rsidP="00CC192E">
      <w:pPr>
        <w:jc w:val="both"/>
      </w:pPr>
    </w:p>
    <w:p w14:paraId="46A5F6E2" w14:textId="77777777" w:rsidR="004A677A" w:rsidRDefault="004A677A" w:rsidP="00CC192E">
      <w:pPr>
        <w:jc w:val="both"/>
      </w:pPr>
    </w:p>
    <w:p w14:paraId="67FD14F7" w14:textId="77777777" w:rsidR="004A677A" w:rsidRDefault="004A677A" w:rsidP="00CC192E">
      <w:pPr>
        <w:jc w:val="both"/>
      </w:pPr>
    </w:p>
    <w:p w14:paraId="731A31E7" w14:textId="77777777" w:rsidR="004A677A" w:rsidRDefault="004A677A" w:rsidP="00CC192E">
      <w:pPr>
        <w:jc w:val="both"/>
      </w:pPr>
    </w:p>
    <w:p w14:paraId="4EF95384" w14:textId="77777777" w:rsidR="004A677A" w:rsidRDefault="004A677A" w:rsidP="00CC192E">
      <w:pPr>
        <w:jc w:val="both"/>
      </w:pPr>
    </w:p>
    <w:p w14:paraId="4E05DEAC" w14:textId="77777777" w:rsidR="004A677A" w:rsidRDefault="004A677A" w:rsidP="00CC192E">
      <w:pPr>
        <w:jc w:val="both"/>
      </w:pPr>
    </w:p>
    <w:p w14:paraId="523C3FA7" w14:textId="77777777" w:rsidR="004A677A" w:rsidRDefault="004A677A" w:rsidP="00CC192E">
      <w:pPr>
        <w:jc w:val="both"/>
      </w:pPr>
    </w:p>
    <w:p w14:paraId="6C62DB55" w14:textId="77777777" w:rsidR="004A677A" w:rsidRDefault="004A677A" w:rsidP="00CC192E">
      <w:pPr>
        <w:jc w:val="both"/>
      </w:pPr>
    </w:p>
    <w:p w14:paraId="27853AC6" w14:textId="77777777" w:rsidR="004A677A" w:rsidRDefault="004A677A" w:rsidP="00CC192E">
      <w:pPr>
        <w:jc w:val="both"/>
      </w:pPr>
    </w:p>
    <w:p w14:paraId="3D2C912D" w14:textId="77777777" w:rsidR="004A677A" w:rsidRDefault="004A677A" w:rsidP="00CC192E">
      <w:pPr>
        <w:jc w:val="both"/>
      </w:pPr>
    </w:p>
    <w:p w14:paraId="71CA3D9E" w14:textId="77777777" w:rsidR="004A677A" w:rsidRDefault="004A677A" w:rsidP="00CC192E">
      <w:pPr>
        <w:jc w:val="both"/>
      </w:pPr>
    </w:p>
    <w:p w14:paraId="76AAC12B" w14:textId="77777777" w:rsidR="004A677A" w:rsidRDefault="004A677A" w:rsidP="00CC192E">
      <w:pPr>
        <w:jc w:val="both"/>
      </w:pPr>
    </w:p>
    <w:p w14:paraId="0FC188AF" w14:textId="77777777" w:rsidR="004A677A" w:rsidRDefault="004A677A" w:rsidP="00CC192E">
      <w:pPr>
        <w:jc w:val="both"/>
      </w:pPr>
    </w:p>
    <w:p w14:paraId="0EA55102" w14:textId="77777777" w:rsidR="004A677A" w:rsidRDefault="004A677A" w:rsidP="00CC192E">
      <w:pPr>
        <w:jc w:val="both"/>
      </w:pPr>
    </w:p>
    <w:p w14:paraId="77216C60" w14:textId="77777777" w:rsidR="004A677A" w:rsidRDefault="004A677A" w:rsidP="00CC192E">
      <w:pPr>
        <w:jc w:val="both"/>
      </w:pPr>
    </w:p>
    <w:p w14:paraId="584796FC" w14:textId="77777777" w:rsidR="004A677A" w:rsidRDefault="004A677A" w:rsidP="00CC192E">
      <w:pPr>
        <w:jc w:val="both"/>
      </w:pPr>
    </w:p>
    <w:p w14:paraId="4D7821FB" w14:textId="77777777" w:rsidR="004A677A" w:rsidRDefault="004A677A" w:rsidP="00CC192E">
      <w:pPr>
        <w:jc w:val="both"/>
      </w:pPr>
    </w:p>
    <w:p w14:paraId="14BC6B42" w14:textId="77777777" w:rsidR="004A677A" w:rsidRDefault="004A677A" w:rsidP="00CC192E">
      <w:pPr>
        <w:jc w:val="both"/>
      </w:pPr>
    </w:p>
    <w:p w14:paraId="1B6B8AFC" w14:textId="77777777" w:rsidR="004A677A" w:rsidRDefault="004A677A" w:rsidP="00CC192E">
      <w:pPr>
        <w:jc w:val="both"/>
      </w:pPr>
    </w:p>
    <w:p w14:paraId="07BFAE62" w14:textId="77777777" w:rsidR="004A677A" w:rsidRDefault="004A677A" w:rsidP="00CC192E">
      <w:pPr>
        <w:jc w:val="both"/>
      </w:pPr>
    </w:p>
    <w:p w14:paraId="5F9187FE" w14:textId="77777777" w:rsidR="004A677A" w:rsidRDefault="004A677A" w:rsidP="00CC192E">
      <w:pPr>
        <w:jc w:val="both"/>
      </w:pPr>
    </w:p>
    <w:p w14:paraId="6D1B036C" w14:textId="77777777" w:rsidR="004A677A" w:rsidRDefault="004A677A" w:rsidP="00CC192E">
      <w:pPr>
        <w:jc w:val="both"/>
      </w:pPr>
    </w:p>
    <w:p w14:paraId="405F3282" w14:textId="77777777" w:rsidR="004A677A" w:rsidRDefault="004A677A" w:rsidP="00CC192E">
      <w:pPr>
        <w:jc w:val="both"/>
      </w:pPr>
    </w:p>
    <w:p w14:paraId="1F216AD6" w14:textId="77777777" w:rsidR="004A677A" w:rsidRDefault="004A677A" w:rsidP="00CC192E">
      <w:pPr>
        <w:jc w:val="both"/>
      </w:pPr>
    </w:p>
    <w:p w14:paraId="600C63C4" w14:textId="77777777" w:rsidR="004A677A" w:rsidRDefault="004A677A" w:rsidP="00CC192E">
      <w:pPr>
        <w:jc w:val="both"/>
      </w:pPr>
    </w:p>
    <w:p w14:paraId="565C2FBE" w14:textId="77777777" w:rsidR="004A677A" w:rsidRDefault="004A677A" w:rsidP="00CC192E">
      <w:pPr>
        <w:jc w:val="both"/>
      </w:pPr>
    </w:p>
    <w:p w14:paraId="29A06830" w14:textId="77777777" w:rsidR="004A677A" w:rsidRDefault="004A677A" w:rsidP="00CC192E">
      <w:pPr>
        <w:jc w:val="both"/>
      </w:pPr>
    </w:p>
    <w:p w14:paraId="09C9BCF4" w14:textId="77777777" w:rsidR="004A677A" w:rsidRDefault="004A677A" w:rsidP="00CC192E">
      <w:pPr>
        <w:jc w:val="both"/>
      </w:pPr>
    </w:p>
    <w:p w14:paraId="1B628302" w14:textId="77777777" w:rsidR="004A677A" w:rsidRDefault="004A677A" w:rsidP="00CC192E">
      <w:pPr>
        <w:jc w:val="both"/>
      </w:pPr>
    </w:p>
    <w:p w14:paraId="2D489734" w14:textId="77777777" w:rsidR="004A677A" w:rsidRDefault="004A677A" w:rsidP="00CC192E">
      <w:pPr>
        <w:jc w:val="both"/>
      </w:pPr>
    </w:p>
    <w:p w14:paraId="54DD7790" w14:textId="77777777" w:rsidR="004A677A" w:rsidRDefault="004A677A" w:rsidP="00CC192E">
      <w:pPr>
        <w:jc w:val="both"/>
        <w:rPr>
          <w:noProof/>
        </w:rPr>
      </w:pP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1C725A" w:rsidRDefault="001C725A" w:rsidP="00220686">
      <w:r>
        <w:separator/>
      </w:r>
    </w:p>
  </w:endnote>
  <w:endnote w:type="continuationSeparator" w:id="0">
    <w:p w14:paraId="39A30BE4" w14:textId="77777777" w:rsidR="001C725A" w:rsidRDefault="001C725A"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1C725A" w14:paraId="483D8BC5" w14:textId="77777777" w:rsidTr="00000047">
      <w:tc>
        <w:tcPr>
          <w:tcW w:w="4606" w:type="dxa"/>
        </w:tcPr>
        <w:p w14:paraId="50D15834" w14:textId="77777777" w:rsidR="001C725A" w:rsidRDefault="001C725A">
          <w:pPr>
            <w:pStyle w:val="Pieddepage"/>
          </w:pPr>
          <w:r>
            <w:t>Jessy GIACOMONI</w:t>
          </w:r>
        </w:p>
        <w:p w14:paraId="0A319FE1" w14:textId="77777777" w:rsidR="001C725A" w:rsidRDefault="001C725A">
          <w:pPr>
            <w:pStyle w:val="Pieddepage"/>
          </w:pPr>
          <w:r>
            <w:t>Adrien ROGIER</w:t>
          </w:r>
        </w:p>
      </w:tc>
      <w:tc>
        <w:tcPr>
          <w:tcW w:w="4606" w:type="dxa"/>
        </w:tcPr>
        <w:p w14:paraId="2CCF3E2D" w14:textId="77777777" w:rsidR="001C725A" w:rsidRDefault="001C725A" w:rsidP="007948D5">
          <w:pPr>
            <w:jc w:val="right"/>
          </w:pPr>
          <w:r>
            <w:t xml:space="preserve">Page </w:t>
          </w:r>
          <w:r>
            <w:fldChar w:fldCharType="begin"/>
          </w:r>
          <w:r>
            <w:instrText xml:space="preserve"> PAGE </w:instrText>
          </w:r>
          <w:r>
            <w:fldChar w:fldCharType="separate"/>
          </w:r>
          <w:r w:rsidR="00E9188A">
            <w:rPr>
              <w:noProof/>
            </w:rPr>
            <w:t>6</w:t>
          </w:r>
          <w:r>
            <w:rPr>
              <w:noProof/>
            </w:rPr>
            <w:fldChar w:fldCharType="end"/>
          </w:r>
          <w:r>
            <w:t xml:space="preserve"> sur </w:t>
          </w:r>
          <w:fldSimple w:instr=" NUMPAGES  ">
            <w:r w:rsidR="00E9188A">
              <w:rPr>
                <w:noProof/>
              </w:rPr>
              <w:t>19</w:t>
            </w:r>
          </w:fldSimple>
        </w:p>
        <w:p w14:paraId="25910A1C" w14:textId="77777777" w:rsidR="001C725A" w:rsidRDefault="001C725A">
          <w:pPr>
            <w:pStyle w:val="Pieddepage"/>
          </w:pPr>
        </w:p>
      </w:tc>
    </w:tr>
  </w:tbl>
  <w:p w14:paraId="7C27D5DC" w14:textId="77777777" w:rsidR="001C725A" w:rsidRDefault="001C725A">
    <w:pPr>
      <w:pStyle w:val="Pieddepage"/>
    </w:pPr>
  </w:p>
  <w:p w14:paraId="1F445C33" w14:textId="77777777" w:rsidR="001C725A" w:rsidRDefault="001C725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1C725A" w:rsidRDefault="001C725A" w:rsidP="00220686">
      <w:r>
        <w:separator/>
      </w:r>
    </w:p>
  </w:footnote>
  <w:footnote w:type="continuationSeparator" w:id="0">
    <w:p w14:paraId="644B0440" w14:textId="77777777" w:rsidR="001C725A" w:rsidRDefault="001C725A"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1C725A" w:rsidRDefault="001C725A"/>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1C725A" w:rsidRPr="00220686" w14:paraId="1A5C5ABB" w14:textId="77777777" w:rsidTr="00220686">
      <w:trPr>
        <w:jc w:val="center"/>
      </w:trPr>
      <w:tc>
        <w:tcPr>
          <w:tcW w:w="2093" w:type="dxa"/>
          <w:vAlign w:val="center"/>
        </w:tcPr>
        <w:p w14:paraId="11F67B2D" w14:textId="77777777" w:rsidR="001C725A" w:rsidRPr="00220686" w:rsidRDefault="001C725A"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1C725A" w:rsidRPr="00220686" w:rsidRDefault="001C725A"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1C725A" w:rsidRPr="00220686" w:rsidRDefault="001C725A" w:rsidP="00220686">
          <w:pPr>
            <w:pStyle w:val="En-tte"/>
            <w:jc w:val="center"/>
            <w:rPr>
              <w:rFonts w:ascii="Arial" w:hAnsi="Arial" w:cs="Arial"/>
            </w:rPr>
          </w:pPr>
          <w:r w:rsidRPr="00220686">
            <w:rPr>
              <w:rFonts w:ascii="Arial" w:hAnsi="Arial" w:cs="Arial"/>
            </w:rPr>
            <w:t>CS336</w:t>
          </w:r>
        </w:p>
      </w:tc>
    </w:tr>
  </w:tbl>
  <w:p w14:paraId="641166B0" w14:textId="77777777" w:rsidR="001C725A" w:rsidRPr="00220686" w:rsidRDefault="001C725A"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356D3"/>
    <w:rsid w:val="0004016F"/>
    <w:rsid w:val="0004536A"/>
    <w:rsid w:val="00051840"/>
    <w:rsid w:val="000729EE"/>
    <w:rsid w:val="000B564E"/>
    <w:rsid w:val="000C00EC"/>
    <w:rsid w:val="000E43C7"/>
    <w:rsid w:val="00126F4B"/>
    <w:rsid w:val="001470D3"/>
    <w:rsid w:val="00195707"/>
    <w:rsid w:val="001C725A"/>
    <w:rsid w:val="001C74AB"/>
    <w:rsid w:val="001F5ECC"/>
    <w:rsid w:val="00220686"/>
    <w:rsid w:val="00221946"/>
    <w:rsid w:val="00253B93"/>
    <w:rsid w:val="00272A4E"/>
    <w:rsid w:val="0027364F"/>
    <w:rsid w:val="00276935"/>
    <w:rsid w:val="002836AB"/>
    <w:rsid w:val="002E0401"/>
    <w:rsid w:val="002E5D81"/>
    <w:rsid w:val="002E722E"/>
    <w:rsid w:val="00315D9D"/>
    <w:rsid w:val="00361A91"/>
    <w:rsid w:val="003E6839"/>
    <w:rsid w:val="003F3067"/>
    <w:rsid w:val="004029DB"/>
    <w:rsid w:val="004138E8"/>
    <w:rsid w:val="00471E4B"/>
    <w:rsid w:val="004A677A"/>
    <w:rsid w:val="005150CC"/>
    <w:rsid w:val="00521153"/>
    <w:rsid w:val="0052771C"/>
    <w:rsid w:val="005B4D9B"/>
    <w:rsid w:val="006523C3"/>
    <w:rsid w:val="00671AA0"/>
    <w:rsid w:val="006B09EC"/>
    <w:rsid w:val="006E1281"/>
    <w:rsid w:val="006E545A"/>
    <w:rsid w:val="00764D92"/>
    <w:rsid w:val="007948D5"/>
    <w:rsid w:val="007A3D45"/>
    <w:rsid w:val="007B4158"/>
    <w:rsid w:val="007B64CF"/>
    <w:rsid w:val="007D5D63"/>
    <w:rsid w:val="007D6A8C"/>
    <w:rsid w:val="007E732F"/>
    <w:rsid w:val="00840DE2"/>
    <w:rsid w:val="00861DFA"/>
    <w:rsid w:val="008805FE"/>
    <w:rsid w:val="008B5976"/>
    <w:rsid w:val="008D7692"/>
    <w:rsid w:val="008F6593"/>
    <w:rsid w:val="00927A9E"/>
    <w:rsid w:val="00951300"/>
    <w:rsid w:val="00967EB4"/>
    <w:rsid w:val="009A33C4"/>
    <w:rsid w:val="009B6F36"/>
    <w:rsid w:val="009D1ABD"/>
    <w:rsid w:val="009D428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A0D3B"/>
    <w:rsid w:val="00CC192E"/>
    <w:rsid w:val="00CC301A"/>
    <w:rsid w:val="00CD0611"/>
    <w:rsid w:val="00CF261F"/>
    <w:rsid w:val="00CF3082"/>
    <w:rsid w:val="00D17B42"/>
    <w:rsid w:val="00D362B8"/>
    <w:rsid w:val="00D43D6A"/>
    <w:rsid w:val="00D566C1"/>
    <w:rsid w:val="00D6455F"/>
    <w:rsid w:val="00D92F32"/>
    <w:rsid w:val="00DA4F19"/>
    <w:rsid w:val="00DA602D"/>
    <w:rsid w:val="00DF210B"/>
    <w:rsid w:val="00E042B8"/>
    <w:rsid w:val="00E118C4"/>
    <w:rsid w:val="00E45747"/>
    <w:rsid w:val="00E86086"/>
    <w:rsid w:val="00E9188A"/>
    <w:rsid w:val="00EF7052"/>
    <w:rsid w:val="00F32572"/>
    <w:rsid w:val="00F605DB"/>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19" type="connector" idref="#_x0000_s1175"/>
        <o:r id="V:Rule20" type="connector" idref="#_x0000_s1172"/>
        <o:r id="V:Rule21" type="connector" idref="#AutoShape 47"/>
        <o:r id="V:Rule22" type="connector" idref="#_x0000_s1178"/>
        <o:r id="V:Rule23" type="connector" idref="#AutoShape 49"/>
        <o:r id="V:Rule24" type="connector" idref="#_x0000_s1181"/>
        <o:r id="V:Rule25" type="connector" idref="#AutoShape 48"/>
        <o:r id="V:Rule26" type="connector" idref="#_x0000_s1163"/>
        <o:r id="V:Rule27" type="connector" idref="#_x0000_s1187"/>
        <o:r id="V:Rule28" type="connector" idref="#_x0000_s1188"/>
        <o:r id="V:Rule29" type="connector" idref="#_x0000_s1160"/>
        <o:r id="V:Rule30" type="connector" idref="#AutoShape 52"/>
        <o:r id="V:Rule31" type="connector" idref="#_x0000_s1186"/>
        <o:r id="V:Rule32" type="connector" idref="#_x0000_s1157"/>
        <o:r id="V:Rule33" type="connector" idref="#AutoShape 53"/>
        <o:r id="V:Rule34" type="connector" idref="#_x0000_s1185"/>
        <o:r id="V:Rule35" type="connector" idref="#_x0000_s1166"/>
        <o:r id="V:Rule36" type="connector" idref="#_x0000_s1169"/>
      </o:rules>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4D031-F91A-1148-89B6-A32E8CDD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3458</Words>
  <Characters>19025</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2</cp:revision>
  <dcterms:created xsi:type="dcterms:W3CDTF">2013-01-15T08:05:00Z</dcterms:created>
  <dcterms:modified xsi:type="dcterms:W3CDTF">2013-01-15T08:05:00Z</dcterms:modified>
</cp:coreProperties>
</file>