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OKHttp</w:t>
      </w:r>
      <w:r>
        <w:rPr>
          <w:rFonts w:ascii="DFKai-SB" w:hAnsi="DFKai-SB" w:eastAsia="DFKai-SB" w:cs="DFKai-SB"/>
          <w:color w:val="000000"/>
          <w:sz w:val="21"/>
          <w:szCs w:val="21"/>
          <w:shd w:val="clear" w:fill="C7EDCC"/>
        </w:rPr>
        <w:t>是一款高效的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HTTP</w:t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t>客户端，支持连接同一地址的链接共享同一个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socket</w:t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t>，通过连接池来减小响应延迟，</w:t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t>还有透明的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GZIP</w:t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t>压缩，请求缓存等优势，其核心主要有路由、连接协议、拦截器、代理、安全性认证、连接池以</w:t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="DFKai-SB" w:hAnsi="DFKai-SB" w:eastAsia="DFKai-SB" w:cs="DFKai-SB"/>
          <w:color w:val="000000"/>
          <w:sz w:val="21"/>
          <w:szCs w:val="21"/>
          <w:shd w:val="clear" w:fill="C7EDCC"/>
        </w:rPr>
        <w:t>及网络适配，拦截器主要是指添加，移除或者转换请求或者回应的头部信息</w:t>
      </w:r>
    </w:p>
    <w:p/>
    <w:p>
      <w:pPr>
        <w:rPr>
          <w:rFonts w:ascii="Lucida Sans Unicode" w:hAnsi="Lucida Sans Unicode" w:eastAsia="Lucida Sans Unicode" w:cs="Lucida Sans Unicode"/>
          <w:i w:val="0"/>
          <w:caps w:val="0"/>
          <w:color w:val="330033"/>
          <w:spacing w:val="0"/>
          <w:sz w:val="21"/>
          <w:szCs w:val="21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330033"/>
          <w:spacing w:val="0"/>
          <w:sz w:val="21"/>
          <w:szCs w:val="21"/>
          <w:shd w:val="clear" w:fill="FFFFFF"/>
        </w:rPr>
        <w:t>总流程图如下：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1850" cy="441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1、优点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支持SPDY, 可以合并多个到同一个主机的请，使用连接池技术减少请求的延迟(如果SPDY是可用的话) ，使用GZIP压缩减少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传输的数据量，缓存响应避免重复的网络请求、拦截器等等。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2、缺点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如果需要主线程处理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那就需要自己转换到主线程处理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15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Administrator.USER-20170308XZ</dc:creator>
  <cp:lastModifiedBy>绝</cp:lastModifiedBy>
  <dcterms:modified xsi:type="dcterms:W3CDTF">2020-06-16T03:13:11Z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