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03025" w14:textId="0BA38D47" w:rsidR="00490CF0" w:rsidRDefault="00F76938">
      <w:r>
        <w:t xml:space="preserve">Genetic changes that occur in non-reproductive (somatic) cells during an organism’s lifetime. These mutations are generally </w:t>
      </w:r>
      <w:r>
        <w:rPr>
          <w:rStyle w:val="Strong"/>
        </w:rPr>
        <w:t>not inherited</w:t>
      </w:r>
      <w:r>
        <w:t xml:space="preserve"> sexually because they do not occur in germline cells, but they can influence traits in long-lived organisms, like trees.</w:t>
      </w:r>
    </w:p>
    <w:p w14:paraId="1878569D" w14:textId="77777777" w:rsidR="00F76938" w:rsidRDefault="00F76938"/>
    <w:p w14:paraId="79D73221" w14:textId="77777777" w:rsidR="00004A10" w:rsidRPr="00004A10" w:rsidRDefault="00004A10" w:rsidP="00004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4A10">
        <w:rPr>
          <w:rFonts w:ascii="Times New Roman" w:eastAsia="Times New Roman" w:hAnsi="Times New Roman" w:cs="Times New Roman"/>
          <w:kern w:val="0"/>
          <w14:ligatures w14:val="none"/>
        </w:rPr>
        <w:t xml:space="preserve">The association between </w:t>
      </w:r>
      <w:r w:rsidRPr="00004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 flow</w:t>
      </w:r>
      <w:r w:rsidRPr="00004A10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004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somatic mutations</w:t>
      </w:r>
      <w:r w:rsidRPr="00004A10">
        <w:rPr>
          <w:rFonts w:ascii="Times New Roman" w:eastAsia="Times New Roman" w:hAnsi="Times New Roman" w:cs="Times New Roman"/>
          <w:kern w:val="0"/>
          <w14:ligatures w14:val="none"/>
        </w:rPr>
        <w:t xml:space="preserve"> is a nuanced one because they operate at different biological scales, but they can interact in shaping genetic diversity and adaptation. Let’s break it down carefully:</w:t>
      </w:r>
    </w:p>
    <w:p w14:paraId="4FAB1825" w14:textId="77777777" w:rsidR="00004A10" w:rsidRPr="00004A10" w:rsidRDefault="0078615A" w:rsidP="00004A1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15A">
        <w:rPr>
          <w:rFonts w:ascii="Times New Roman" w:eastAsia="Times New Roman" w:hAnsi="Times New Roman" w:cs="Times New Roman"/>
          <w:noProof/>
          <w:kern w:val="0"/>
        </w:rPr>
        <w:pict w14:anchorId="39F79733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71CA1C87" w14:textId="77777777" w:rsidR="00004A10" w:rsidRPr="00004A10" w:rsidRDefault="00004A10" w:rsidP="00004A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4A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Definitions</w:t>
      </w:r>
    </w:p>
    <w:p w14:paraId="71B5661E" w14:textId="77777777" w:rsidR="00004A10" w:rsidRPr="00004A10" w:rsidRDefault="00004A10" w:rsidP="00004A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4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 flow:</w:t>
      </w:r>
      <w:r w:rsidRPr="00004A10">
        <w:rPr>
          <w:rFonts w:ascii="Times New Roman" w:eastAsia="Times New Roman" w:hAnsi="Times New Roman" w:cs="Times New Roman"/>
          <w:kern w:val="0"/>
          <w14:ligatures w14:val="none"/>
        </w:rPr>
        <w:t xml:space="preserve"> Movement of alleles (genetic variants) between populations through migration or reproduction. It increases genetic diversity within populations and reduces divergence between populations.</w:t>
      </w:r>
    </w:p>
    <w:p w14:paraId="571B8F7F" w14:textId="77777777" w:rsidR="00004A10" w:rsidRPr="00004A10" w:rsidRDefault="00004A10" w:rsidP="00004A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4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Somatic mutations:</w:t>
      </w:r>
      <w:r w:rsidRPr="00004A10">
        <w:rPr>
          <w:rFonts w:ascii="Times New Roman" w:eastAsia="Times New Roman" w:hAnsi="Times New Roman" w:cs="Times New Roman"/>
          <w:kern w:val="0"/>
          <w14:ligatures w14:val="none"/>
        </w:rPr>
        <w:t xml:space="preserve"> Genetic changes that occur in non-reproductive (somatic) cells during an organism’s lifetime. These mutations are generally </w:t>
      </w:r>
      <w:r w:rsidRPr="00004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inherited</w:t>
      </w:r>
      <w:r w:rsidRPr="00004A10">
        <w:rPr>
          <w:rFonts w:ascii="Times New Roman" w:eastAsia="Times New Roman" w:hAnsi="Times New Roman" w:cs="Times New Roman"/>
          <w:kern w:val="0"/>
          <w14:ligatures w14:val="none"/>
        </w:rPr>
        <w:t xml:space="preserve"> sexually because they do not occur in germline cells, but they can influence traits in long-lived organisms, like trees.</w:t>
      </w:r>
    </w:p>
    <w:p w14:paraId="575CEC0D" w14:textId="77777777" w:rsidR="00004A10" w:rsidRPr="00004A10" w:rsidRDefault="0078615A" w:rsidP="00004A1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15A">
        <w:rPr>
          <w:rFonts w:ascii="Times New Roman" w:eastAsia="Times New Roman" w:hAnsi="Times New Roman" w:cs="Times New Roman"/>
          <w:noProof/>
          <w:kern w:val="0"/>
        </w:rPr>
        <w:pict w14:anchorId="60F19343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22D8A4A9" w14:textId="77777777" w:rsidR="00004A10" w:rsidRPr="00004A10" w:rsidRDefault="00004A10" w:rsidP="00004A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4A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Direct vs Indirect Associations</w:t>
      </w:r>
    </w:p>
    <w:p w14:paraId="6C31BD7C" w14:textId="77777777" w:rsidR="00004A10" w:rsidRPr="00004A10" w:rsidRDefault="00004A10" w:rsidP="00004A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4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Direct:</w:t>
      </w:r>
      <w:r w:rsidRPr="00004A10">
        <w:rPr>
          <w:rFonts w:ascii="Times New Roman" w:eastAsia="Times New Roman" w:hAnsi="Times New Roman" w:cs="Times New Roman"/>
          <w:kern w:val="0"/>
          <w14:ligatures w14:val="none"/>
        </w:rPr>
        <w:t xml:space="preserve"> Somatic mutations do not directly contribute to gene flow in the classical sense because they are usually confined to the individual’s somatic tissues.</w:t>
      </w:r>
    </w:p>
    <w:p w14:paraId="4B3F32EF" w14:textId="77777777" w:rsidR="00004A10" w:rsidRPr="00004A10" w:rsidRDefault="00004A10" w:rsidP="00004A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4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Indirect:</w:t>
      </w:r>
      <w:r w:rsidRPr="00004A10">
        <w:rPr>
          <w:rFonts w:ascii="Times New Roman" w:eastAsia="Times New Roman" w:hAnsi="Times New Roman" w:cs="Times New Roman"/>
          <w:kern w:val="0"/>
          <w14:ligatures w14:val="none"/>
        </w:rPr>
        <w:t xml:space="preserve"> In certain organisms, especially plants, somatic mutations </w:t>
      </w:r>
      <w:r w:rsidRPr="00004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can enter the germline</w:t>
      </w:r>
      <w:r w:rsidRPr="00004A10">
        <w:rPr>
          <w:rFonts w:ascii="Times New Roman" w:eastAsia="Times New Roman" w:hAnsi="Times New Roman" w:cs="Times New Roman"/>
          <w:kern w:val="0"/>
          <w14:ligatures w14:val="none"/>
        </w:rPr>
        <w:t xml:space="preserve"> if reproductive tissues develop from mutated somatic cells. In this case, these mutations </w:t>
      </w:r>
      <w:r w:rsidRPr="00004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can be spread to other populations via gene flow</w:t>
      </w:r>
      <w:r w:rsidRPr="00004A10">
        <w:rPr>
          <w:rFonts w:ascii="Times New Roman" w:eastAsia="Times New Roman" w:hAnsi="Times New Roman" w:cs="Times New Roman"/>
          <w:kern w:val="0"/>
          <w14:ligatures w14:val="none"/>
        </w:rPr>
        <w:t>, through seeds or pollen.</w:t>
      </w:r>
    </w:p>
    <w:p w14:paraId="5291E273" w14:textId="77777777" w:rsidR="00004A10" w:rsidRPr="00004A10" w:rsidRDefault="0078615A" w:rsidP="00004A1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15A">
        <w:rPr>
          <w:rFonts w:ascii="Times New Roman" w:eastAsia="Times New Roman" w:hAnsi="Times New Roman" w:cs="Times New Roman"/>
          <w:noProof/>
          <w:kern w:val="0"/>
        </w:rPr>
        <w:pict w14:anchorId="25628596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1A937A2" w14:textId="77777777" w:rsidR="00004A10" w:rsidRPr="00004A10" w:rsidRDefault="00004A10" w:rsidP="00004A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4A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Ecological and Evolutionary Implications</w:t>
      </w:r>
    </w:p>
    <w:p w14:paraId="13C8243C" w14:textId="77777777" w:rsidR="00004A10" w:rsidRPr="00004A10" w:rsidRDefault="00004A10" w:rsidP="00004A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4A10">
        <w:rPr>
          <w:rFonts w:ascii="Times New Roman" w:eastAsia="Times New Roman" w:hAnsi="Times New Roman" w:cs="Times New Roman"/>
          <w:kern w:val="0"/>
          <w14:ligatures w14:val="none"/>
        </w:rPr>
        <w:t xml:space="preserve">In long-lived plants like </w:t>
      </w:r>
      <w:r w:rsidRPr="00004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oaks</w:t>
      </w:r>
      <w:r w:rsidRPr="00004A10">
        <w:rPr>
          <w:rFonts w:ascii="Times New Roman" w:eastAsia="Times New Roman" w:hAnsi="Times New Roman" w:cs="Times New Roman"/>
          <w:kern w:val="0"/>
          <w14:ligatures w14:val="none"/>
        </w:rPr>
        <w:t>, somatic mutations can accumulate in branches over decades.</w:t>
      </w:r>
    </w:p>
    <w:p w14:paraId="0022D83C" w14:textId="77777777" w:rsidR="00004A10" w:rsidRPr="00004A10" w:rsidRDefault="00004A10" w:rsidP="00004A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4A10">
        <w:rPr>
          <w:rFonts w:ascii="Times New Roman" w:eastAsia="Times New Roman" w:hAnsi="Times New Roman" w:cs="Times New Roman"/>
          <w:kern w:val="0"/>
          <w14:ligatures w14:val="none"/>
        </w:rPr>
        <w:t xml:space="preserve">If pollen from a branch carrying a somatic mutation fertilizes another plant, that mutation becomes part of the population’s </w:t>
      </w:r>
      <w:r w:rsidRPr="00004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standing genetic variation</w:t>
      </w:r>
      <w:r w:rsidRPr="00004A10">
        <w:rPr>
          <w:rFonts w:ascii="Times New Roman" w:eastAsia="Times New Roman" w:hAnsi="Times New Roman" w:cs="Times New Roman"/>
          <w:kern w:val="0"/>
          <w14:ligatures w14:val="none"/>
        </w:rPr>
        <w:t xml:space="preserve">, effectively linking somatic mutation to </w:t>
      </w:r>
      <w:r w:rsidRPr="00004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 flow</w:t>
      </w:r>
      <w:r w:rsidRPr="00004A1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3CE1F62" w14:textId="77777777" w:rsidR="00004A10" w:rsidRPr="00004A10" w:rsidRDefault="00004A10" w:rsidP="00004A1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4A10">
        <w:rPr>
          <w:rFonts w:ascii="Times New Roman" w:eastAsia="Times New Roman" w:hAnsi="Times New Roman" w:cs="Times New Roman"/>
          <w:kern w:val="0"/>
          <w14:ligatures w14:val="none"/>
        </w:rPr>
        <w:t xml:space="preserve">This process allows </w:t>
      </w:r>
      <w:r w:rsidRPr="00004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localized adaptations</w:t>
      </w:r>
      <w:r w:rsidRPr="00004A10">
        <w:rPr>
          <w:rFonts w:ascii="Times New Roman" w:eastAsia="Times New Roman" w:hAnsi="Times New Roman" w:cs="Times New Roman"/>
          <w:kern w:val="0"/>
          <w14:ligatures w14:val="none"/>
        </w:rPr>
        <w:t xml:space="preserve"> to emerge even within a single organism before spreading through the population.</w:t>
      </w:r>
    </w:p>
    <w:p w14:paraId="2596C52D" w14:textId="77777777" w:rsidR="00004A10" w:rsidRPr="00004A10" w:rsidRDefault="0078615A" w:rsidP="00004A1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15A">
        <w:rPr>
          <w:rFonts w:ascii="Times New Roman" w:eastAsia="Times New Roman" w:hAnsi="Times New Roman" w:cs="Times New Roman"/>
          <w:noProof/>
          <w:kern w:val="0"/>
        </w:rPr>
        <w:pict w14:anchorId="1DF039EA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41717A8" w14:textId="77777777" w:rsidR="00004A10" w:rsidRPr="00004A10" w:rsidRDefault="00004A10" w:rsidP="00004A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4A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4. Summary</w:t>
      </w:r>
    </w:p>
    <w:p w14:paraId="24F34660" w14:textId="77777777" w:rsidR="00004A10" w:rsidRPr="00004A10" w:rsidRDefault="00004A10" w:rsidP="00004A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4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Somatic mutations</w:t>
      </w:r>
      <w:r w:rsidRPr="00004A10">
        <w:rPr>
          <w:rFonts w:ascii="Times New Roman" w:eastAsia="Times New Roman" w:hAnsi="Times New Roman" w:cs="Times New Roman"/>
          <w:kern w:val="0"/>
          <w14:ligatures w14:val="none"/>
        </w:rPr>
        <w:t xml:space="preserve"> → new genetic variants in an individual.</w:t>
      </w:r>
    </w:p>
    <w:p w14:paraId="23DF8926" w14:textId="77777777" w:rsidR="00004A10" w:rsidRPr="00004A10" w:rsidRDefault="00004A10" w:rsidP="00004A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4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 flow</w:t>
      </w:r>
      <w:r w:rsidRPr="00004A10">
        <w:rPr>
          <w:rFonts w:ascii="Times New Roman" w:eastAsia="Times New Roman" w:hAnsi="Times New Roman" w:cs="Times New Roman"/>
          <w:kern w:val="0"/>
          <w14:ligatures w14:val="none"/>
        </w:rPr>
        <w:t xml:space="preserve"> → spreads genetic variants between populations.</w:t>
      </w:r>
    </w:p>
    <w:p w14:paraId="519D3A17" w14:textId="77777777" w:rsidR="00004A10" w:rsidRPr="00004A10" w:rsidRDefault="00004A10" w:rsidP="00004A1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4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Association:</w:t>
      </w:r>
      <w:r w:rsidRPr="00004A10">
        <w:rPr>
          <w:rFonts w:ascii="Times New Roman" w:eastAsia="Times New Roman" w:hAnsi="Times New Roman" w:cs="Times New Roman"/>
          <w:kern w:val="0"/>
          <w14:ligatures w14:val="none"/>
        </w:rPr>
        <w:t xml:space="preserve"> Somatic mutations can feed into gene flow </w:t>
      </w:r>
      <w:r w:rsidRPr="00004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if they reach reproductive cells</w:t>
      </w:r>
      <w:r w:rsidRPr="00004A10">
        <w:rPr>
          <w:rFonts w:ascii="Times New Roman" w:eastAsia="Times New Roman" w:hAnsi="Times New Roman" w:cs="Times New Roman"/>
          <w:kern w:val="0"/>
          <w14:ligatures w14:val="none"/>
        </w:rPr>
        <w:t>, helping populations acquire new genetic diversity and potentially aiding adaptation (e.g., to drought).</w:t>
      </w:r>
    </w:p>
    <w:p w14:paraId="0F40F261" w14:textId="77777777" w:rsidR="00F76938" w:rsidRDefault="00F76938"/>
    <w:p w14:paraId="364EC977" w14:textId="77777777" w:rsidR="00004A10" w:rsidRDefault="00004A10"/>
    <w:p w14:paraId="459B7A02" w14:textId="77777777" w:rsidR="00004A10" w:rsidRPr="00004A10" w:rsidRDefault="00004A10" w:rsidP="00004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4A10">
        <w:rPr>
          <w:rFonts w:ascii="Times New Roman" w:eastAsia="Times New Roman" w:hAnsi="Times New Roman" w:cs="Times New Roman"/>
          <w:kern w:val="0"/>
          <w14:ligatures w14:val="none"/>
        </w:rPr>
        <w:t xml:space="preserve">Ah, perfect! Let’s connect </w:t>
      </w:r>
      <w:r w:rsidRPr="00004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 flow</w:t>
      </w:r>
      <w:r w:rsidRPr="00004A10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004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somatic mutations</w:t>
      </w:r>
      <w:r w:rsidRPr="00004A10">
        <w:rPr>
          <w:rFonts w:ascii="Times New Roman" w:eastAsia="Times New Roman" w:hAnsi="Times New Roman" w:cs="Times New Roman"/>
          <w:kern w:val="0"/>
          <w14:ligatures w14:val="none"/>
        </w:rPr>
        <w:t xml:space="preserve"> to your specific Ten Thousand Oaks Project and its research questions. Here’s the breakdown:</w:t>
      </w:r>
    </w:p>
    <w:p w14:paraId="78A4744B" w14:textId="77777777" w:rsidR="00004A10" w:rsidRPr="00004A10" w:rsidRDefault="0078615A" w:rsidP="00004A1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15A">
        <w:rPr>
          <w:rFonts w:ascii="Times New Roman" w:eastAsia="Times New Roman" w:hAnsi="Times New Roman" w:cs="Times New Roman"/>
          <w:noProof/>
          <w:kern w:val="0"/>
        </w:rPr>
        <w:pict w14:anchorId="05306BE4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80E4BB8" w14:textId="77777777" w:rsidR="00004A10" w:rsidRPr="00004A10" w:rsidRDefault="00004A10" w:rsidP="00004A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4A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Somatic Mutations and Individual Adaptation (RQ1)</w:t>
      </w:r>
    </w:p>
    <w:p w14:paraId="377BB008" w14:textId="77777777" w:rsidR="00004A10" w:rsidRPr="00004A10" w:rsidRDefault="00004A10" w:rsidP="00004A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4A10">
        <w:rPr>
          <w:rFonts w:ascii="Times New Roman" w:eastAsia="Times New Roman" w:hAnsi="Times New Roman" w:cs="Times New Roman"/>
          <w:kern w:val="0"/>
          <w14:ligatures w14:val="none"/>
        </w:rPr>
        <w:t>Your first question asks whether different branches in a single oak accumulate distinct somatic mutations that could contribute to drought adaptation.</w:t>
      </w:r>
    </w:p>
    <w:p w14:paraId="1F1CE2BF" w14:textId="77777777" w:rsidR="00004A10" w:rsidRPr="00004A10" w:rsidRDefault="00004A10" w:rsidP="00004A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4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Relevance to gene flow:</w:t>
      </w:r>
      <w:r w:rsidRPr="00004A10">
        <w:rPr>
          <w:rFonts w:ascii="Times New Roman" w:eastAsia="Times New Roman" w:hAnsi="Times New Roman" w:cs="Times New Roman"/>
          <w:kern w:val="0"/>
          <w14:ligatures w14:val="none"/>
        </w:rPr>
        <w:t xml:space="preserve"> While somatic mutations initially occur in localized tissues, in long-lived plants like oaks, some of these mutations can end up in reproductive tissues (flowers/pollen).</w:t>
      </w:r>
    </w:p>
    <w:p w14:paraId="323389F0" w14:textId="77777777" w:rsidR="00004A10" w:rsidRPr="00004A10" w:rsidRDefault="00004A10" w:rsidP="00004A1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4A10">
        <w:rPr>
          <w:rFonts w:ascii="Times New Roman" w:eastAsia="Times New Roman" w:hAnsi="Times New Roman" w:cs="Times New Roman"/>
          <w:kern w:val="0"/>
          <w14:ligatures w14:val="none"/>
        </w:rPr>
        <w:t xml:space="preserve">If pollen carrying a beneficial somatic mutation fertilizes another tree, this mutation </w:t>
      </w:r>
      <w:r w:rsidRPr="00004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enters the broader population</w:t>
      </w:r>
      <w:r w:rsidRPr="00004A10">
        <w:rPr>
          <w:rFonts w:ascii="Times New Roman" w:eastAsia="Times New Roman" w:hAnsi="Times New Roman" w:cs="Times New Roman"/>
          <w:kern w:val="0"/>
          <w14:ligatures w14:val="none"/>
        </w:rPr>
        <w:t xml:space="preserve">. So, gene flow can </w:t>
      </w:r>
      <w:r w:rsidRPr="00004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disseminate advantageous somatic variants</w:t>
      </w:r>
      <w:r w:rsidRPr="00004A10">
        <w:rPr>
          <w:rFonts w:ascii="Times New Roman" w:eastAsia="Times New Roman" w:hAnsi="Times New Roman" w:cs="Times New Roman"/>
          <w:kern w:val="0"/>
          <w14:ligatures w14:val="none"/>
        </w:rPr>
        <w:t>, linking mutations at the individual level to population-level adaptation.</w:t>
      </w:r>
    </w:p>
    <w:p w14:paraId="7E3F79C6" w14:textId="77777777" w:rsidR="00004A10" w:rsidRPr="00004A10" w:rsidRDefault="0078615A" w:rsidP="00004A1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15A">
        <w:rPr>
          <w:rFonts w:ascii="Times New Roman" w:eastAsia="Times New Roman" w:hAnsi="Times New Roman" w:cs="Times New Roman"/>
          <w:noProof/>
          <w:kern w:val="0"/>
        </w:rPr>
        <w:pict w14:anchorId="7D80F321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42FACF8" w14:textId="77777777" w:rsidR="00004A10" w:rsidRPr="00004A10" w:rsidRDefault="00004A10" w:rsidP="00004A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4A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Standing Genomic Variation vs Plasticity (RQ2)</w:t>
      </w:r>
    </w:p>
    <w:p w14:paraId="140B92AB" w14:textId="77777777" w:rsidR="00004A10" w:rsidRPr="00004A10" w:rsidRDefault="00004A10" w:rsidP="00004A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4A10">
        <w:rPr>
          <w:rFonts w:ascii="Times New Roman" w:eastAsia="Times New Roman" w:hAnsi="Times New Roman" w:cs="Times New Roman"/>
          <w:kern w:val="0"/>
          <w14:ligatures w14:val="none"/>
        </w:rPr>
        <w:t>Standing genomic variation exists across populations, partly shaped by historical gene flow.</w:t>
      </w:r>
    </w:p>
    <w:p w14:paraId="1B06652B" w14:textId="77777777" w:rsidR="00004A10" w:rsidRPr="00004A10" w:rsidRDefault="00004A10" w:rsidP="00004A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4A10">
        <w:rPr>
          <w:rFonts w:ascii="Times New Roman" w:eastAsia="Times New Roman" w:hAnsi="Times New Roman" w:cs="Times New Roman"/>
          <w:kern w:val="0"/>
          <w14:ligatures w14:val="none"/>
        </w:rPr>
        <w:t xml:space="preserve">Somatic mutations provide </w:t>
      </w:r>
      <w:r w:rsidRPr="00004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additional, intra-individual variation</w:t>
      </w:r>
      <w:r w:rsidRPr="00004A10">
        <w:rPr>
          <w:rFonts w:ascii="Times New Roman" w:eastAsia="Times New Roman" w:hAnsi="Times New Roman" w:cs="Times New Roman"/>
          <w:kern w:val="0"/>
          <w14:ligatures w14:val="none"/>
        </w:rPr>
        <w:t xml:space="preserve"> that can complement standing variation.</w:t>
      </w:r>
    </w:p>
    <w:p w14:paraId="5F63DB31" w14:textId="77777777" w:rsidR="00004A10" w:rsidRPr="00004A10" w:rsidRDefault="00004A10" w:rsidP="00004A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4A10">
        <w:rPr>
          <w:rFonts w:ascii="Times New Roman" w:eastAsia="Times New Roman" w:hAnsi="Times New Roman" w:cs="Times New Roman"/>
          <w:kern w:val="0"/>
          <w14:ligatures w14:val="none"/>
        </w:rPr>
        <w:t xml:space="preserve">Comparing the contribution of somatic mutations versus plastic responses requires understanding </w:t>
      </w:r>
      <w:r w:rsidRPr="00004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genetic variation—both inherited and somatically acquired—is maintained and potentially spread</w:t>
      </w:r>
      <w:r w:rsidRPr="00004A10">
        <w:rPr>
          <w:rFonts w:ascii="Times New Roman" w:eastAsia="Times New Roman" w:hAnsi="Times New Roman" w:cs="Times New Roman"/>
          <w:kern w:val="0"/>
          <w14:ligatures w14:val="none"/>
        </w:rPr>
        <w:t xml:space="preserve"> across populations.</w:t>
      </w:r>
    </w:p>
    <w:p w14:paraId="14DCC5F6" w14:textId="77777777" w:rsidR="00004A10" w:rsidRPr="00004A10" w:rsidRDefault="0078615A" w:rsidP="00004A1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15A">
        <w:rPr>
          <w:rFonts w:ascii="Times New Roman" w:eastAsia="Times New Roman" w:hAnsi="Times New Roman" w:cs="Times New Roman"/>
          <w:noProof/>
          <w:kern w:val="0"/>
        </w:rPr>
        <w:pict w14:anchorId="740D1250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4A33C11" w14:textId="77777777" w:rsidR="00004A10" w:rsidRPr="00004A10" w:rsidRDefault="00004A10" w:rsidP="00004A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4A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Population Vulnerability &amp; Genomic Offset (RQ3 &amp; RQ4)</w:t>
      </w:r>
    </w:p>
    <w:p w14:paraId="35443FE1" w14:textId="77777777" w:rsidR="00004A10" w:rsidRPr="00004A10" w:rsidRDefault="00004A10" w:rsidP="00004A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4A10">
        <w:rPr>
          <w:rFonts w:ascii="Times New Roman" w:eastAsia="Times New Roman" w:hAnsi="Times New Roman" w:cs="Times New Roman"/>
          <w:kern w:val="0"/>
          <w14:ligatures w14:val="none"/>
        </w:rPr>
        <w:t>Genomic offset analyses evaluate how current genetic composition aligns with future climates.</w:t>
      </w:r>
    </w:p>
    <w:p w14:paraId="16535D34" w14:textId="77777777" w:rsidR="00004A10" w:rsidRPr="00004A10" w:rsidRDefault="00004A10" w:rsidP="00004A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4A1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If somatic mutations generate novel adaptations and </w:t>
      </w:r>
      <w:r w:rsidRPr="00004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enter the population via gene flow</w:t>
      </w:r>
      <w:r w:rsidRPr="00004A10">
        <w:rPr>
          <w:rFonts w:ascii="Times New Roman" w:eastAsia="Times New Roman" w:hAnsi="Times New Roman" w:cs="Times New Roman"/>
          <w:kern w:val="0"/>
          <w14:ligatures w14:val="none"/>
        </w:rPr>
        <w:t>, they can influence the projected resilience of certain populations.</w:t>
      </w:r>
    </w:p>
    <w:p w14:paraId="172B4BCA" w14:textId="77777777" w:rsidR="00004A10" w:rsidRPr="00004A10" w:rsidRDefault="00004A10" w:rsidP="00004A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4A10">
        <w:rPr>
          <w:rFonts w:ascii="Times New Roman" w:eastAsia="Times New Roman" w:hAnsi="Times New Roman" w:cs="Times New Roman"/>
          <w:kern w:val="0"/>
          <w14:ligatures w14:val="none"/>
        </w:rPr>
        <w:t>Populations with limited gene flow may not benefit from these beneficial somatic variants, making them more vulnerable to climate change.</w:t>
      </w:r>
    </w:p>
    <w:p w14:paraId="73074B30" w14:textId="77777777" w:rsidR="00004A10" w:rsidRPr="00004A10" w:rsidRDefault="00004A10" w:rsidP="00004A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4A10">
        <w:rPr>
          <w:rFonts w:ascii="Times New Roman" w:eastAsia="Times New Roman" w:hAnsi="Times New Roman" w:cs="Times New Roman"/>
          <w:kern w:val="0"/>
          <w14:ligatures w14:val="none"/>
        </w:rPr>
        <w:t xml:space="preserve">Therefore, understanding the interaction of </w:t>
      </w:r>
      <w:r w:rsidRPr="00004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somatic mutation accumulation, gene flow, and population structure</w:t>
      </w:r>
      <w:r w:rsidRPr="00004A10">
        <w:rPr>
          <w:rFonts w:ascii="Times New Roman" w:eastAsia="Times New Roman" w:hAnsi="Times New Roman" w:cs="Times New Roman"/>
          <w:kern w:val="0"/>
          <w14:ligatures w14:val="none"/>
        </w:rPr>
        <w:t xml:space="preserve"> is critical for conservation planning.</w:t>
      </w:r>
    </w:p>
    <w:p w14:paraId="79DC6339" w14:textId="77777777" w:rsidR="00004A10" w:rsidRPr="00004A10" w:rsidRDefault="0078615A" w:rsidP="00004A1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615A">
        <w:rPr>
          <w:rFonts w:ascii="Times New Roman" w:eastAsia="Times New Roman" w:hAnsi="Times New Roman" w:cs="Times New Roman"/>
          <w:noProof/>
          <w:kern w:val="0"/>
        </w:rPr>
        <w:pict w14:anchorId="7E3EA8F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6D78C67" w14:textId="77777777" w:rsidR="00004A10" w:rsidRPr="00004A10" w:rsidRDefault="00004A10" w:rsidP="00004A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4A1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Summary of the Connection</w:t>
      </w:r>
    </w:p>
    <w:p w14:paraId="66320749" w14:textId="77777777" w:rsidR="00004A10" w:rsidRPr="00004A10" w:rsidRDefault="00004A10" w:rsidP="00004A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4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Somatic mutations</w:t>
      </w:r>
      <w:r w:rsidRPr="00004A10">
        <w:rPr>
          <w:rFonts w:ascii="Times New Roman" w:eastAsia="Times New Roman" w:hAnsi="Times New Roman" w:cs="Times New Roman"/>
          <w:kern w:val="0"/>
          <w14:ligatures w14:val="none"/>
        </w:rPr>
        <w:t>: Source of novel genetic variation within individuals.</w:t>
      </w:r>
    </w:p>
    <w:p w14:paraId="284E5A61" w14:textId="77777777" w:rsidR="00004A10" w:rsidRPr="00004A10" w:rsidRDefault="00004A10" w:rsidP="00004A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4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 flow</w:t>
      </w:r>
      <w:r w:rsidRPr="00004A10">
        <w:rPr>
          <w:rFonts w:ascii="Times New Roman" w:eastAsia="Times New Roman" w:hAnsi="Times New Roman" w:cs="Times New Roman"/>
          <w:kern w:val="0"/>
          <w14:ligatures w14:val="none"/>
        </w:rPr>
        <w:t>: Mechanism for spreading those novel variants across populations.</w:t>
      </w:r>
    </w:p>
    <w:p w14:paraId="60EE136D" w14:textId="77777777" w:rsidR="00004A10" w:rsidRPr="00004A10" w:rsidRDefault="00004A10" w:rsidP="00004A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4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relevance</w:t>
      </w:r>
      <w:r w:rsidRPr="00004A10">
        <w:rPr>
          <w:rFonts w:ascii="Times New Roman" w:eastAsia="Times New Roman" w:hAnsi="Times New Roman" w:cs="Times New Roman"/>
          <w:kern w:val="0"/>
          <w14:ligatures w14:val="none"/>
        </w:rPr>
        <w:t xml:space="preserve">: By combining the detection of somatic mutations with population genomic analyses and gene flow patterns, your research can assess how new variation contributes to </w:t>
      </w:r>
      <w:r w:rsidRPr="00004A1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drought resilience</w:t>
      </w:r>
      <w:r w:rsidRPr="00004A10">
        <w:rPr>
          <w:rFonts w:ascii="Times New Roman" w:eastAsia="Times New Roman" w:hAnsi="Times New Roman" w:cs="Times New Roman"/>
          <w:kern w:val="0"/>
          <w14:ligatures w14:val="none"/>
        </w:rPr>
        <w:t>, identify vulnerable populations, and inform conservation strategies.</w:t>
      </w:r>
    </w:p>
    <w:p w14:paraId="49B1D9BA" w14:textId="77777777" w:rsidR="00004A10" w:rsidRDefault="00004A10"/>
    <w:sectPr w:rsidR="00004A10" w:rsidSect="00490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065EB"/>
    <w:multiLevelType w:val="multilevel"/>
    <w:tmpl w:val="4C3CF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530C6E"/>
    <w:multiLevelType w:val="multilevel"/>
    <w:tmpl w:val="2C80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DB52D4"/>
    <w:multiLevelType w:val="multilevel"/>
    <w:tmpl w:val="B56A1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F001C6"/>
    <w:multiLevelType w:val="multilevel"/>
    <w:tmpl w:val="66121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055ADD"/>
    <w:multiLevelType w:val="multilevel"/>
    <w:tmpl w:val="41F4A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A0164E"/>
    <w:multiLevelType w:val="multilevel"/>
    <w:tmpl w:val="DE18B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CD30D6"/>
    <w:multiLevelType w:val="multilevel"/>
    <w:tmpl w:val="9FC6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5A5F4A"/>
    <w:multiLevelType w:val="multilevel"/>
    <w:tmpl w:val="E33E3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7947403">
    <w:abstractNumId w:val="3"/>
  </w:num>
  <w:num w:numId="2" w16cid:durableId="1549608121">
    <w:abstractNumId w:val="4"/>
  </w:num>
  <w:num w:numId="3" w16cid:durableId="1064140447">
    <w:abstractNumId w:val="7"/>
  </w:num>
  <w:num w:numId="4" w16cid:durableId="198783386">
    <w:abstractNumId w:val="5"/>
  </w:num>
  <w:num w:numId="5" w16cid:durableId="236332360">
    <w:abstractNumId w:val="0"/>
  </w:num>
  <w:num w:numId="6" w16cid:durableId="945042263">
    <w:abstractNumId w:val="6"/>
  </w:num>
  <w:num w:numId="7" w16cid:durableId="1807157670">
    <w:abstractNumId w:val="1"/>
  </w:num>
  <w:num w:numId="8" w16cid:durableId="801803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938"/>
    <w:rsid w:val="00004A10"/>
    <w:rsid w:val="000873A5"/>
    <w:rsid w:val="0031345A"/>
    <w:rsid w:val="003E601D"/>
    <w:rsid w:val="00490CF0"/>
    <w:rsid w:val="0078615A"/>
    <w:rsid w:val="008224E3"/>
    <w:rsid w:val="00B43C3B"/>
    <w:rsid w:val="00F7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0CFAA"/>
  <w15:chartTrackingRefBased/>
  <w15:docId w15:val="{F5BB0DED-2E23-4341-9043-487F3554C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9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9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69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9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9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9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9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9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9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9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9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769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9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9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9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9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9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9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9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9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9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9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9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9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9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9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9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93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7693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4A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677</Words>
  <Characters>3865</Characters>
  <Application>Microsoft Office Word</Application>
  <DocSecurity>0</DocSecurity>
  <Lines>32</Lines>
  <Paragraphs>9</Paragraphs>
  <ScaleCrop>false</ScaleCrop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Garza</dc:creator>
  <cp:keywords/>
  <dc:description/>
  <cp:lastModifiedBy>Joseph Garza</cp:lastModifiedBy>
  <cp:revision>2</cp:revision>
  <dcterms:created xsi:type="dcterms:W3CDTF">2025-10-18T02:56:00Z</dcterms:created>
  <dcterms:modified xsi:type="dcterms:W3CDTF">2025-10-18T05:49:00Z</dcterms:modified>
</cp:coreProperties>
</file>