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03025" w14:textId="0BA38D47" w:rsidR="00490CF0" w:rsidRDefault="00F76938">
      <w:r>
        <w:t xml:space="preserve">Genetic changes that occur in non-reproductive (somatic) cells during an organism’s lifetime. These mutations are generally </w:t>
      </w:r>
      <w:r>
        <w:rPr>
          <w:rStyle w:val="Strong"/>
        </w:rPr>
        <w:t>not inherited</w:t>
      </w:r>
      <w:r>
        <w:t xml:space="preserve"> sexually because they do not occur in germline cells, but they can influence traits in long-lived organisms, like trees.</w:t>
      </w:r>
    </w:p>
    <w:p w14:paraId="1878569D" w14:textId="77777777" w:rsidR="00F76938" w:rsidRDefault="00F76938"/>
    <w:p w14:paraId="0F40F261" w14:textId="77777777" w:rsidR="00F76938" w:rsidRDefault="00F76938"/>
    <w:sectPr w:rsidR="00F76938" w:rsidSect="0049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38"/>
    <w:rsid w:val="000873A5"/>
    <w:rsid w:val="0031345A"/>
    <w:rsid w:val="003E601D"/>
    <w:rsid w:val="00490CF0"/>
    <w:rsid w:val="008224E3"/>
    <w:rsid w:val="00B43C3B"/>
    <w:rsid w:val="00F7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CFAA"/>
  <w15:chartTrackingRefBased/>
  <w15:docId w15:val="{F5BB0DED-2E23-4341-9043-487F3554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6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Joseph Garza</cp:lastModifiedBy>
  <cp:revision>1</cp:revision>
  <dcterms:created xsi:type="dcterms:W3CDTF">2025-10-18T02:56:00Z</dcterms:created>
  <dcterms:modified xsi:type="dcterms:W3CDTF">2025-10-18T02:56:00Z</dcterms:modified>
</cp:coreProperties>
</file>