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4365" w14:textId="680EF74F" w:rsidR="00011593" w:rsidRPr="000C3ED7" w:rsidRDefault="001B2EC5" w:rsidP="000C3ED7">
      <w:pPr>
        <w:spacing w:line="360" w:lineRule="auto"/>
        <w:jc w:val="center"/>
        <w:rPr>
          <w:rFonts w:cstheme="minorHAnsi"/>
          <w:b/>
          <w:sz w:val="24"/>
          <w:szCs w:val="24"/>
        </w:rPr>
      </w:pPr>
      <w:r w:rsidRPr="000C3ED7">
        <w:rPr>
          <w:rFonts w:cstheme="minorHAnsi"/>
          <w:b/>
          <w:sz w:val="24"/>
          <w:szCs w:val="24"/>
        </w:rPr>
        <w:t>Literature Review</w:t>
      </w:r>
    </w:p>
    <w:p w14:paraId="0F2D3C15" w14:textId="52788B80" w:rsidR="00011593" w:rsidRPr="000C3ED7" w:rsidRDefault="000C3ED7" w:rsidP="000C3ED7">
      <w:pPr>
        <w:spacing w:line="360" w:lineRule="auto"/>
        <w:rPr>
          <w:rFonts w:cstheme="minorHAnsi"/>
          <w:b/>
          <w:sz w:val="24"/>
          <w:szCs w:val="24"/>
        </w:rPr>
      </w:pPr>
      <w:r w:rsidRPr="000C3ED7">
        <w:rPr>
          <w:rFonts w:cstheme="minorHAnsi"/>
          <w:b/>
          <w:sz w:val="24"/>
          <w:szCs w:val="24"/>
        </w:rPr>
        <w:t xml:space="preserve">Q. </w:t>
      </w:r>
      <w:r w:rsidR="00011593" w:rsidRPr="000C3ED7">
        <w:rPr>
          <w:rFonts w:cstheme="minorHAnsi"/>
          <w:b/>
          <w:sz w:val="24"/>
          <w:szCs w:val="24"/>
        </w:rPr>
        <w:t>What percentage of U.S. 15-year-olds is interested in pursuing a career in science by demographics (gender, race/ethnicity, ESCS quarters, and immigrant status</w:t>
      </w:r>
      <w:r w:rsidR="00072B94" w:rsidRPr="000C3ED7">
        <w:rPr>
          <w:rFonts w:cstheme="minorHAnsi"/>
          <w:b/>
          <w:sz w:val="24"/>
          <w:szCs w:val="24"/>
        </w:rPr>
        <w:t>) and a school lev</w:t>
      </w:r>
      <w:r w:rsidR="00011593" w:rsidRPr="000C3ED7">
        <w:rPr>
          <w:rFonts w:cstheme="minorHAnsi"/>
          <w:b/>
          <w:sz w:val="24"/>
          <w:szCs w:val="24"/>
        </w:rPr>
        <w:t>el variable (school location) How does that change when looking at specific fields in science</w:t>
      </w:r>
      <w:r w:rsidR="00314EB2" w:rsidRPr="000C3ED7">
        <w:rPr>
          <w:rFonts w:cstheme="minorHAnsi"/>
          <w:b/>
          <w:sz w:val="24"/>
          <w:szCs w:val="24"/>
        </w:rPr>
        <w:t>?</w:t>
      </w:r>
    </w:p>
    <w:p w14:paraId="5566A28E" w14:textId="06AFE9DE" w:rsidR="00D53164" w:rsidRPr="000C3ED7" w:rsidRDefault="00DB3009" w:rsidP="000C3ED7">
      <w:pPr>
        <w:spacing w:line="360" w:lineRule="auto"/>
        <w:ind w:firstLine="720"/>
        <w:rPr>
          <w:rFonts w:cstheme="minorHAnsi"/>
          <w:sz w:val="24"/>
          <w:szCs w:val="24"/>
        </w:rPr>
      </w:pPr>
      <w:r w:rsidRPr="000C3ED7">
        <w:rPr>
          <w:rFonts w:cstheme="minorHAnsi"/>
          <w:sz w:val="24"/>
          <w:szCs w:val="24"/>
        </w:rPr>
        <w:t xml:space="preserve">PISA 2015 suggests that </w:t>
      </w:r>
      <w:r w:rsidR="002B1E32" w:rsidRPr="000C3ED7">
        <w:rPr>
          <w:rFonts w:cstheme="minorHAnsi"/>
          <w:sz w:val="24"/>
          <w:szCs w:val="24"/>
        </w:rPr>
        <w:t xml:space="preserve">38% of </w:t>
      </w:r>
      <w:r w:rsidR="000B2A28" w:rsidRPr="000C3ED7">
        <w:rPr>
          <w:rFonts w:cstheme="minorHAnsi"/>
          <w:sz w:val="24"/>
          <w:szCs w:val="24"/>
        </w:rPr>
        <w:t>U.S. 15-year-old students is interested are interested in pursuing a science-related career and this value is much higher than the OECD average of 24.5%</w:t>
      </w:r>
      <w:r w:rsidR="00CC7447" w:rsidRPr="000C3ED7">
        <w:rPr>
          <w:rFonts w:cstheme="minorHAnsi"/>
          <w:sz w:val="24"/>
          <w:szCs w:val="24"/>
        </w:rPr>
        <w:t xml:space="preserve">. </w:t>
      </w:r>
      <w:r w:rsidR="00461319" w:rsidRPr="000C3ED7">
        <w:rPr>
          <w:rFonts w:cstheme="minorHAnsi"/>
          <w:sz w:val="24"/>
          <w:szCs w:val="24"/>
        </w:rPr>
        <w:t xml:space="preserve"> However, there</w:t>
      </w:r>
      <w:r w:rsidR="0051537E" w:rsidRPr="000C3ED7">
        <w:rPr>
          <w:rFonts w:cstheme="minorHAnsi"/>
          <w:sz w:val="24"/>
          <w:szCs w:val="24"/>
        </w:rPr>
        <w:t xml:space="preserve"> are clear disparities among different demographic groups</w:t>
      </w:r>
      <w:r w:rsidR="00072B94" w:rsidRPr="000C3ED7">
        <w:rPr>
          <w:rFonts w:cstheme="minorHAnsi"/>
          <w:sz w:val="24"/>
          <w:szCs w:val="24"/>
        </w:rPr>
        <w:t>.</w:t>
      </w:r>
      <w:r w:rsidR="00461319" w:rsidRPr="000C3ED7">
        <w:rPr>
          <w:rFonts w:cstheme="minorHAnsi"/>
          <w:sz w:val="24"/>
          <w:szCs w:val="24"/>
        </w:rPr>
        <w:t xml:space="preserve"> </w:t>
      </w:r>
      <w:r w:rsidR="00CC7447" w:rsidRPr="000C3ED7">
        <w:rPr>
          <w:rFonts w:cstheme="minorHAnsi"/>
          <w:sz w:val="24"/>
          <w:szCs w:val="24"/>
        </w:rPr>
        <w:t>Boys and girls, and students from advantaged and disadvantaged backgrounds often differ in the ways they engage with science and envisage themselves working in scie</w:t>
      </w:r>
      <w:r w:rsidR="00072B94" w:rsidRPr="000C3ED7">
        <w:rPr>
          <w:rFonts w:cstheme="minorHAnsi"/>
          <w:sz w:val="24"/>
          <w:szCs w:val="24"/>
        </w:rPr>
        <w:t>nce-related occupations (PISA 2015 Results in Focus, 5)</w:t>
      </w:r>
      <w:r w:rsidR="00CC7447" w:rsidRPr="000C3ED7">
        <w:rPr>
          <w:rFonts w:cstheme="minorHAnsi"/>
          <w:sz w:val="24"/>
          <w:szCs w:val="24"/>
        </w:rPr>
        <w:t>. For example, in the United States, 33% of boys responded that they were interested in science-related career while 43% of girls reported they were. This gender-related differences in science engagement and career expectations appear more related to disparities in what boys and girls think they are proficient at and is good for them, than to differences in what they actually can do. Stereotypes about scientists and work in science-related occupations (computer science is a “masculine” field and biology a “feminine” field) can discourage some students from engaging further with science</w:t>
      </w:r>
      <w:r w:rsidR="00072B94" w:rsidRPr="000C3ED7">
        <w:rPr>
          <w:rFonts w:cstheme="minorHAnsi"/>
          <w:sz w:val="24"/>
          <w:szCs w:val="24"/>
        </w:rPr>
        <w:t xml:space="preserve"> </w:t>
      </w:r>
      <w:r w:rsidR="00072B94" w:rsidRPr="000C3ED7">
        <w:rPr>
          <w:rFonts w:cstheme="minorHAnsi"/>
          <w:sz w:val="24"/>
          <w:szCs w:val="24"/>
        </w:rPr>
        <w:t>(6)</w:t>
      </w:r>
      <w:r w:rsidR="00CC7447" w:rsidRPr="000C3ED7">
        <w:rPr>
          <w:rFonts w:cstheme="minorHAnsi"/>
          <w:sz w:val="24"/>
          <w:szCs w:val="24"/>
        </w:rPr>
        <w:t xml:space="preserve">. </w:t>
      </w:r>
    </w:p>
    <w:p w14:paraId="76C96812" w14:textId="0340721D" w:rsidR="000B2A28" w:rsidRPr="000C3ED7" w:rsidRDefault="00AA05BE" w:rsidP="000C3ED7">
      <w:pPr>
        <w:spacing w:line="360" w:lineRule="auto"/>
        <w:ind w:firstLine="720"/>
        <w:rPr>
          <w:rFonts w:cstheme="minorHAnsi"/>
          <w:sz w:val="24"/>
          <w:szCs w:val="24"/>
        </w:rPr>
      </w:pPr>
      <w:r w:rsidRPr="000C3ED7">
        <w:rPr>
          <w:rFonts w:cstheme="minorHAnsi"/>
          <w:sz w:val="24"/>
          <w:szCs w:val="24"/>
        </w:rPr>
        <w:t>Moreover, PISA 2015 suggests that in more than 40 countries and economies, socio-economic status and an immigrant background are associated with significant differences in pursuing a career in science. After accounting for students’ performance in the science assessment, disadvantaged students remain significantly less likely than their advantaged peers to see themselves pursuing a career in science</w:t>
      </w:r>
      <w:r w:rsidR="00072B94" w:rsidRPr="000C3ED7">
        <w:rPr>
          <w:rFonts w:cstheme="minorHAnsi"/>
          <w:sz w:val="24"/>
          <w:szCs w:val="24"/>
        </w:rPr>
        <w:t xml:space="preserve"> </w:t>
      </w:r>
      <w:r w:rsidR="00072B94" w:rsidRPr="000C3ED7">
        <w:rPr>
          <w:rFonts w:cstheme="minorHAnsi"/>
          <w:sz w:val="24"/>
          <w:szCs w:val="24"/>
        </w:rPr>
        <w:t>(PISA 2015 Results in Focus,</w:t>
      </w:r>
      <w:r w:rsidR="00072B94" w:rsidRPr="000C3ED7">
        <w:rPr>
          <w:rFonts w:cstheme="minorHAnsi"/>
          <w:sz w:val="24"/>
          <w:szCs w:val="24"/>
        </w:rPr>
        <w:t xml:space="preserve"> 6</w:t>
      </w:r>
      <w:r w:rsidR="00072B94" w:rsidRPr="000C3ED7">
        <w:rPr>
          <w:rFonts w:cstheme="minorHAnsi"/>
          <w:sz w:val="24"/>
          <w:szCs w:val="24"/>
        </w:rPr>
        <w:t xml:space="preserve"> )</w:t>
      </w:r>
      <w:r w:rsidRPr="000C3ED7">
        <w:rPr>
          <w:rFonts w:cstheme="minorHAnsi"/>
          <w:sz w:val="24"/>
          <w:szCs w:val="24"/>
        </w:rPr>
        <w:t xml:space="preserve">.  </w:t>
      </w:r>
    </w:p>
    <w:p w14:paraId="4A14842D" w14:textId="101F952E" w:rsidR="00DF16EB" w:rsidRPr="000C3ED7" w:rsidRDefault="00DF16EB" w:rsidP="000C3ED7">
      <w:pPr>
        <w:spacing w:line="360" w:lineRule="auto"/>
        <w:rPr>
          <w:rFonts w:cstheme="minorHAnsi"/>
          <w:sz w:val="24"/>
          <w:szCs w:val="24"/>
        </w:rPr>
      </w:pPr>
    </w:p>
    <w:p w14:paraId="26AACF98" w14:textId="758C9067" w:rsidR="00DF16EB" w:rsidRPr="000C3ED7" w:rsidRDefault="00277070" w:rsidP="000C3ED7">
      <w:pPr>
        <w:spacing w:line="360" w:lineRule="auto"/>
        <w:rPr>
          <w:rFonts w:cstheme="minorHAnsi"/>
          <w:sz w:val="24"/>
          <w:szCs w:val="24"/>
        </w:rPr>
      </w:pPr>
      <w:r w:rsidRPr="000C3ED7">
        <w:rPr>
          <w:rFonts w:cstheme="minorHAnsi"/>
          <w:sz w:val="24"/>
          <w:szCs w:val="24"/>
        </w:rPr>
        <w:t xml:space="preserve">PISA Results on Focus, OECD, 2018. [Available at </w:t>
      </w:r>
      <w:hyperlink r:id="rId5" w:history="1">
        <w:r w:rsidR="00AA05BE" w:rsidRPr="000C3ED7">
          <w:rPr>
            <w:rStyle w:val="Hyperlink"/>
            <w:rFonts w:cstheme="minorHAnsi"/>
            <w:sz w:val="24"/>
            <w:szCs w:val="24"/>
          </w:rPr>
          <w:t>https://www.oecd.org/pisa/pisa-</w:t>
        </w:r>
        <w:r w:rsidR="00AA05BE" w:rsidRPr="000C3ED7">
          <w:rPr>
            <w:rStyle w:val="Hyperlink"/>
            <w:rFonts w:cstheme="minorHAnsi"/>
            <w:sz w:val="24"/>
            <w:szCs w:val="24"/>
          </w:rPr>
          <w:t>2</w:t>
        </w:r>
        <w:r w:rsidR="00AA05BE" w:rsidRPr="000C3ED7">
          <w:rPr>
            <w:rStyle w:val="Hyperlink"/>
            <w:rFonts w:cstheme="minorHAnsi"/>
            <w:sz w:val="24"/>
            <w:szCs w:val="24"/>
          </w:rPr>
          <w:t>015-res</w:t>
        </w:r>
        <w:r w:rsidR="00AA05BE" w:rsidRPr="000C3ED7">
          <w:rPr>
            <w:rStyle w:val="Hyperlink"/>
            <w:rFonts w:cstheme="minorHAnsi"/>
            <w:sz w:val="24"/>
            <w:szCs w:val="24"/>
          </w:rPr>
          <w:t>u</w:t>
        </w:r>
        <w:r w:rsidR="00AA05BE" w:rsidRPr="000C3ED7">
          <w:rPr>
            <w:rStyle w:val="Hyperlink"/>
            <w:rFonts w:cstheme="minorHAnsi"/>
            <w:sz w:val="24"/>
            <w:szCs w:val="24"/>
          </w:rPr>
          <w:t>lts-in-focus.pdf</w:t>
        </w:r>
      </w:hyperlink>
      <w:r w:rsidRPr="000C3ED7">
        <w:rPr>
          <w:rStyle w:val="Hyperlink"/>
          <w:rFonts w:cstheme="minorHAnsi"/>
          <w:sz w:val="24"/>
          <w:szCs w:val="24"/>
        </w:rPr>
        <w:t>]</w:t>
      </w:r>
    </w:p>
    <w:p w14:paraId="60EE8FFE" w14:textId="650EC7C9" w:rsidR="006C3B60" w:rsidRPr="000C3ED7" w:rsidRDefault="006C3B60" w:rsidP="000C3ED7">
      <w:pPr>
        <w:spacing w:line="360" w:lineRule="auto"/>
        <w:rPr>
          <w:rFonts w:cstheme="minorHAnsi"/>
          <w:sz w:val="24"/>
          <w:szCs w:val="24"/>
        </w:rPr>
      </w:pPr>
    </w:p>
    <w:p w14:paraId="794F9AA2" w14:textId="77777777" w:rsidR="006C3B60" w:rsidRPr="000C3ED7" w:rsidRDefault="006C3B60" w:rsidP="000C3ED7">
      <w:pPr>
        <w:spacing w:line="360" w:lineRule="auto"/>
        <w:rPr>
          <w:rFonts w:cstheme="minorHAnsi"/>
          <w:sz w:val="24"/>
          <w:szCs w:val="24"/>
        </w:rPr>
      </w:pPr>
    </w:p>
    <w:p w14:paraId="46675448" w14:textId="1B71A0B5" w:rsidR="00314EB2" w:rsidRPr="000C3ED7" w:rsidRDefault="000C3ED7" w:rsidP="000C3ED7">
      <w:pPr>
        <w:spacing w:line="360" w:lineRule="auto"/>
        <w:rPr>
          <w:rFonts w:cstheme="minorHAnsi"/>
          <w:b/>
          <w:sz w:val="24"/>
          <w:szCs w:val="24"/>
        </w:rPr>
      </w:pPr>
      <w:r w:rsidRPr="000C3ED7">
        <w:rPr>
          <w:rFonts w:cstheme="minorHAnsi"/>
          <w:b/>
          <w:sz w:val="24"/>
          <w:szCs w:val="24"/>
        </w:rPr>
        <w:lastRenderedPageBreak/>
        <w:t xml:space="preserve">Q. </w:t>
      </w:r>
      <w:r w:rsidR="00D53164" w:rsidRPr="000C3ED7">
        <w:rPr>
          <w:rFonts w:cstheme="minorHAnsi"/>
          <w:b/>
          <w:sz w:val="24"/>
          <w:szCs w:val="24"/>
        </w:rPr>
        <w:t>What have current scholars said about how different demographic groups have different career expectations?</w:t>
      </w:r>
    </w:p>
    <w:p w14:paraId="4CDF63F0" w14:textId="32F30CE7" w:rsidR="00314EB2" w:rsidRPr="000C3ED7" w:rsidRDefault="00213200" w:rsidP="000C3ED7">
      <w:pPr>
        <w:spacing w:line="360" w:lineRule="auto"/>
        <w:ind w:firstLine="720"/>
        <w:rPr>
          <w:rFonts w:cstheme="minorHAnsi"/>
          <w:b/>
          <w:sz w:val="24"/>
          <w:szCs w:val="24"/>
        </w:rPr>
      </w:pPr>
      <w:r w:rsidRPr="000C3ED7">
        <w:rPr>
          <w:rFonts w:cstheme="minorHAnsi"/>
          <w:sz w:val="24"/>
          <w:szCs w:val="24"/>
        </w:rPr>
        <w:t>In their study “Cultural Context of Career Choice: Meta-Analysis of Race/Ethnicity Difference “, Fouad and Byars-Winston argued that work is cultural construction and therefore, the meaning of work, the value placed on it, and the expectations about who should perform what types of work reflect the society in which work is organized</w:t>
      </w:r>
      <w:r w:rsidR="00F6662B" w:rsidRPr="000C3ED7">
        <w:rPr>
          <w:rFonts w:cstheme="minorHAnsi"/>
          <w:sz w:val="24"/>
          <w:szCs w:val="24"/>
        </w:rPr>
        <w:t xml:space="preserve"> (223)</w:t>
      </w:r>
      <w:r w:rsidRPr="000C3ED7">
        <w:rPr>
          <w:rFonts w:cstheme="minorHAnsi"/>
          <w:sz w:val="24"/>
          <w:szCs w:val="24"/>
        </w:rPr>
        <w:t>. They examined race/ethnicity related to career choice variables. Race or ethnicity does not seem to contribute much to differences in career aspirations or decision-making attitudes (see also Byars &amp; McCubbin, 2001; Fouad &amp; Brown, 2000). There are, however, differences among racial/ethnic groups in perceptions of career opportunities and barriers. These significant differences are consistent with the sociopolitical context within which many visible racial/ethnic minorities work and live</w:t>
      </w:r>
      <w:r w:rsidR="00F6662B" w:rsidRPr="000C3ED7">
        <w:rPr>
          <w:rFonts w:cstheme="minorHAnsi"/>
          <w:sz w:val="24"/>
          <w:szCs w:val="24"/>
        </w:rPr>
        <w:t xml:space="preserve"> (230)</w:t>
      </w:r>
      <w:r w:rsidRPr="000C3ED7">
        <w:rPr>
          <w:rFonts w:cstheme="minorHAnsi"/>
          <w:sz w:val="24"/>
          <w:szCs w:val="24"/>
        </w:rPr>
        <w:t xml:space="preserve">. </w:t>
      </w:r>
    </w:p>
    <w:p w14:paraId="24AFFA73" w14:textId="77777777" w:rsidR="00277070" w:rsidRPr="000C3ED7" w:rsidRDefault="00277070" w:rsidP="000C3ED7">
      <w:pPr>
        <w:spacing w:line="360" w:lineRule="auto"/>
        <w:rPr>
          <w:rFonts w:cstheme="minorHAnsi"/>
          <w:color w:val="333333"/>
          <w:sz w:val="24"/>
          <w:szCs w:val="24"/>
          <w:shd w:val="clear" w:color="auto" w:fill="FFFFFF"/>
        </w:rPr>
      </w:pPr>
    </w:p>
    <w:p w14:paraId="1A02897B" w14:textId="5763A4A4" w:rsidR="00314EB2" w:rsidRPr="000C3ED7" w:rsidRDefault="00277070" w:rsidP="000C3ED7">
      <w:pPr>
        <w:spacing w:line="360" w:lineRule="auto"/>
        <w:rPr>
          <w:rFonts w:cstheme="minorHAnsi"/>
          <w:sz w:val="24"/>
          <w:szCs w:val="24"/>
        </w:rPr>
      </w:pPr>
      <w:r w:rsidRPr="000C3ED7">
        <w:rPr>
          <w:rFonts w:cstheme="minorHAnsi"/>
          <w:color w:val="333333"/>
          <w:sz w:val="24"/>
          <w:szCs w:val="24"/>
          <w:shd w:val="clear" w:color="auto" w:fill="FFFFFF"/>
        </w:rPr>
        <w:t xml:space="preserve">Fouad, Nadya A., and Byars-Winston, Angela M., </w:t>
      </w:r>
      <w:r w:rsidRPr="000C3ED7">
        <w:rPr>
          <w:rFonts w:cstheme="minorHAnsi"/>
          <w:color w:val="333333"/>
          <w:sz w:val="24"/>
          <w:szCs w:val="24"/>
          <w:shd w:val="clear" w:color="auto" w:fill="FFFFFF"/>
        </w:rPr>
        <w:t>“Cultural Context of Career Choice: Meta-Analysis of Race/Ethnicity Differences .”, vol. 55, Mar. 2005.</w:t>
      </w:r>
    </w:p>
    <w:p w14:paraId="011FBBA2" w14:textId="4259A911" w:rsidR="009B174A" w:rsidRPr="000C3ED7" w:rsidRDefault="000C3ED7" w:rsidP="000C3ED7">
      <w:pPr>
        <w:spacing w:line="360" w:lineRule="auto"/>
        <w:rPr>
          <w:rFonts w:cstheme="minorHAnsi"/>
          <w:sz w:val="24"/>
          <w:szCs w:val="24"/>
        </w:rPr>
      </w:pPr>
      <w:hyperlink r:id="rId6" w:history="1">
        <w:r w:rsidR="009B174A" w:rsidRPr="000C3ED7">
          <w:rPr>
            <w:rStyle w:val="Hyperlink"/>
            <w:rFonts w:cstheme="minorHAnsi"/>
            <w:sz w:val="24"/>
            <w:szCs w:val="24"/>
          </w:rPr>
          <w:t>https://www.ncda.o</w:t>
        </w:r>
        <w:r w:rsidR="009B174A" w:rsidRPr="000C3ED7">
          <w:rPr>
            <w:rStyle w:val="Hyperlink"/>
            <w:rFonts w:cstheme="minorHAnsi"/>
            <w:sz w:val="24"/>
            <w:szCs w:val="24"/>
          </w:rPr>
          <w:t>r</w:t>
        </w:r>
        <w:r w:rsidR="009B174A" w:rsidRPr="000C3ED7">
          <w:rPr>
            <w:rStyle w:val="Hyperlink"/>
            <w:rFonts w:cstheme="minorHAnsi"/>
            <w:sz w:val="24"/>
            <w:szCs w:val="24"/>
          </w:rPr>
          <w:t>g/aws/NCDA/</w:t>
        </w:r>
        <w:r w:rsidR="009B174A" w:rsidRPr="000C3ED7">
          <w:rPr>
            <w:rStyle w:val="Hyperlink"/>
            <w:rFonts w:cstheme="minorHAnsi"/>
            <w:sz w:val="24"/>
            <w:szCs w:val="24"/>
          </w:rPr>
          <w:t>a</w:t>
        </w:r>
        <w:r w:rsidR="009B174A" w:rsidRPr="000C3ED7">
          <w:rPr>
            <w:rStyle w:val="Hyperlink"/>
            <w:rFonts w:cstheme="minorHAnsi"/>
            <w:sz w:val="24"/>
            <w:szCs w:val="24"/>
          </w:rPr>
          <w:t>sset_ma</w:t>
        </w:r>
        <w:r w:rsidR="009B174A" w:rsidRPr="000C3ED7">
          <w:rPr>
            <w:rStyle w:val="Hyperlink"/>
            <w:rFonts w:cstheme="minorHAnsi"/>
            <w:sz w:val="24"/>
            <w:szCs w:val="24"/>
          </w:rPr>
          <w:t>n</w:t>
        </w:r>
        <w:r w:rsidR="009B174A" w:rsidRPr="000C3ED7">
          <w:rPr>
            <w:rStyle w:val="Hyperlink"/>
            <w:rFonts w:cstheme="minorHAnsi"/>
            <w:sz w:val="24"/>
            <w:szCs w:val="24"/>
          </w:rPr>
          <w:t>ager/get_file/10334</w:t>
        </w:r>
      </w:hyperlink>
    </w:p>
    <w:p w14:paraId="1C7DADF2" w14:textId="77777777" w:rsidR="00213200" w:rsidRPr="000C3ED7" w:rsidRDefault="00213200" w:rsidP="000C3ED7">
      <w:pPr>
        <w:spacing w:line="360" w:lineRule="auto"/>
        <w:rPr>
          <w:rFonts w:cstheme="minorHAnsi"/>
          <w:sz w:val="24"/>
          <w:szCs w:val="24"/>
        </w:rPr>
      </w:pPr>
    </w:p>
    <w:p w14:paraId="64F13DE1" w14:textId="0E27E393" w:rsidR="00F6662B" w:rsidRPr="000C3ED7" w:rsidRDefault="00F6662B" w:rsidP="000C3ED7">
      <w:pPr>
        <w:spacing w:line="360" w:lineRule="auto"/>
        <w:ind w:firstLine="720"/>
        <w:rPr>
          <w:rFonts w:cstheme="minorHAnsi"/>
          <w:sz w:val="24"/>
          <w:szCs w:val="24"/>
        </w:rPr>
      </w:pPr>
      <w:r w:rsidRPr="000C3ED7">
        <w:rPr>
          <w:rFonts w:cstheme="minorHAnsi"/>
          <w:sz w:val="24"/>
          <w:szCs w:val="24"/>
        </w:rPr>
        <w:t>In “Gender and the Career Choice Process: The Role of Biased Self‐Assessments”, Correll examined how cultural beliefs about gender differentially inﬂuence the early career-relevant decisions of men and women on the hypothesis that cultural beliefs about gender are argued to bias individuals’ perceptions of their competence at various career-relevant tasks, controlling for actual</w:t>
      </w:r>
      <w:r w:rsidR="00E744D1" w:rsidRPr="000C3ED7">
        <w:rPr>
          <w:rFonts w:cstheme="minorHAnsi"/>
          <w:sz w:val="24"/>
          <w:szCs w:val="24"/>
        </w:rPr>
        <w:t xml:space="preserve"> </w:t>
      </w:r>
      <w:r w:rsidRPr="000C3ED7">
        <w:rPr>
          <w:rFonts w:cstheme="minorHAnsi"/>
          <w:sz w:val="24"/>
          <w:szCs w:val="24"/>
        </w:rPr>
        <w:t xml:space="preserve">ability. He also argued that individuals then act on gender-differentiated perceptions when making career decisions, cultural beliefs about gender channel men and women in substantially different career directions. The hypotheses were evaluated by considering how gendered beliefs about mathematics impact individuals’ assessments of their own mathematical competence, which, in turn, leads to gender differences in decisions to persist on a path toward a career in science, math, or engineering (2). t. </w:t>
      </w:r>
      <w:r w:rsidR="00E744D1" w:rsidRPr="000C3ED7">
        <w:rPr>
          <w:rFonts w:cstheme="minorHAnsi"/>
          <w:sz w:val="24"/>
          <w:szCs w:val="24"/>
        </w:rPr>
        <w:t>His analysis suggests that there i</w:t>
      </w:r>
      <w:r w:rsidRPr="000C3ED7">
        <w:rPr>
          <w:rFonts w:cstheme="minorHAnsi"/>
          <w:sz w:val="24"/>
          <w:szCs w:val="24"/>
        </w:rPr>
        <w:t xml:space="preserve">s </w:t>
      </w:r>
      <w:r w:rsidRPr="000C3ED7">
        <w:rPr>
          <w:rFonts w:cstheme="minorHAnsi"/>
          <w:sz w:val="24"/>
          <w:szCs w:val="24"/>
        </w:rPr>
        <w:lastRenderedPageBreak/>
        <w:t>a large gap between the number of males and females who elected a quantitative college major. Compared with only 4% of females, 12% of males have majors in engineering, mathematics, or the physical sciences</w:t>
      </w:r>
      <w:r w:rsidR="00E744D1" w:rsidRPr="000C3ED7">
        <w:rPr>
          <w:rFonts w:cstheme="minorHAnsi"/>
          <w:sz w:val="24"/>
          <w:szCs w:val="24"/>
        </w:rPr>
        <w:t>.</w:t>
      </w:r>
    </w:p>
    <w:p w14:paraId="2B52310E" w14:textId="0B30B7D6" w:rsidR="00277070" w:rsidRPr="000C3ED7" w:rsidRDefault="00277070" w:rsidP="000C3ED7">
      <w:pPr>
        <w:spacing w:line="360" w:lineRule="auto"/>
        <w:rPr>
          <w:rFonts w:cstheme="minorHAnsi"/>
          <w:sz w:val="24"/>
          <w:szCs w:val="24"/>
        </w:rPr>
      </w:pPr>
    </w:p>
    <w:p w14:paraId="670946BC" w14:textId="0F8B8A0E" w:rsidR="00277070" w:rsidRPr="000C3ED7" w:rsidRDefault="000C3ED7" w:rsidP="000C3ED7">
      <w:pPr>
        <w:spacing w:line="360" w:lineRule="auto"/>
        <w:rPr>
          <w:rFonts w:cstheme="minorHAnsi"/>
          <w:sz w:val="24"/>
          <w:szCs w:val="24"/>
        </w:rPr>
      </w:pPr>
      <w:r w:rsidRPr="000C3ED7">
        <w:rPr>
          <w:rFonts w:cstheme="minorHAnsi"/>
          <w:sz w:val="24"/>
          <w:szCs w:val="24"/>
        </w:rPr>
        <w:t>Correll, Shelly J., “</w:t>
      </w:r>
      <w:r w:rsidR="00277070" w:rsidRPr="000C3ED7">
        <w:rPr>
          <w:rFonts w:cstheme="minorHAnsi"/>
          <w:sz w:val="24"/>
          <w:szCs w:val="24"/>
        </w:rPr>
        <w:t xml:space="preserve">Gender and the Career Choice Process: The </w:t>
      </w:r>
      <w:r w:rsidRPr="000C3ED7">
        <w:rPr>
          <w:rFonts w:cstheme="minorHAnsi"/>
          <w:sz w:val="24"/>
          <w:szCs w:val="24"/>
        </w:rPr>
        <w:t xml:space="preserve">Role of Biased Self‐Assessments” </w:t>
      </w:r>
      <w:r w:rsidRPr="000C3ED7">
        <w:rPr>
          <w:rFonts w:cstheme="minorHAnsi"/>
          <w:i/>
          <w:sz w:val="24"/>
          <w:szCs w:val="24"/>
        </w:rPr>
        <w:t>Chicago Journal</w:t>
      </w:r>
      <w:r w:rsidRPr="000C3ED7">
        <w:rPr>
          <w:rFonts w:cstheme="minorHAnsi"/>
          <w:sz w:val="24"/>
          <w:szCs w:val="24"/>
        </w:rPr>
        <w:t xml:space="preserve">, 2014. </w:t>
      </w:r>
    </w:p>
    <w:p w14:paraId="44FD5447" w14:textId="1C86DB08" w:rsidR="009B174A" w:rsidRPr="000C3ED7" w:rsidRDefault="000C3ED7" w:rsidP="000C3ED7">
      <w:pPr>
        <w:spacing w:line="360" w:lineRule="auto"/>
        <w:rPr>
          <w:rFonts w:cstheme="minorHAnsi"/>
          <w:sz w:val="24"/>
          <w:szCs w:val="24"/>
        </w:rPr>
      </w:pPr>
      <w:hyperlink r:id="rId7" w:history="1">
        <w:r w:rsidR="009B174A" w:rsidRPr="000C3ED7">
          <w:rPr>
            <w:rStyle w:val="Hyperlink"/>
            <w:rFonts w:cstheme="minorHAnsi"/>
            <w:sz w:val="24"/>
            <w:szCs w:val="24"/>
          </w:rPr>
          <w:t>https://sociology.stanford.edu/sites/def</w:t>
        </w:r>
        <w:r w:rsidR="009B174A" w:rsidRPr="000C3ED7">
          <w:rPr>
            <w:rStyle w:val="Hyperlink"/>
            <w:rFonts w:cstheme="minorHAnsi"/>
            <w:sz w:val="24"/>
            <w:szCs w:val="24"/>
          </w:rPr>
          <w:t>a</w:t>
        </w:r>
        <w:r w:rsidR="009B174A" w:rsidRPr="000C3ED7">
          <w:rPr>
            <w:rStyle w:val="Hyperlink"/>
            <w:rFonts w:cstheme="minorHAnsi"/>
            <w:sz w:val="24"/>
            <w:szCs w:val="24"/>
          </w:rPr>
          <w:t>ult/files/publications/gender_and_the_career_choice_process-_the_role_of_biased_self-as</w:t>
        </w:r>
        <w:r w:rsidR="009B174A" w:rsidRPr="000C3ED7">
          <w:rPr>
            <w:rStyle w:val="Hyperlink"/>
            <w:rFonts w:cstheme="minorHAnsi"/>
            <w:sz w:val="24"/>
            <w:szCs w:val="24"/>
          </w:rPr>
          <w:t>s</w:t>
        </w:r>
        <w:r w:rsidR="009B174A" w:rsidRPr="000C3ED7">
          <w:rPr>
            <w:rStyle w:val="Hyperlink"/>
            <w:rFonts w:cstheme="minorHAnsi"/>
            <w:sz w:val="24"/>
            <w:szCs w:val="24"/>
          </w:rPr>
          <w:t>essments.pdf</w:t>
        </w:r>
      </w:hyperlink>
    </w:p>
    <w:p w14:paraId="4668B86C" w14:textId="77777777" w:rsidR="009B174A" w:rsidRPr="000C3ED7" w:rsidRDefault="009B174A" w:rsidP="000C3ED7">
      <w:pPr>
        <w:spacing w:line="360" w:lineRule="auto"/>
        <w:rPr>
          <w:rFonts w:cstheme="minorHAnsi"/>
          <w:b/>
          <w:sz w:val="24"/>
          <w:szCs w:val="24"/>
        </w:rPr>
      </w:pPr>
    </w:p>
    <w:p w14:paraId="49DCB8B2" w14:textId="2C2599CD" w:rsidR="006D019D" w:rsidRPr="000C3ED7" w:rsidRDefault="000C3ED7" w:rsidP="000C3ED7">
      <w:pPr>
        <w:spacing w:line="360" w:lineRule="auto"/>
        <w:rPr>
          <w:rFonts w:cstheme="minorHAnsi"/>
          <w:b/>
          <w:sz w:val="24"/>
          <w:szCs w:val="24"/>
        </w:rPr>
      </w:pPr>
      <w:r w:rsidRPr="000C3ED7">
        <w:rPr>
          <w:rFonts w:cstheme="minorHAnsi"/>
          <w:b/>
          <w:sz w:val="24"/>
          <w:szCs w:val="24"/>
        </w:rPr>
        <w:t xml:space="preserve">Q. </w:t>
      </w:r>
      <w:r w:rsidR="00E744D1" w:rsidRPr="000C3ED7">
        <w:rPr>
          <w:rFonts w:cstheme="minorHAnsi"/>
          <w:b/>
          <w:sz w:val="24"/>
          <w:szCs w:val="24"/>
        </w:rPr>
        <w:t>H</w:t>
      </w:r>
      <w:r w:rsidR="00D53164" w:rsidRPr="000C3ED7">
        <w:rPr>
          <w:rFonts w:cstheme="minorHAnsi"/>
          <w:b/>
          <w:sz w:val="24"/>
          <w:szCs w:val="24"/>
        </w:rPr>
        <w:t>ow have science careers increased in importance?</w:t>
      </w:r>
    </w:p>
    <w:p w14:paraId="7EE8F429" w14:textId="41604CA8" w:rsidR="002E2A66" w:rsidRPr="000C3ED7" w:rsidRDefault="002E2A66" w:rsidP="000C3ED7">
      <w:pPr>
        <w:spacing w:line="360" w:lineRule="auto"/>
        <w:ind w:firstLine="720"/>
        <w:rPr>
          <w:rFonts w:cstheme="minorHAnsi"/>
          <w:sz w:val="24"/>
          <w:szCs w:val="24"/>
        </w:rPr>
      </w:pPr>
      <w:r w:rsidRPr="000C3ED7">
        <w:rPr>
          <w:rFonts w:cstheme="minorHAnsi"/>
          <w:sz w:val="24"/>
          <w:szCs w:val="24"/>
        </w:rPr>
        <w:t>The U.S. Department of Education</w:t>
      </w:r>
      <w:r w:rsidR="00775DB9" w:rsidRPr="000C3ED7">
        <w:rPr>
          <w:rFonts w:cstheme="minorHAnsi"/>
          <w:sz w:val="24"/>
          <w:szCs w:val="24"/>
        </w:rPr>
        <w:t>’s study “Science, Technology, Engineering and Math: Education for Global Leadership</w:t>
      </w:r>
      <w:r w:rsidRPr="000C3ED7">
        <w:rPr>
          <w:rFonts w:cstheme="minorHAnsi"/>
          <w:sz w:val="24"/>
          <w:szCs w:val="24"/>
        </w:rPr>
        <w:t xml:space="preserve"> argues that </w:t>
      </w:r>
      <w:r w:rsidRPr="000C3ED7">
        <w:rPr>
          <w:rFonts w:cstheme="minorHAnsi"/>
          <w:sz w:val="24"/>
          <w:szCs w:val="24"/>
        </w:rPr>
        <w:t>The United States has become a global</w:t>
      </w:r>
      <w:r w:rsidR="00775DB9" w:rsidRPr="000C3ED7">
        <w:rPr>
          <w:rFonts w:cstheme="minorHAnsi"/>
          <w:sz w:val="24"/>
          <w:szCs w:val="24"/>
        </w:rPr>
        <w:t xml:space="preserve"> leader mainly due to </w:t>
      </w:r>
      <w:r w:rsidRPr="000C3ED7">
        <w:rPr>
          <w:rFonts w:cstheme="minorHAnsi"/>
          <w:sz w:val="24"/>
          <w:szCs w:val="24"/>
        </w:rPr>
        <w:t>the genius and hard work of its scientists, engi</w:t>
      </w:r>
      <w:r w:rsidR="000767A5" w:rsidRPr="000C3ED7">
        <w:rPr>
          <w:rFonts w:cstheme="minorHAnsi"/>
          <w:sz w:val="24"/>
          <w:szCs w:val="24"/>
        </w:rPr>
        <w:t>neers and innovators. However, STEM positions have recently been</w:t>
      </w:r>
      <w:r w:rsidRPr="000C3ED7">
        <w:rPr>
          <w:rFonts w:cstheme="minorHAnsi"/>
          <w:sz w:val="24"/>
          <w:szCs w:val="24"/>
        </w:rPr>
        <w:t xml:space="preserve"> threatened as comparatively few American stud</w:t>
      </w:r>
      <w:r w:rsidR="000767A5" w:rsidRPr="000C3ED7">
        <w:rPr>
          <w:rFonts w:cstheme="minorHAnsi"/>
          <w:sz w:val="24"/>
          <w:szCs w:val="24"/>
        </w:rPr>
        <w:t xml:space="preserve">ents pursue expertise in those fields </w:t>
      </w:r>
      <w:r w:rsidRPr="000C3ED7">
        <w:rPr>
          <w:rFonts w:cstheme="minorHAnsi"/>
          <w:sz w:val="24"/>
          <w:szCs w:val="24"/>
        </w:rPr>
        <w:t>and by an inadequate pipeline of teachers skilled in those subjects.</w:t>
      </w:r>
      <w:r w:rsidR="000767A5" w:rsidRPr="000C3ED7">
        <w:rPr>
          <w:rFonts w:cstheme="minorHAnsi"/>
          <w:sz w:val="24"/>
          <w:szCs w:val="24"/>
        </w:rPr>
        <w:t xml:space="preserve"> The number of high school students who are interested in pursuing science-related careers has failed to catch up the increasing needs of STEM professionals. </w:t>
      </w:r>
      <w:r w:rsidRPr="000C3ED7">
        <w:rPr>
          <w:rFonts w:cstheme="minorHAnsi"/>
          <w:sz w:val="24"/>
          <w:szCs w:val="24"/>
        </w:rPr>
        <w:t xml:space="preserve"> </w:t>
      </w:r>
      <w:r w:rsidR="000767A5" w:rsidRPr="000C3ED7">
        <w:rPr>
          <w:rFonts w:cstheme="minorHAnsi"/>
          <w:sz w:val="24"/>
          <w:szCs w:val="24"/>
        </w:rPr>
        <w:t>For example, only 16 percent of American high school seniors are proficient in mathematics and interested in a STEM career. Even among those who do go on to pursue a college major in the STEM fields, only about half choose to work in a related career. The United States is falling behind internationally, ranking 25th in mathematics and 17th in science among industrialized nations. In our competitive global economy, this situation is unacceptable.</w:t>
      </w:r>
    </w:p>
    <w:p w14:paraId="2669A798" w14:textId="371611CC" w:rsidR="000767A5" w:rsidRPr="000C3ED7" w:rsidRDefault="000767A5" w:rsidP="000C3ED7">
      <w:pPr>
        <w:spacing w:line="360" w:lineRule="auto"/>
        <w:rPr>
          <w:rFonts w:cstheme="minorHAnsi"/>
          <w:sz w:val="24"/>
          <w:szCs w:val="24"/>
        </w:rPr>
      </w:pPr>
    </w:p>
    <w:p w14:paraId="64B588C3" w14:textId="3030A3E3" w:rsidR="000C3ED7" w:rsidRPr="000C3ED7" w:rsidRDefault="000C3ED7" w:rsidP="000C3ED7">
      <w:pPr>
        <w:spacing w:line="360" w:lineRule="auto"/>
        <w:rPr>
          <w:rFonts w:cstheme="minorHAnsi"/>
          <w:sz w:val="24"/>
          <w:szCs w:val="24"/>
        </w:rPr>
      </w:pPr>
      <w:r w:rsidRPr="000C3ED7">
        <w:rPr>
          <w:rFonts w:cstheme="minorHAnsi"/>
          <w:sz w:val="24"/>
          <w:szCs w:val="24"/>
        </w:rPr>
        <w:t xml:space="preserve">“Science, Technology, Engineering, and Math: Education for Global Leadership.” Department of Education. [Available at </w:t>
      </w:r>
      <w:hyperlink r:id="rId8" w:history="1">
        <w:r w:rsidRPr="000C3ED7">
          <w:rPr>
            <w:rStyle w:val="Hyperlink"/>
            <w:rFonts w:cstheme="minorHAnsi"/>
            <w:sz w:val="24"/>
            <w:szCs w:val="24"/>
          </w:rPr>
          <w:t>https://www.ed.gov/sites/default/files/stem-overview.pdf</w:t>
        </w:r>
      </w:hyperlink>
      <w:r w:rsidRPr="000C3ED7">
        <w:rPr>
          <w:rFonts w:cstheme="minorHAnsi"/>
          <w:sz w:val="24"/>
          <w:szCs w:val="24"/>
        </w:rPr>
        <w:t xml:space="preserve"> ]</w:t>
      </w:r>
    </w:p>
    <w:p w14:paraId="28C98A80" w14:textId="77777777" w:rsidR="006D019D" w:rsidRPr="000C3ED7" w:rsidRDefault="006D019D" w:rsidP="000C3ED7">
      <w:pPr>
        <w:spacing w:line="360" w:lineRule="auto"/>
        <w:rPr>
          <w:rFonts w:cstheme="minorHAnsi"/>
          <w:sz w:val="24"/>
          <w:szCs w:val="24"/>
        </w:rPr>
      </w:pPr>
    </w:p>
    <w:p w14:paraId="12F1D676" w14:textId="1D53B265" w:rsidR="009B174A" w:rsidRPr="000C3ED7" w:rsidRDefault="0010520E" w:rsidP="000C3ED7">
      <w:pPr>
        <w:pStyle w:val="NormalWeb"/>
        <w:spacing w:line="360" w:lineRule="auto"/>
        <w:ind w:firstLine="720"/>
        <w:rPr>
          <w:rFonts w:asciiTheme="minorHAnsi" w:hAnsiTheme="minorHAnsi" w:cstheme="minorHAnsi"/>
          <w:color w:val="000000"/>
        </w:rPr>
      </w:pPr>
      <w:r w:rsidRPr="000C3ED7">
        <w:rPr>
          <w:rFonts w:asciiTheme="minorHAnsi" w:hAnsiTheme="minorHAnsi" w:cstheme="minorHAnsi"/>
          <w:color w:val="000000"/>
        </w:rPr>
        <w:lastRenderedPageBreak/>
        <w:t>T</w:t>
      </w:r>
      <w:r w:rsidR="009B174A" w:rsidRPr="000C3ED7">
        <w:rPr>
          <w:rFonts w:asciiTheme="minorHAnsi" w:hAnsiTheme="minorHAnsi" w:cstheme="minorHAnsi"/>
          <w:color w:val="000000"/>
        </w:rPr>
        <w:t>he demand for skilled workers in science, technology, engineering, and math (STEM) is closely linked to global competitiveness.  </w:t>
      </w:r>
      <w:r w:rsidRPr="000C3ED7">
        <w:rPr>
          <w:rFonts w:asciiTheme="minorHAnsi" w:hAnsiTheme="minorHAnsi" w:cstheme="minorHAnsi"/>
          <w:color w:val="000000"/>
        </w:rPr>
        <w:t>Therefore, inspiring</w:t>
      </w:r>
      <w:r w:rsidR="009B174A" w:rsidRPr="000C3ED7">
        <w:rPr>
          <w:rFonts w:asciiTheme="minorHAnsi" w:hAnsiTheme="minorHAnsi" w:cstheme="minorHAnsi"/>
          <w:color w:val="000000"/>
        </w:rPr>
        <w:t xml:space="preserve"> students to solve problems in the frontiers of</w:t>
      </w:r>
      <w:r w:rsidRPr="000C3ED7">
        <w:rPr>
          <w:rFonts w:asciiTheme="minorHAnsi" w:hAnsiTheme="minorHAnsi" w:cstheme="minorHAnsi"/>
          <w:color w:val="000000"/>
        </w:rPr>
        <w:t xml:space="preserve"> alternative energy, climate cha</w:t>
      </w:r>
      <w:r w:rsidR="009B174A" w:rsidRPr="000C3ED7">
        <w:rPr>
          <w:rFonts w:asciiTheme="minorHAnsi" w:hAnsiTheme="minorHAnsi" w:cstheme="minorHAnsi"/>
          <w:color w:val="000000"/>
        </w:rPr>
        <w:t>nge, nanot</w:t>
      </w:r>
      <w:r w:rsidRPr="000C3ED7">
        <w:rPr>
          <w:rFonts w:asciiTheme="minorHAnsi" w:hAnsiTheme="minorHAnsi" w:cstheme="minorHAnsi"/>
          <w:color w:val="000000"/>
        </w:rPr>
        <w:t>echnology and space exploration</w:t>
      </w:r>
      <w:r w:rsidR="009B174A" w:rsidRPr="000C3ED7">
        <w:rPr>
          <w:rFonts w:asciiTheme="minorHAnsi" w:hAnsiTheme="minorHAnsi" w:cstheme="minorHAnsi"/>
          <w:color w:val="000000"/>
        </w:rPr>
        <w:t xml:space="preserve"> while</w:t>
      </w:r>
      <w:r w:rsidRPr="000C3ED7">
        <w:rPr>
          <w:rFonts w:asciiTheme="minorHAnsi" w:hAnsiTheme="minorHAnsi" w:cstheme="minorHAnsi"/>
          <w:color w:val="000000"/>
        </w:rPr>
        <w:t xml:space="preserve"> promoting STEM careers is a key aspect</w:t>
      </w:r>
      <w:r w:rsidR="009B174A" w:rsidRPr="000C3ED7">
        <w:rPr>
          <w:rFonts w:asciiTheme="minorHAnsi" w:hAnsiTheme="minorHAnsi" w:cstheme="minorHAnsi"/>
          <w:color w:val="000000"/>
        </w:rPr>
        <w:t xml:space="preserve"> in career development.</w:t>
      </w:r>
      <w:r w:rsidRPr="000C3ED7">
        <w:rPr>
          <w:rFonts w:asciiTheme="minorHAnsi" w:hAnsiTheme="minorHAnsi" w:cstheme="minorHAnsi"/>
          <w:color w:val="000000"/>
        </w:rPr>
        <w:t xml:space="preserve"> For example, </w:t>
      </w:r>
      <w:r w:rsidR="009B174A" w:rsidRPr="000C3ED7">
        <w:rPr>
          <w:rFonts w:asciiTheme="minorHAnsi" w:hAnsiTheme="minorHAnsi" w:cstheme="minorHAnsi"/>
          <w:color w:val="000000"/>
        </w:rPr>
        <w:t xml:space="preserve">Friedman (2008) suggests that energy technologies (ET) can solve worldwide environmental issues and create the economic stimulus needed to rebuild America. Yet, the lack of gender and ethnic diversity of students entering STEM educational programs and career fields </w:t>
      </w:r>
      <w:r w:rsidRPr="000C3ED7">
        <w:rPr>
          <w:rFonts w:asciiTheme="minorHAnsi" w:hAnsiTheme="minorHAnsi" w:cstheme="minorHAnsi"/>
          <w:color w:val="000000"/>
        </w:rPr>
        <w:t>present additional challenges. </w:t>
      </w:r>
      <w:r w:rsidR="009B174A" w:rsidRPr="000C3ED7">
        <w:rPr>
          <w:rFonts w:asciiTheme="minorHAnsi" w:hAnsiTheme="minorHAnsi" w:cstheme="minorHAnsi"/>
          <w:color w:val="000000"/>
        </w:rPr>
        <w:t>Using creativity and innovation to address these challenges is critical to providing career development.</w:t>
      </w:r>
    </w:p>
    <w:p w14:paraId="2EEFA0C3" w14:textId="7D4D1A5F" w:rsidR="000C3ED7" w:rsidRPr="000C3ED7" w:rsidRDefault="000C3ED7" w:rsidP="000C3ED7">
      <w:pPr>
        <w:pStyle w:val="NormalWeb"/>
        <w:spacing w:line="360" w:lineRule="auto"/>
        <w:rPr>
          <w:rFonts w:asciiTheme="minorHAnsi" w:hAnsiTheme="minorHAnsi" w:cstheme="minorHAnsi"/>
          <w:color w:val="000000"/>
        </w:rPr>
      </w:pPr>
      <w:r w:rsidRPr="000C3ED7">
        <w:rPr>
          <w:rFonts w:asciiTheme="minorHAnsi" w:hAnsiTheme="minorHAnsi" w:cstheme="minorHAnsi"/>
          <w:color w:val="000000"/>
        </w:rPr>
        <w:t>Traurig, Angela., and Feller, Rich., “Preparing Students for STEM Careers”, December, 2008.</w:t>
      </w:r>
    </w:p>
    <w:p w14:paraId="566546FB" w14:textId="14405795" w:rsidR="00AF780D" w:rsidRPr="000C3ED7" w:rsidRDefault="00314EB2" w:rsidP="000C3ED7">
      <w:pPr>
        <w:spacing w:line="360" w:lineRule="auto"/>
        <w:rPr>
          <w:rFonts w:cstheme="minorHAnsi"/>
          <w:sz w:val="24"/>
          <w:szCs w:val="24"/>
        </w:rPr>
      </w:pPr>
      <w:hyperlink r:id="rId9" w:history="1">
        <w:r w:rsidRPr="000C3ED7">
          <w:rPr>
            <w:rStyle w:val="Hyperlink"/>
            <w:rFonts w:cstheme="minorHAnsi"/>
            <w:sz w:val="24"/>
            <w:szCs w:val="24"/>
          </w:rPr>
          <w:t>https://www.ncda.org/a</w:t>
        </w:r>
        <w:r w:rsidRPr="000C3ED7">
          <w:rPr>
            <w:rStyle w:val="Hyperlink"/>
            <w:rFonts w:cstheme="minorHAnsi"/>
            <w:sz w:val="24"/>
            <w:szCs w:val="24"/>
          </w:rPr>
          <w:t>w</w:t>
        </w:r>
        <w:r w:rsidRPr="000C3ED7">
          <w:rPr>
            <w:rStyle w:val="Hyperlink"/>
            <w:rFonts w:cstheme="minorHAnsi"/>
            <w:sz w:val="24"/>
            <w:szCs w:val="24"/>
          </w:rPr>
          <w:t>s/NCDA/page_template/show_d</w:t>
        </w:r>
        <w:r w:rsidRPr="000C3ED7">
          <w:rPr>
            <w:rStyle w:val="Hyperlink"/>
            <w:rFonts w:cstheme="minorHAnsi"/>
            <w:sz w:val="24"/>
            <w:szCs w:val="24"/>
          </w:rPr>
          <w:t>e</w:t>
        </w:r>
        <w:r w:rsidRPr="000C3ED7">
          <w:rPr>
            <w:rStyle w:val="Hyperlink"/>
            <w:rFonts w:cstheme="minorHAnsi"/>
            <w:sz w:val="24"/>
            <w:szCs w:val="24"/>
          </w:rPr>
          <w:t>tail/6234?model_name=news_article</w:t>
        </w:r>
      </w:hyperlink>
      <w:r w:rsidRPr="000C3ED7">
        <w:rPr>
          <w:rFonts w:cstheme="minorHAnsi"/>
          <w:sz w:val="24"/>
          <w:szCs w:val="24"/>
        </w:rPr>
        <w:t xml:space="preserve"> </w:t>
      </w:r>
    </w:p>
    <w:p w14:paraId="1C8E8117" w14:textId="741AD114" w:rsidR="006D019D" w:rsidRPr="000C3ED7" w:rsidRDefault="006D019D" w:rsidP="000C3ED7">
      <w:pPr>
        <w:spacing w:line="360" w:lineRule="auto"/>
        <w:rPr>
          <w:rFonts w:cstheme="minorHAnsi"/>
          <w:sz w:val="24"/>
          <w:szCs w:val="24"/>
        </w:rPr>
      </w:pPr>
    </w:p>
    <w:p w14:paraId="7D125C31" w14:textId="77777777" w:rsidR="00D53164" w:rsidRPr="000C3ED7" w:rsidRDefault="00D53164" w:rsidP="000C3ED7">
      <w:pPr>
        <w:spacing w:line="360" w:lineRule="auto"/>
        <w:rPr>
          <w:rFonts w:cstheme="minorHAnsi"/>
          <w:b/>
          <w:sz w:val="24"/>
          <w:szCs w:val="24"/>
        </w:rPr>
      </w:pPr>
    </w:p>
    <w:p w14:paraId="4467C02F" w14:textId="7308649A" w:rsidR="00D53164" w:rsidRPr="000C3ED7" w:rsidRDefault="000C3ED7" w:rsidP="000C3ED7">
      <w:pPr>
        <w:spacing w:line="360" w:lineRule="auto"/>
        <w:rPr>
          <w:rFonts w:cstheme="minorHAnsi"/>
          <w:sz w:val="24"/>
          <w:szCs w:val="24"/>
        </w:rPr>
      </w:pPr>
      <w:r w:rsidRPr="000C3ED7">
        <w:rPr>
          <w:rFonts w:cstheme="minorHAnsi"/>
          <w:b/>
          <w:sz w:val="24"/>
          <w:szCs w:val="24"/>
        </w:rPr>
        <w:t xml:space="preserve">Q. </w:t>
      </w:r>
      <w:r w:rsidR="00D53164" w:rsidRPr="000C3ED7">
        <w:rPr>
          <w:rFonts w:cstheme="minorHAnsi"/>
          <w:b/>
          <w:sz w:val="24"/>
          <w:szCs w:val="24"/>
        </w:rPr>
        <w:t>Are students’ career expectations in science predictive of actual career choices and outcomes?</w:t>
      </w:r>
      <w:r w:rsidR="008C6357" w:rsidRPr="000C3ED7">
        <w:rPr>
          <w:rFonts w:cstheme="minorHAnsi"/>
          <w:sz w:val="24"/>
          <w:szCs w:val="24"/>
        </w:rPr>
        <w:br/>
      </w:r>
    </w:p>
    <w:p w14:paraId="556C9A16" w14:textId="41339D00" w:rsidR="00E952B0" w:rsidRPr="000C3ED7" w:rsidRDefault="008C6357" w:rsidP="000C3ED7">
      <w:pPr>
        <w:spacing w:line="360" w:lineRule="auto"/>
        <w:ind w:firstLine="720"/>
        <w:rPr>
          <w:rFonts w:cstheme="minorHAnsi"/>
          <w:sz w:val="24"/>
          <w:szCs w:val="24"/>
        </w:rPr>
      </w:pPr>
      <w:r w:rsidRPr="000C3ED7">
        <w:rPr>
          <w:rFonts w:cstheme="minorHAnsi"/>
          <w:sz w:val="24"/>
          <w:szCs w:val="24"/>
        </w:rPr>
        <w:t>Young adolescents who expected to have a career in science were more likely to graduate from college with a science degree, emphasizing the importance of early encouragement</w:t>
      </w:r>
      <w:r w:rsidR="00277070" w:rsidRPr="000C3ED7">
        <w:rPr>
          <w:rFonts w:cstheme="minorHAnsi"/>
          <w:sz w:val="24"/>
          <w:szCs w:val="24"/>
        </w:rPr>
        <w:t xml:space="preserve"> (Tai, Liu, Maltese, and Fan)</w:t>
      </w:r>
      <w:r w:rsidRPr="000C3ED7">
        <w:rPr>
          <w:rFonts w:cstheme="minorHAnsi"/>
          <w:sz w:val="24"/>
          <w:szCs w:val="24"/>
        </w:rPr>
        <w:t>.</w:t>
      </w:r>
      <w:r w:rsidR="00E4343D" w:rsidRPr="000C3ED7">
        <w:rPr>
          <w:rFonts w:cstheme="minorHAnsi"/>
          <w:sz w:val="24"/>
          <w:szCs w:val="24"/>
        </w:rPr>
        <w:t xml:space="preserve"> </w:t>
      </w:r>
      <w:r w:rsidR="00277070" w:rsidRPr="000C3ED7">
        <w:rPr>
          <w:rFonts w:cstheme="minorHAnsi"/>
          <w:sz w:val="24"/>
          <w:szCs w:val="24"/>
        </w:rPr>
        <w:t>Their study “Planning Early for Careers in Science”</w:t>
      </w:r>
      <w:r w:rsidR="00E952B0" w:rsidRPr="000C3ED7">
        <w:rPr>
          <w:rFonts w:cstheme="minorHAnsi"/>
          <w:sz w:val="24"/>
          <w:szCs w:val="24"/>
        </w:rPr>
        <w:t xml:space="preserve"> used nationally representative longitudinal data to investigate whether science related career expectations of early adolescent students predicted the concentrations of their baccalaureate degrees earned years later. Specifically, we asked whether eighth-grade students (approximately age 13) who reported that they expected to enter a science-related career by age 30 obtained baccalaureate degrees in science-related fields at higher rates than students who did not have this expectation</w:t>
      </w:r>
    </w:p>
    <w:p w14:paraId="487EA2DC" w14:textId="0C89003B" w:rsidR="000C3ED7" w:rsidRPr="000C3ED7" w:rsidRDefault="000C3ED7" w:rsidP="000C3ED7">
      <w:pPr>
        <w:spacing w:line="360" w:lineRule="auto"/>
        <w:rPr>
          <w:rFonts w:cstheme="minorHAnsi"/>
          <w:sz w:val="24"/>
          <w:szCs w:val="24"/>
        </w:rPr>
      </w:pPr>
      <w:r w:rsidRPr="000C3ED7">
        <w:rPr>
          <w:rFonts w:cstheme="minorHAnsi"/>
          <w:sz w:val="24"/>
          <w:szCs w:val="24"/>
        </w:rPr>
        <w:lastRenderedPageBreak/>
        <w:t xml:space="preserve">Tai, </w:t>
      </w:r>
      <w:r w:rsidRPr="000C3ED7">
        <w:rPr>
          <w:rFonts w:cstheme="minorHAnsi"/>
          <w:sz w:val="24"/>
          <w:szCs w:val="24"/>
        </w:rPr>
        <w:t>Robert H.</w:t>
      </w:r>
      <w:r w:rsidRPr="000C3ED7">
        <w:rPr>
          <w:rFonts w:cstheme="minorHAnsi"/>
          <w:sz w:val="24"/>
          <w:szCs w:val="24"/>
        </w:rPr>
        <w:t>, Liu, Christine Qi.</w:t>
      </w:r>
      <w:r w:rsidRPr="000C3ED7">
        <w:rPr>
          <w:rFonts w:cstheme="minorHAnsi"/>
          <w:sz w:val="24"/>
          <w:szCs w:val="24"/>
        </w:rPr>
        <w:t xml:space="preserve">, </w:t>
      </w:r>
      <w:r w:rsidRPr="000C3ED7">
        <w:rPr>
          <w:rFonts w:cstheme="minorHAnsi"/>
          <w:sz w:val="24"/>
          <w:szCs w:val="24"/>
        </w:rPr>
        <w:t xml:space="preserve">Maltese, </w:t>
      </w:r>
      <w:r w:rsidRPr="000C3ED7">
        <w:rPr>
          <w:rFonts w:cstheme="minorHAnsi"/>
          <w:sz w:val="24"/>
          <w:szCs w:val="24"/>
        </w:rPr>
        <w:t>Adam V.</w:t>
      </w:r>
      <w:r w:rsidRPr="000C3ED7">
        <w:rPr>
          <w:rFonts w:cstheme="minorHAnsi"/>
          <w:sz w:val="24"/>
          <w:szCs w:val="24"/>
        </w:rPr>
        <w:t>,</w:t>
      </w:r>
      <w:r w:rsidRPr="000C3ED7">
        <w:rPr>
          <w:rFonts w:cstheme="minorHAnsi"/>
          <w:sz w:val="24"/>
          <w:szCs w:val="24"/>
        </w:rPr>
        <w:t xml:space="preserve"> Maltese,</w:t>
      </w:r>
      <w:r w:rsidRPr="000C3ED7">
        <w:rPr>
          <w:rFonts w:cstheme="minorHAnsi"/>
          <w:sz w:val="24"/>
          <w:szCs w:val="24"/>
        </w:rPr>
        <w:t xml:space="preserve"> and Fan, Xitao., “</w:t>
      </w:r>
      <w:r w:rsidRPr="000C3ED7">
        <w:rPr>
          <w:rFonts w:cstheme="minorHAnsi"/>
          <w:sz w:val="24"/>
          <w:szCs w:val="24"/>
        </w:rPr>
        <w:t>Planning Early for Careers in Science</w:t>
      </w:r>
      <w:r w:rsidRPr="000C3ED7">
        <w:rPr>
          <w:rFonts w:cstheme="minorHAnsi"/>
          <w:sz w:val="24"/>
          <w:szCs w:val="24"/>
        </w:rPr>
        <w:t xml:space="preserve">” </w:t>
      </w:r>
      <w:r w:rsidRPr="000C3ED7">
        <w:rPr>
          <w:rFonts w:cstheme="minorHAnsi"/>
          <w:i/>
          <w:sz w:val="24"/>
          <w:szCs w:val="24"/>
        </w:rPr>
        <w:t>Educationforum</w:t>
      </w:r>
      <w:r w:rsidRPr="000C3ED7">
        <w:rPr>
          <w:rFonts w:cstheme="minorHAnsi"/>
          <w:sz w:val="24"/>
          <w:szCs w:val="24"/>
        </w:rPr>
        <w:t xml:space="preserve">. </w:t>
      </w:r>
    </w:p>
    <w:p w14:paraId="21259449" w14:textId="44D0B01C" w:rsidR="00E952B0" w:rsidRPr="000C3ED7" w:rsidRDefault="000C3ED7" w:rsidP="000C3ED7">
      <w:pPr>
        <w:spacing w:line="360" w:lineRule="auto"/>
        <w:rPr>
          <w:rFonts w:cstheme="minorHAnsi"/>
          <w:sz w:val="24"/>
          <w:szCs w:val="24"/>
        </w:rPr>
      </w:pPr>
      <w:hyperlink r:id="rId10" w:history="1">
        <w:r w:rsidR="00E952B0" w:rsidRPr="000C3ED7">
          <w:rPr>
            <w:rStyle w:val="Hyperlink"/>
            <w:rFonts w:cstheme="minorHAnsi"/>
            <w:sz w:val="24"/>
            <w:szCs w:val="24"/>
          </w:rPr>
          <w:t>http://128.</w:t>
        </w:r>
        <w:r w:rsidR="00E952B0" w:rsidRPr="000C3ED7">
          <w:rPr>
            <w:rStyle w:val="Hyperlink"/>
            <w:rFonts w:cstheme="minorHAnsi"/>
            <w:sz w:val="24"/>
            <w:szCs w:val="24"/>
          </w:rPr>
          <w:t>3</w:t>
        </w:r>
        <w:r w:rsidR="00E952B0" w:rsidRPr="000C3ED7">
          <w:rPr>
            <w:rStyle w:val="Hyperlink"/>
            <w:rFonts w:cstheme="minorHAnsi"/>
            <w:sz w:val="24"/>
            <w:szCs w:val="24"/>
          </w:rPr>
          <w:t>2.86.250/r</w:t>
        </w:r>
        <w:r w:rsidR="00E952B0" w:rsidRPr="000C3ED7">
          <w:rPr>
            <w:rStyle w:val="Hyperlink"/>
            <w:rFonts w:cstheme="minorHAnsi"/>
            <w:sz w:val="24"/>
            <w:szCs w:val="24"/>
          </w:rPr>
          <w:t>e</w:t>
        </w:r>
        <w:r w:rsidR="00E952B0" w:rsidRPr="000C3ED7">
          <w:rPr>
            <w:rStyle w:val="Hyperlink"/>
            <w:rFonts w:cstheme="minorHAnsi"/>
            <w:sz w:val="24"/>
            <w:szCs w:val="24"/>
          </w:rPr>
          <w:t>a/bayareastudy/pdf/science_magazine_article.pdf</w:t>
        </w:r>
      </w:hyperlink>
    </w:p>
    <w:p w14:paraId="7D4FE18E" w14:textId="77777777" w:rsidR="002E7680" w:rsidRPr="000C3ED7" w:rsidRDefault="002E7680" w:rsidP="000C3ED7">
      <w:pPr>
        <w:spacing w:line="360" w:lineRule="auto"/>
        <w:rPr>
          <w:rFonts w:cstheme="minorHAnsi"/>
          <w:sz w:val="24"/>
          <w:szCs w:val="24"/>
        </w:rPr>
      </w:pPr>
    </w:p>
    <w:p w14:paraId="0D9CF629" w14:textId="599C2DD4" w:rsidR="00DB3009" w:rsidRPr="000C3ED7" w:rsidRDefault="00DB3009" w:rsidP="000C3ED7">
      <w:pPr>
        <w:spacing w:line="360" w:lineRule="auto"/>
        <w:rPr>
          <w:rFonts w:cstheme="minorHAnsi"/>
          <w:sz w:val="24"/>
          <w:szCs w:val="24"/>
        </w:rPr>
      </w:pPr>
    </w:p>
    <w:p w14:paraId="579711EE" w14:textId="5997B139" w:rsidR="00DB3009" w:rsidRPr="000C3ED7" w:rsidRDefault="00DB3009" w:rsidP="000C3ED7">
      <w:pPr>
        <w:spacing w:line="360" w:lineRule="auto"/>
        <w:rPr>
          <w:rFonts w:cstheme="minorHAnsi"/>
          <w:sz w:val="24"/>
          <w:szCs w:val="24"/>
        </w:rPr>
      </w:pPr>
    </w:p>
    <w:p w14:paraId="2B76C8C7" w14:textId="07013172" w:rsidR="00DB3009" w:rsidRPr="000C3ED7" w:rsidRDefault="00DB3009" w:rsidP="000C3ED7">
      <w:pPr>
        <w:spacing w:line="360" w:lineRule="auto"/>
        <w:rPr>
          <w:rFonts w:cstheme="minorHAnsi"/>
          <w:sz w:val="24"/>
          <w:szCs w:val="24"/>
        </w:rPr>
      </w:pPr>
    </w:p>
    <w:p w14:paraId="53D289E7" w14:textId="4F013231" w:rsidR="00DB3009" w:rsidRPr="000C3ED7" w:rsidRDefault="00DB3009" w:rsidP="000C3ED7">
      <w:pPr>
        <w:spacing w:line="360" w:lineRule="auto"/>
        <w:rPr>
          <w:rFonts w:cstheme="minorHAnsi"/>
          <w:sz w:val="24"/>
          <w:szCs w:val="24"/>
        </w:rPr>
      </w:pPr>
    </w:p>
    <w:p w14:paraId="7BEF6261" w14:textId="299E289D" w:rsidR="00DB3009" w:rsidRPr="000C3ED7" w:rsidRDefault="00DB3009" w:rsidP="000C3ED7">
      <w:pPr>
        <w:spacing w:line="360" w:lineRule="auto"/>
        <w:rPr>
          <w:rFonts w:cstheme="minorHAnsi"/>
          <w:sz w:val="24"/>
          <w:szCs w:val="24"/>
        </w:rPr>
      </w:pPr>
    </w:p>
    <w:p w14:paraId="32A25AAC" w14:textId="77777777" w:rsidR="00277070" w:rsidRPr="000C3ED7" w:rsidRDefault="00277070" w:rsidP="000C3ED7">
      <w:pPr>
        <w:spacing w:line="360" w:lineRule="auto"/>
        <w:jc w:val="center"/>
        <w:rPr>
          <w:rFonts w:cstheme="minorHAnsi"/>
          <w:b/>
          <w:sz w:val="24"/>
          <w:szCs w:val="24"/>
        </w:rPr>
      </w:pPr>
    </w:p>
    <w:p w14:paraId="754B08A9" w14:textId="77777777" w:rsidR="00277070" w:rsidRPr="000C3ED7" w:rsidRDefault="00277070" w:rsidP="000C3ED7">
      <w:pPr>
        <w:spacing w:line="360" w:lineRule="auto"/>
        <w:jc w:val="center"/>
        <w:rPr>
          <w:rFonts w:cstheme="minorHAnsi"/>
          <w:b/>
          <w:sz w:val="24"/>
          <w:szCs w:val="24"/>
        </w:rPr>
      </w:pPr>
    </w:p>
    <w:p w14:paraId="6F73FACA" w14:textId="77777777" w:rsidR="000C3ED7" w:rsidRPr="000C3ED7" w:rsidRDefault="000C3ED7" w:rsidP="000C3ED7">
      <w:pPr>
        <w:spacing w:line="360" w:lineRule="auto"/>
        <w:jc w:val="center"/>
        <w:rPr>
          <w:rFonts w:cstheme="minorHAnsi"/>
          <w:b/>
          <w:sz w:val="24"/>
          <w:szCs w:val="24"/>
        </w:rPr>
      </w:pPr>
    </w:p>
    <w:p w14:paraId="0D6D0AA9" w14:textId="77777777" w:rsidR="000C3ED7" w:rsidRPr="000C3ED7" w:rsidRDefault="000C3ED7" w:rsidP="000C3ED7">
      <w:pPr>
        <w:spacing w:line="360" w:lineRule="auto"/>
        <w:jc w:val="center"/>
        <w:rPr>
          <w:rFonts w:cstheme="minorHAnsi"/>
          <w:b/>
          <w:sz w:val="24"/>
          <w:szCs w:val="24"/>
        </w:rPr>
      </w:pPr>
    </w:p>
    <w:p w14:paraId="1D3D6C0F" w14:textId="77777777" w:rsidR="000C3ED7" w:rsidRPr="000C3ED7" w:rsidRDefault="000C3ED7" w:rsidP="000C3ED7">
      <w:pPr>
        <w:spacing w:line="360" w:lineRule="auto"/>
        <w:jc w:val="center"/>
        <w:rPr>
          <w:rFonts w:cstheme="minorHAnsi"/>
          <w:b/>
          <w:sz w:val="24"/>
          <w:szCs w:val="24"/>
        </w:rPr>
      </w:pPr>
    </w:p>
    <w:p w14:paraId="0A23E467" w14:textId="77777777" w:rsidR="000C3ED7" w:rsidRPr="000C3ED7" w:rsidRDefault="000C3ED7" w:rsidP="000C3ED7">
      <w:pPr>
        <w:spacing w:line="360" w:lineRule="auto"/>
        <w:jc w:val="center"/>
        <w:rPr>
          <w:rFonts w:cstheme="minorHAnsi"/>
          <w:b/>
          <w:sz w:val="24"/>
          <w:szCs w:val="24"/>
        </w:rPr>
      </w:pPr>
    </w:p>
    <w:p w14:paraId="322F29CA" w14:textId="77777777" w:rsidR="000C3ED7" w:rsidRPr="000C3ED7" w:rsidRDefault="000C3ED7" w:rsidP="000C3ED7">
      <w:pPr>
        <w:spacing w:line="360" w:lineRule="auto"/>
        <w:jc w:val="center"/>
        <w:rPr>
          <w:rFonts w:cstheme="minorHAnsi"/>
          <w:b/>
          <w:sz w:val="24"/>
          <w:szCs w:val="24"/>
        </w:rPr>
      </w:pPr>
    </w:p>
    <w:p w14:paraId="2C335815" w14:textId="77777777" w:rsidR="000C3ED7" w:rsidRPr="000C3ED7" w:rsidRDefault="000C3ED7" w:rsidP="000C3ED7">
      <w:pPr>
        <w:spacing w:line="360" w:lineRule="auto"/>
        <w:jc w:val="center"/>
        <w:rPr>
          <w:rFonts w:cstheme="minorHAnsi"/>
          <w:b/>
          <w:sz w:val="24"/>
          <w:szCs w:val="24"/>
        </w:rPr>
      </w:pPr>
    </w:p>
    <w:p w14:paraId="13DFAA78" w14:textId="77777777" w:rsidR="000C3ED7" w:rsidRPr="000C3ED7" w:rsidRDefault="000C3ED7" w:rsidP="000C3ED7">
      <w:pPr>
        <w:spacing w:line="360" w:lineRule="auto"/>
        <w:jc w:val="center"/>
        <w:rPr>
          <w:rFonts w:cstheme="minorHAnsi"/>
          <w:b/>
          <w:sz w:val="24"/>
          <w:szCs w:val="24"/>
        </w:rPr>
      </w:pPr>
    </w:p>
    <w:p w14:paraId="133C7D80" w14:textId="77777777" w:rsidR="000C3ED7" w:rsidRPr="000C3ED7" w:rsidRDefault="000C3ED7" w:rsidP="000C3ED7">
      <w:pPr>
        <w:spacing w:line="360" w:lineRule="auto"/>
        <w:jc w:val="center"/>
        <w:rPr>
          <w:rFonts w:cstheme="minorHAnsi"/>
          <w:b/>
          <w:sz w:val="24"/>
          <w:szCs w:val="24"/>
        </w:rPr>
      </w:pPr>
    </w:p>
    <w:p w14:paraId="3810BDB1" w14:textId="77777777" w:rsidR="000C3ED7" w:rsidRPr="000C3ED7" w:rsidRDefault="000C3ED7" w:rsidP="000C3ED7">
      <w:pPr>
        <w:spacing w:line="360" w:lineRule="auto"/>
        <w:jc w:val="center"/>
        <w:rPr>
          <w:rFonts w:cstheme="minorHAnsi"/>
          <w:b/>
          <w:sz w:val="24"/>
          <w:szCs w:val="24"/>
        </w:rPr>
      </w:pPr>
    </w:p>
    <w:p w14:paraId="3096068F" w14:textId="77777777" w:rsidR="000C3ED7" w:rsidRPr="000C3ED7" w:rsidRDefault="000C3ED7" w:rsidP="000C3ED7">
      <w:pPr>
        <w:spacing w:line="360" w:lineRule="auto"/>
        <w:jc w:val="center"/>
        <w:rPr>
          <w:rFonts w:cstheme="minorHAnsi"/>
          <w:b/>
          <w:sz w:val="24"/>
          <w:szCs w:val="24"/>
        </w:rPr>
      </w:pPr>
    </w:p>
    <w:p w14:paraId="56506BBD" w14:textId="400CA78C" w:rsidR="000C3ED7" w:rsidRPr="000C3ED7" w:rsidRDefault="000C3ED7" w:rsidP="000C3ED7">
      <w:pPr>
        <w:spacing w:line="360" w:lineRule="auto"/>
        <w:rPr>
          <w:rFonts w:cstheme="minorHAnsi"/>
          <w:b/>
          <w:sz w:val="24"/>
          <w:szCs w:val="24"/>
        </w:rPr>
      </w:pPr>
    </w:p>
    <w:p w14:paraId="5227C929" w14:textId="69304624" w:rsidR="00DB3009" w:rsidRPr="000C3ED7" w:rsidRDefault="00DB3009" w:rsidP="000C3ED7">
      <w:pPr>
        <w:spacing w:line="360" w:lineRule="auto"/>
        <w:jc w:val="center"/>
        <w:rPr>
          <w:rFonts w:cstheme="minorHAnsi"/>
          <w:b/>
          <w:sz w:val="24"/>
          <w:szCs w:val="24"/>
        </w:rPr>
      </w:pPr>
      <w:r w:rsidRPr="000C3ED7">
        <w:rPr>
          <w:rFonts w:cstheme="minorHAnsi"/>
          <w:b/>
          <w:sz w:val="24"/>
          <w:szCs w:val="24"/>
        </w:rPr>
        <w:lastRenderedPageBreak/>
        <w:t>Works Cited</w:t>
      </w:r>
    </w:p>
    <w:p w14:paraId="7462E979" w14:textId="77777777" w:rsidR="000C3ED7" w:rsidRDefault="000C3ED7" w:rsidP="000C3ED7">
      <w:pPr>
        <w:spacing w:line="360" w:lineRule="auto"/>
        <w:rPr>
          <w:rFonts w:cstheme="minorHAnsi"/>
          <w:sz w:val="24"/>
          <w:szCs w:val="24"/>
        </w:rPr>
      </w:pPr>
      <w:r w:rsidRPr="000C3ED7">
        <w:rPr>
          <w:rFonts w:cstheme="minorHAnsi"/>
          <w:sz w:val="24"/>
          <w:szCs w:val="24"/>
        </w:rPr>
        <w:t xml:space="preserve">Correll, Shelly J., “Gender and the Career Choice Process: The Role of Biased Self‐Assessments” </w:t>
      </w:r>
      <w:r>
        <w:rPr>
          <w:rFonts w:cstheme="minorHAnsi"/>
          <w:sz w:val="24"/>
          <w:szCs w:val="24"/>
        </w:rPr>
        <w:t xml:space="preserve"> </w:t>
      </w:r>
    </w:p>
    <w:p w14:paraId="7BFFC664" w14:textId="351B5399" w:rsidR="000C3ED7" w:rsidRPr="000C3ED7" w:rsidRDefault="000C3ED7" w:rsidP="000C3ED7">
      <w:pPr>
        <w:spacing w:line="360" w:lineRule="auto"/>
        <w:ind w:firstLine="720"/>
        <w:rPr>
          <w:rFonts w:cstheme="minorHAnsi"/>
          <w:sz w:val="24"/>
          <w:szCs w:val="24"/>
        </w:rPr>
      </w:pPr>
      <w:r w:rsidRPr="000C3ED7">
        <w:rPr>
          <w:rFonts w:cstheme="minorHAnsi"/>
          <w:i/>
          <w:sz w:val="24"/>
          <w:szCs w:val="24"/>
        </w:rPr>
        <w:t>Chicago Journal</w:t>
      </w:r>
      <w:r w:rsidRPr="000C3ED7">
        <w:rPr>
          <w:rFonts w:cstheme="minorHAnsi"/>
          <w:sz w:val="24"/>
          <w:szCs w:val="24"/>
        </w:rPr>
        <w:t xml:space="preserve">, 2014. </w:t>
      </w:r>
    </w:p>
    <w:p w14:paraId="51F42EE3" w14:textId="77777777" w:rsidR="000C3ED7" w:rsidRDefault="000C3ED7" w:rsidP="000C3ED7">
      <w:pPr>
        <w:spacing w:line="360" w:lineRule="auto"/>
        <w:rPr>
          <w:rFonts w:cstheme="minorHAnsi"/>
          <w:color w:val="333333"/>
          <w:sz w:val="24"/>
          <w:szCs w:val="24"/>
          <w:shd w:val="clear" w:color="auto" w:fill="FFFFFF"/>
        </w:rPr>
      </w:pPr>
      <w:r w:rsidRPr="000C3ED7">
        <w:rPr>
          <w:rFonts w:cstheme="minorHAnsi"/>
          <w:color w:val="333333"/>
          <w:sz w:val="24"/>
          <w:szCs w:val="24"/>
          <w:shd w:val="clear" w:color="auto" w:fill="FFFFFF"/>
        </w:rPr>
        <w:t>Fouad, Nadya A., and Byars-Winston, Angela M., “Cultural Context of Career Choice: Meta-</w:t>
      </w:r>
    </w:p>
    <w:p w14:paraId="09A2414C" w14:textId="11A3BF72" w:rsidR="000C3ED7" w:rsidRPr="000C3ED7" w:rsidRDefault="000C3ED7" w:rsidP="000C3ED7">
      <w:pPr>
        <w:spacing w:line="360" w:lineRule="auto"/>
        <w:ind w:firstLine="720"/>
        <w:rPr>
          <w:rFonts w:cstheme="minorHAnsi"/>
          <w:color w:val="333333"/>
          <w:sz w:val="24"/>
          <w:szCs w:val="24"/>
          <w:shd w:val="clear" w:color="auto" w:fill="FFFFFF"/>
        </w:rPr>
      </w:pPr>
      <w:r w:rsidRPr="000C3ED7">
        <w:rPr>
          <w:rFonts w:cstheme="minorHAnsi"/>
          <w:color w:val="333333"/>
          <w:sz w:val="24"/>
          <w:szCs w:val="24"/>
          <w:shd w:val="clear" w:color="auto" w:fill="FFFFFF"/>
        </w:rPr>
        <w:t>Analysis of Race/Ethnicity Differences .”, vol. 55, Mar. 2005.</w:t>
      </w:r>
    </w:p>
    <w:p w14:paraId="610EE284" w14:textId="77777777" w:rsidR="000C3ED7" w:rsidRDefault="000C3ED7" w:rsidP="000C3ED7">
      <w:pPr>
        <w:spacing w:line="360" w:lineRule="auto"/>
        <w:rPr>
          <w:rFonts w:cstheme="minorHAnsi"/>
          <w:sz w:val="24"/>
          <w:szCs w:val="24"/>
        </w:rPr>
      </w:pPr>
      <w:r w:rsidRPr="000C3ED7">
        <w:rPr>
          <w:rFonts w:cstheme="minorHAnsi"/>
          <w:sz w:val="24"/>
          <w:szCs w:val="24"/>
        </w:rPr>
        <w:t>PISA Results on Focus, OECD, 2018.</w:t>
      </w:r>
    </w:p>
    <w:p w14:paraId="15EAA07A" w14:textId="1FB79654"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 [Available at </w:t>
      </w:r>
      <w:hyperlink r:id="rId11" w:history="1">
        <w:r w:rsidRPr="000C3ED7">
          <w:rPr>
            <w:rStyle w:val="Hyperlink"/>
            <w:rFonts w:cstheme="minorHAnsi"/>
            <w:sz w:val="24"/>
            <w:szCs w:val="24"/>
          </w:rPr>
          <w:t>https://www.oecd.org/pisa/pisa-2015-results-in-focus.pdf</w:t>
        </w:r>
      </w:hyperlink>
      <w:r w:rsidRPr="000C3ED7">
        <w:rPr>
          <w:rStyle w:val="Hyperlink"/>
          <w:rFonts w:cstheme="minorHAnsi"/>
          <w:sz w:val="24"/>
          <w:szCs w:val="24"/>
        </w:rPr>
        <w:t>]</w:t>
      </w:r>
    </w:p>
    <w:p w14:paraId="1DF6869A" w14:textId="77777777" w:rsidR="000C3ED7" w:rsidRDefault="000C3ED7" w:rsidP="000C3ED7">
      <w:pPr>
        <w:spacing w:line="360" w:lineRule="auto"/>
        <w:rPr>
          <w:rFonts w:cstheme="minorHAnsi"/>
          <w:sz w:val="24"/>
          <w:szCs w:val="24"/>
        </w:rPr>
      </w:pPr>
      <w:r w:rsidRPr="000C3ED7">
        <w:rPr>
          <w:rFonts w:cstheme="minorHAnsi"/>
          <w:sz w:val="24"/>
          <w:szCs w:val="24"/>
        </w:rPr>
        <w:t xml:space="preserve">“Science, Technology, Engineering, and Math: Education for Global Leadership.” Department of </w:t>
      </w:r>
    </w:p>
    <w:p w14:paraId="0416735D" w14:textId="1314BF2B"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Education. [Available at </w:t>
      </w:r>
      <w:hyperlink r:id="rId12" w:history="1">
        <w:r w:rsidRPr="000C3ED7">
          <w:rPr>
            <w:rStyle w:val="Hyperlink"/>
            <w:rFonts w:cstheme="minorHAnsi"/>
            <w:sz w:val="24"/>
            <w:szCs w:val="24"/>
          </w:rPr>
          <w:t>https://www.ed.gov/sites/default/files/stem-overview.pdf</w:t>
        </w:r>
      </w:hyperlink>
      <w:r w:rsidRPr="000C3ED7">
        <w:rPr>
          <w:rFonts w:cstheme="minorHAnsi"/>
          <w:sz w:val="24"/>
          <w:szCs w:val="24"/>
        </w:rPr>
        <w:t xml:space="preserve"> ]</w:t>
      </w:r>
    </w:p>
    <w:p w14:paraId="490697B0" w14:textId="77777777" w:rsidR="000C3ED7" w:rsidRDefault="000C3ED7" w:rsidP="000C3ED7">
      <w:pPr>
        <w:spacing w:line="360" w:lineRule="auto"/>
        <w:rPr>
          <w:rFonts w:cstheme="minorHAnsi"/>
          <w:sz w:val="24"/>
          <w:szCs w:val="24"/>
        </w:rPr>
      </w:pPr>
      <w:r w:rsidRPr="000C3ED7">
        <w:rPr>
          <w:rFonts w:cstheme="minorHAnsi"/>
          <w:sz w:val="24"/>
          <w:szCs w:val="24"/>
        </w:rPr>
        <w:t xml:space="preserve">Tai, Robert H., Liu, Christine Qi., Maltese, Adam V., Maltese, and Fan, Xitao., “Planning Early for </w:t>
      </w:r>
    </w:p>
    <w:p w14:paraId="324BBADB" w14:textId="15967B58"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Careers in Science” </w:t>
      </w:r>
      <w:r w:rsidRPr="000C3ED7">
        <w:rPr>
          <w:rFonts w:cstheme="minorHAnsi"/>
          <w:i/>
          <w:sz w:val="24"/>
          <w:szCs w:val="24"/>
        </w:rPr>
        <w:t>Educationforum</w:t>
      </w:r>
      <w:r w:rsidRPr="000C3ED7">
        <w:rPr>
          <w:rFonts w:cstheme="minorHAnsi"/>
          <w:sz w:val="24"/>
          <w:szCs w:val="24"/>
        </w:rPr>
        <w:t xml:space="preserve">. </w:t>
      </w:r>
    </w:p>
    <w:p w14:paraId="34AD5B1D" w14:textId="5B499E53" w:rsidR="000C3ED7" w:rsidRPr="000C3ED7" w:rsidRDefault="000C3ED7" w:rsidP="000C3ED7">
      <w:pPr>
        <w:spacing w:line="360" w:lineRule="auto"/>
        <w:rPr>
          <w:rFonts w:cstheme="minorHAnsi"/>
          <w:sz w:val="24"/>
          <w:szCs w:val="24"/>
        </w:rPr>
      </w:pPr>
      <w:r w:rsidRPr="000C3ED7">
        <w:rPr>
          <w:rFonts w:cstheme="minorHAnsi"/>
          <w:color w:val="000000"/>
          <w:sz w:val="24"/>
          <w:szCs w:val="24"/>
        </w:rPr>
        <w:t>Traurig, Angela., and Feller, Rich., “Preparing Students for STEM Careers”, December, 2008.</w:t>
      </w:r>
    </w:p>
    <w:p w14:paraId="7FADE4CA" w14:textId="77777777" w:rsidR="000C3ED7" w:rsidRPr="00E4343D" w:rsidRDefault="000C3ED7" w:rsidP="00DB3009">
      <w:pPr>
        <w:jc w:val="center"/>
        <w:rPr>
          <w:b/>
          <w:sz w:val="24"/>
          <w:szCs w:val="24"/>
        </w:rPr>
      </w:pPr>
      <w:bookmarkStart w:id="0" w:name="_GoBack"/>
      <w:bookmarkEnd w:id="0"/>
    </w:p>
    <w:sectPr w:rsidR="000C3ED7" w:rsidRPr="00E4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B5D"/>
    <w:multiLevelType w:val="hybridMultilevel"/>
    <w:tmpl w:val="A4F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31D6F"/>
    <w:multiLevelType w:val="hybridMultilevel"/>
    <w:tmpl w:val="B5B0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9067DC"/>
    <w:multiLevelType w:val="hybridMultilevel"/>
    <w:tmpl w:val="7872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E24"/>
    <w:rsid w:val="00011593"/>
    <w:rsid w:val="00072B94"/>
    <w:rsid w:val="000767A5"/>
    <w:rsid w:val="000B2A28"/>
    <w:rsid w:val="000C3ED7"/>
    <w:rsid w:val="0010520E"/>
    <w:rsid w:val="00122AEA"/>
    <w:rsid w:val="001B2EC5"/>
    <w:rsid w:val="00213200"/>
    <w:rsid w:val="00277070"/>
    <w:rsid w:val="002B1E32"/>
    <w:rsid w:val="002E2A66"/>
    <w:rsid w:val="002E7680"/>
    <w:rsid w:val="00314EB2"/>
    <w:rsid w:val="00374715"/>
    <w:rsid w:val="004272D6"/>
    <w:rsid w:val="00461319"/>
    <w:rsid w:val="0051537E"/>
    <w:rsid w:val="006C2145"/>
    <w:rsid w:val="006C3B60"/>
    <w:rsid w:val="006D019D"/>
    <w:rsid w:val="00775DB9"/>
    <w:rsid w:val="00805CB3"/>
    <w:rsid w:val="00870E79"/>
    <w:rsid w:val="008C6357"/>
    <w:rsid w:val="009B174A"/>
    <w:rsid w:val="00A5783A"/>
    <w:rsid w:val="00AA05BE"/>
    <w:rsid w:val="00AF780D"/>
    <w:rsid w:val="00C93E24"/>
    <w:rsid w:val="00CC7447"/>
    <w:rsid w:val="00CE3996"/>
    <w:rsid w:val="00D53164"/>
    <w:rsid w:val="00DB3009"/>
    <w:rsid w:val="00DF16EB"/>
    <w:rsid w:val="00E03C5A"/>
    <w:rsid w:val="00E4343D"/>
    <w:rsid w:val="00E744D1"/>
    <w:rsid w:val="00E81063"/>
    <w:rsid w:val="00E952B0"/>
    <w:rsid w:val="00ED54D8"/>
    <w:rsid w:val="00F6662B"/>
    <w:rsid w:val="00F8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6D66"/>
  <w15:chartTrackingRefBased/>
  <w15:docId w15:val="{66C3F354-0F6D-4B0F-A598-B002453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24"/>
  </w:style>
  <w:style w:type="paragraph" w:styleId="Heading2">
    <w:name w:val="heading 2"/>
    <w:basedOn w:val="Normal"/>
    <w:link w:val="Heading2Char"/>
    <w:uiPriority w:val="9"/>
    <w:qFormat/>
    <w:rsid w:val="000C3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E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E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3E24"/>
    <w:rPr>
      <w:sz w:val="16"/>
      <w:szCs w:val="16"/>
    </w:rPr>
  </w:style>
  <w:style w:type="paragraph" w:styleId="CommentText">
    <w:name w:val="annotation text"/>
    <w:basedOn w:val="Normal"/>
    <w:link w:val="CommentTextChar"/>
    <w:uiPriority w:val="99"/>
    <w:semiHidden/>
    <w:unhideWhenUsed/>
    <w:rsid w:val="00C93E24"/>
    <w:pPr>
      <w:spacing w:line="240" w:lineRule="auto"/>
    </w:pPr>
    <w:rPr>
      <w:sz w:val="20"/>
      <w:szCs w:val="20"/>
    </w:rPr>
  </w:style>
  <w:style w:type="character" w:customStyle="1" w:styleId="CommentTextChar">
    <w:name w:val="Comment Text Char"/>
    <w:basedOn w:val="DefaultParagraphFont"/>
    <w:link w:val="CommentText"/>
    <w:uiPriority w:val="99"/>
    <w:semiHidden/>
    <w:rsid w:val="00C93E24"/>
    <w:rPr>
      <w:sz w:val="20"/>
      <w:szCs w:val="20"/>
    </w:rPr>
  </w:style>
  <w:style w:type="paragraph" w:styleId="BalloonText">
    <w:name w:val="Balloon Text"/>
    <w:basedOn w:val="Normal"/>
    <w:link w:val="BalloonTextChar"/>
    <w:uiPriority w:val="99"/>
    <w:semiHidden/>
    <w:unhideWhenUsed/>
    <w:rsid w:val="00C93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E24"/>
    <w:rPr>
      <w:rFonts w:ascii="Segoe UI" w:hAnsi="Segoe UI" w:cs="Segoe UI"/>
      <w:sz w:val="18"/>
      <w:szCs w:val="18"/>
    </w:rPr>
  </w:style>
  <w:style w:type="paragraph" w:styleId="ListParagraph">
    <w:name w:val="List Paragraph"/>
    <w:basedOn w:val="Normal"/>
    <w:uiPriority w:val="34"/>
    <w:qFormat/>
    <w:rsid w:val="00D53164"/>
    <w:pPr>
      <w:ind w:left="720"/>
      <w:contextualSpacing/>
    </w:pPr>
  </w:style>
  <w:style w:type="character" w:styleId="Hyperlink">
    <w:name w:val="Hyperlink"/>
    <w:basedOn w:val="DefaultParagraphFont"/>
    <w:uiPriority w:val="99"/>
    <w:unhideWhenUsed/>
    <w:rsid w:val="00AA05BE"/>
    <w:rPr>
      <w:color w:val="0563C1" w:themeColor="hyperlink"/>
      <w:u w:val="single"/>
    </w:rPr>
  </w:style>
  <w:style w:type="character" w:styleId="UnresolvedMention">
    <w:name w:val="Unresolved Mention"/>
    <w:basedOn w:val="DefaultParagraphFont"/>
    <w:uiPriority w:val="99"/>
    <w:semiHidden/>
    <w:unhideWhenUsed/>
    <w:rsid w:val="00AA05BE"/>
    <w:rPr>
      <w:color w:val="808080"/>
      <w:shd w:val="clear" w:color="auto" w:fill="E6E6E6"/>
    </w:rPr>
  </w:style>
  <w:style w:type="character" w:styleId="FollowedHyperlink">
    <w:name w:val="FollowedHyperlink"/>
    <w:basedOn w:val="DefaultParagraphFont"/>
    <w:uiPriority w:val="99"/>
    <w:semiHidden/>
    <w:unhideWhenUsed/>
    <w:rsid w:val="00F87D15"/>
    <w:rPr>
      <w:color w:val="954F72" w:themeColor="followedHyperlink"/>
      <w:u w:val="single"/>
    </w:rPr>
  </w:style>
  <w:style w:type="paragraph" w:styleId="NormalWeb">
    <w:name w:val="Normal (Web)"/>
    <w:basedOn w:val="Normal"/>
    <w:uiPriority w:val="99"/>
    <w:semiHidden/>
    <w:unhideWhenUsed/>
    <w:rsid w:val="00805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4A"/>
    <w:rPr>
      <w:b/>
      <w:bCs/>
    </w:rPr>
  </w:style>
  <w:style w:type="character" w:styleId="Emphasis">
    <w:name w:val="Emphasis"/>
    <w:basedOn w:val="DefaultParagraphFont"/>
    <w:uiPriority w:val="20"/>
    <w:qFormat/>
    <w:rsid w:val="009B174A"/>
    <w:rPr>
      <w:i/>
      <w:iCs/>
    </w:rPr>
  </w:style>
  <w:style w:type="character" w:customStyle="1" w:styleId="Heading2Char">
    <w:name w:val="Heading 2 Char"/>
    <w:basedOn w:val="DefaultParagraphFont"/>
    <w:link w:val="Heading2"/>
    <w:uiPriority w:val="9"/>
    <w:rsid w:val="000C3E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E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ED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33">
      <w:bodyDiv w:val="1"/>
      <w:marLeft w:val="0"/>
      <w:marRight w:val="0"/>
      <w:marTop w:val="0"/>
      <w:marBottom w:val="0"/>
      <w:divBdr>
        <w:top w:val="none" w:sz="0" w:space="0" w:color="auto"/>
        <w:left w:val="none" w:sz="0" w:space="0" w:color="auto"/>
        <w:bottom w:val="none" w:sz="0" w:space="0" w:color="auto"/>
        <w:right w:val="none" w:sz="0" w:space="0" w:color="auto"/>
      </w:divBdr>
    </w:div>
    <w:div w:id="653527122">
      <w:bodyDiv w:val="1"/>
      <w:marLeft w:val="0"/>
      <w:marRight w:val="0"/>
      <w:marTop w:val="0"/>
      <w:marBottom w:val="0"/>
      <w:divBdr>
        <w:top w:val="none" w:sz="0" w:space="0" w:color="auto"/>
        <w:left w:val="none" w:sz="0" w:space="0" w:color="auto"/>
        <w:bottom w:val="none" w:sz="0" w:space="0" w:color="auto"/>
        <w:right w:val="none" w:sz="0" w:space="0" w:color="auto"/>
      </w:divBdr>
    </w:div>
    <w:div w:id="926882955">
      <w:bodyDiv w:val="1"/>
      <w:marLeft w:val="0"/>
      <w:marRight w:val="0"/>
      <w:marTop w:val="0"/>
      <w:marBottom w:val="0"/>
      <w:divBdr>
        <w:top w:val="none" w:sz="0" w:space="0" w:color="auto"/>
        <w:left w:val="none" w:sz="0" w:space="0" w:color="auto"/>
        <w:bottom w:val="none" w:sz="0" w:space="0" w:color="auto"/>
        <w:right w:val="none" w:sz="0" w:space="0" w:color="auto"/>
      </w:divBdr>
    </w:div>
    <w:div w:id="1902324789">
      <w:bodyDiv w:val="1"/>
      <w:marLeft w:val="0"/>
      <w:marRight w:val="0"/>
      <w:marTop w:val="0"/>
      <w:marBottom w:val="0"/>
      <w:divBdr>
        <w:top w:val="none" w:sz="0" w:space="0" w:color="auto"/>
        <w:left w:val="none" w:sz="0" w:space="0" w:color="auto"/>
        <w:bottom w:val="none" w:sz="0" w:space="0" w:color="auto"/>
        <w:right w:val="none" w:sz="0" w:space="0" w:color="auto"/>
      </w:divBdr>
      <w:divsChild>
        <w:div w:id="104687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gov/sites/default/files/stem-overvie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iology.stanford.edu/sites/default/files/publications/gender_and_the_career_choice_process-_the_role_of_biased_self-assessments.pdf" TargetMode="External"/><Relationship Id="rId12" Type="http://schemas.openxmlformats.org/officeDocument/2006/relationships/hyperlink" Target="https://www.ed.gov/sites/default/files/stem-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a.org/aws/NCDA/asset_manager/get_file/10334" TargetMode="External"/><Relationship Id="rId11" Type="http://schemas.openxmlformats.org/officeDocument/2006/relationships/hyperlink" Target="https://www.oecd.org/pisa/pisa-2015-results-in-focus.pdf" TargetMode="External"/><Relationship Id="rId5" Type="http://schemas.openxmlformats.org/officeDocument/2006/relationships/hyperlink" Target="https://www.oecd.org/pisa/pisa-2015-results-in-focus.pdf" TargetMode="External"/><Relationship Id="rId10" Type="http://schemas.openxmlformats.org/officeDocument/2006/relationships/hyperlink" Target="http://128.32.86.250/rea/bayareastudy/pdf/science_magazine_article.pdf" TargetMode="External"/><Relationship Id="rId4" Type="http://schemas.openxmlformats.org/officeDocument/2006/relationships/webSettings" Target="webSettings.xml"/><Relationship Id="rId9" Type="http://schemas.openxmlformats.org/officeDocument/2006/relationships/hyperlink" Target="https://www.ncda.org/aws/NCDA/page_template/show_detail/6234?model_name=news_art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Haenah</dc:creator>
  <cp:keywords/>
  <dc:description/>
  <cp:lastModifiedBy>Ko, Haenah</cp:lastModifiedBy>
  <cp:revision>5</cp:revision>
  <dcterms:created xsi:type="dcterms:W3CDTF">2018-05-30T18:53:00Z</dcterms:created>
  <dcterms:modified xsi:type="dcterms:W3CDTF">2018-06-05T21:15:00Z</dcterms:modified>
</cp:coreProperties>
</file>