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4E6" w:rsidRDefault="00700B3C">
      <w:r>
        <w:t>PISA Stats in Brief Proposal</w:t>
      </w:r>
    </w:p>
    <w:p w:rsidR="00700B3C" w:rsidRDefault="00B60AAD">
      <w:r>
        <w:t>Introduction</w:t>
      </w:r>
    </w:p>
    <w:p w:rsidR="00B60AAD" w:rsidRPr="00193DE8" w:rsidRDefault="00B60AAD">
      <w:pPr>
        <w:rPr>
          <w:b/>
        </w:rPr>
      </w:pPr>
      <w:r w:rsidRPr="00193DE8">
        <w:rPr>
          <w:b/>
        </w:rPr>
        <w:t>Main variable: science careers</w:t>
      </w:r>
    </w:p>
    <w:p w:rsidR="00670B67" w:rsidRDefault="00670B67">
      <w:r>
        <w:t xml:space="preserve">In PISA 2015, 15-year-old students </w:t>
      </w:r>
      <w:proofErr w:type="gramStart"/>
      <w:r>
        <w:t>answered</w:t>
      </w:r>
      <w:proofErr w:type="gramEnd"/>
      <w:r>
        <w:t xml:space="preserve"> </w:t>
      </w:r>
      <w:r w:rsidR="00C8384B">
        <w:t xml:space="preserve">“what kind of job [they] expect to have when they are about 30 years old” (ST114). Answers to this open-ended question were coded into </w:t>
      </w:r>
      <w:r w:rsidR="00C07825">
        <w:t xml:space="preserve">respective ISCO-08 </w:t>
      </w:r>
      <w:r w:rsidR="00C8384B">
        <w:t>codes. These codes were used to define science careers (for the purposes of deriving science career expectations) in the following manner, which is the same way that the OECD has defined science careers:</w:t>
      </w:r>
    </w:p>
    <w:p w:rsidR="00C07825" w:rsidRDefault="005713A9" w:rsidP="005713A9">
      <w:pPr>
        <w:pStyle w:val="ListParagraph"/>
        <w:numPr>
          <w:ilvl w:val="0"/>
          <w:numId w:val="1"/>
        </w:numPr>
      </w:pPr>
      <w:r>
        <w:t>All science and engineering professionals (except product and garment designers, graphic and multimedia designers)</w:t>
      </w:r>
    </w:p>
    <w:p w:rsidR="005713A9" w:rsidRDefault="005713A9" w:rsidP="005713A9">
      <w:pPr>
        <w:pStyle w:val="ListParagraph"/>
        <w:numPr>
          <w:ilvl w:val="0"/>
          <w:numId w:val="1"/>
        </w:numPr>
      </w:pPr>
      <w:r>
        <w:t>All health professionals (except traditional and complementary medicine professionals)</w:t>
      </w:r>
    </w:p>
    <w:p w:rsidR="005713A9" w:rsidRDefault="005713A9" w:rsidP="005713A9">
      <w:pPr>
        <w:pStyle w:val="ListParagraph"/>
        <w:numPr>
          <w:ilvl w:val="0"/>
          <w:numId w:val="1"/>
        </w:numPr>
      </w:pPr>
      <w:r>
        <w:t>All information and communications technology professionals</w:t>
      </w:r>
    </w:p>
    <w:p w:rsidR="005713A9" w:rsidRDefault="005713A9" w:rsidP="005713A9">
      <w:pPr>
        <w:pStyle w:val="ListParagraph"/>
        <w:numPr>
          <w:ilvl w:val="0"/>
          <w:numId w:val="1"/>
        </w:numPr>
      </w:pPr>
      <w:r>
        <w:t>Science technicians and associate professionals:</w:t>
      </w:r>
    </w:p>
    <w:p w:rsidR="005713A9" w:rsidRDefault="005713A9" w:rsidP="005713A9">
      <w:pPr>
        <w:pStyle w:val="ListParagraph"/>
        <w:numPr>
          <w:ilvl w:val="1"/>
          <w:numId w:val="1"/>
        </w:numPr>
      </w:pPr>
      <w:r>
        <w:t>Physical and engineering science technicians</w:t>
      </w:r>
    </w:p>
    <w:p w:rsidR="005713A9" w:rsidRDefault="005713A9" w:rsidP="005713A9">
      <w:pPr>
        <w:pStyle w:val="ListParagraph"/>
        <w:numPr>
          <w:ilvl w:val="1"/>
          <w:numId w:val="1"/>
        </w:numPr>
      </w:pPr>
      <w:r>
        <w:t>Life science technicians</w:t>
      </w:r>
      <w:r w:rsidR="008B2F79">
        <w:t xml:space="preserve"> and related associate professionals</w:t>
      </w:r>
    </w:p>
    <w:p w:rsidR="008B2F79" w:rsidRDefault="008B2F79" w:rsidP="005713A9">
      <w:pPr>
        <w:pStyle w:val="ListParagraph"/>
        <w:numPr>
          <w:ilvl w:val="1"/>
          <w:numId w:val="1"/>
        </w:numPr>
      </w:pPr>
      <w:r>
        <w:t>Air traffic safety electronic technicians</w:t>
      </w:r>
    </w:p>
    <w:p w:rsidR="008B2F79" w:rsidRDefault="008B2F79" w:rsidP="005713A9">
      <w:pPr>
        <w:pStyle w:val="ListParagraph"/>
        <w:numPr>
          <w:ilvl w:val="1"/>
          <w:numId w:val="1"/>
        </w:numPr>
      </w:pPr>
      <w:r>
        <w:t>Medical and pharmaceutical technicians except medical and dental prosthetic technicians</w:t>
      </w:r>
    </w:p>
    <w:p w:rsidR="008B2F79" w:rsidRDefault="008B2F79" w:rsidP="005713A9">
      <w:pPr>
        <w:pStyle w:val="ListParagraph"/>
        <w:numPr>
          <w:ilvl w:val="1"/>
          <w:numId w:val="1"/>
        </w:numPr>
      </w:pPr>
      <w:r>
        <w:t>Telecommunications engineering technicians</w:t>
      </w:r>
    </w:p>
    <w:p w:rsidR="008B2F79" w:rsidRDefault="008B2F79" w:rsidP="008B2F79">
      <w:r>
        <w:t>More broadly, science-related career expectations are defined as those career expectations (whose realization requires further engagement with the study of science beyond compulsory education, typically in formal tertiary education settings).</w:t>
      </w:r>
    </w:p>
    <w:p w:rsidR="00193DE8" w:rsidRDefault="00193DE8" w:rsidP="008B2F79">
      <w:pPr>
        <w:rPr>
          <w:b/>
        </w:rPr>
      </w:pPr>
      <w:r w:rsidRPr="00193DE8">
        <w:rPr>
          <w:b/>
        </w:rPr>
        <w:t xml:space="preserve">Student </w:t>
      </w:r>
      <w:r>
        <w:rPr>
          <w:b/>
        </w:rPr>
        <w:t>demographic</w:t>
      </w:r>
      <w:r w:rsidRPr="00193DE8">
        <w:rPr>
          <w:b/>
        </w:rPr>
        <w:t xml:space="preserve"> variables</w:t>
      </w:r>
    </w:p>
    <w:p w:rsidR="00193DE8" w:rsidRDefault="00193DE8" w:rsidP="008B2F79">
      <w:pPr>
        <w:rPr>
          <w:b/>
        </w:rPr>
      </w:pPr>
      <w:r>
        <w:rPr>
          <w:b/>
        </w:rPr>
        <w:t>Other student variables</w:t>
      </w:r>
      <w:bookmarkStart w:id="0" w:name="_GoBack"/>
      <w:bookmarkEnd w:id="0"/>
    </w:p>
    <w:p w:rsidR="00193DE8" w:rsidRPr="00193DE8" w:rsidRDefault="00193DE8" w:rsidP="008B2F79">
      <w:pPr>
        <w:rPr>
          <w:b/>
        </w:rPr>
      </w:pPr>
    </w:p>
    <w:sectPr w:rsidR="00193DE8" w:rsidRPr="0019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F36"/>
    <w:multiLevelType w:val="hybridMultilevel"/>
    <w:tmpl w:val="2A3E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3C"/>
    <w:rsid w:val="00193DE8"/>
    <w:rsid w:val="002307A4"/>
    <w:rsid w:val="00561714"/>
    <w:rsid w:val="005713A9"/>
    <w:rsid w:val="005970AF"/>
    <w:rsid w:val="00670B67"/>
    <w:rsid w:val="00700B3C"/>
    <w:rsid w:val="008B2F79"/>
    <w:rsid w:val="00AF5E4B"/>
    <w:rsid w:val="00B60AAD"/>
    <w:rsid w:val="00C07825"/>
    <w:rsid w:val="00C8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CEF9"/>
  <w15:chartTrackingRefBased/>
  <w15:docId w15:val="{F1BB0620-5AF1-415C-BF20-751E55E5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6</cp:revision>
  <dcterms:created xsi:type="dcterms:W3CDTF">2018-05-18T16:39:00Z</dcterms:created>
  <dcterms:modified xsi:type="dcterms:W3CDTF">2018-05-18T17:25:00Z</dcterms:modified>
</cp:coreProperties>
</file>