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C" w:rsidRDefault="00C84D27" w:rsidP="007654B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Νομισματικά</w:t>
      </w:r>
      <w:r w:rsidR="00D80AAC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Μουσεία</w:t>
      </w:r>
    </w:p>
    <w:p w:rsidR="007654BC" w:rsidRPr="0046461E" w:rsidRDefault="007654BC" w:rsidP="007654BC">
      <w:pPr>
        <w:jc w:val="center"/>
        <w:rPr>
          <w:rFonts w:cstheme="minorHAnsi"/>
          <w:sz w:val="24"/>
          <w:szCs w:val="24"/>
        </w:rPr>
      </w:pPr>
    </w:p>
    <w:p w:rsidR="00DF048E" w:rsidRPr="00DF048E" w:rsidRDefault="00D80AAC" w:rsidP="00F16EE5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DF048E">
        <w:rPr>
          <w:rFonts w:eastAsia="SimSun" w:cstheme="minorHAnsi"/>
          <w:sz w:val="24"/>
          <w:szCs w:val="24"/>
          <w:lang w:eastAsia="zh-CN"/>
        </w:rPr>
        <w:t>Αναζητεί</w:t>
      </w:r>
      <w:r w:rsidR="00C84D27">
        <w:rPr>
          <w:rFonts w:eastAsia="SimSun" w:cstheme="minorHAnsi"/>
          <w:sz w:val="24"/>
          <w:szCs w:val="24"/>
          <w:lang w:eastAsia="zh-CN"/>
        </w:rPr>
        <w:t xml:space="preserve">στε στο διαδίκτυο </w:t>
      </w:r>
      <w:bookmarkStart w:id="0" w:name="_GoBack"/>
      <w:bookmarkEnd w:id="0"/>
      <w:r w:rsidR="008C5FCB" w:rsidRPr="008C5FCB">
        <w:rPr>
          <w:rFonts w:eastAsia="SimSun" w:cstheme="minorHAnsi"/>
          <w:sz w:val="24"/>
          <w:szCs w:val="24"/>
          <w:lang w:eastAsia="zh-CN"/>
        </w:rPr>
        <w:t>(</w:t>
      </w:r>
      <w:r w:rsidR="008C5FCB">
        <w:rPr>
          <w:rFonts w:eastAsia="SimSun" w:cstheme="minorHAnsi"/>
          <w:sz w:val="24"/>
          <w:szCs w:val="24"/>
          <w:lang w:val="en-US" w:eastAsia="zh-CN"/>
        </w:rPr>
        <w:t>Google</w:t>
      </w:r>
      <w:r w:rsidR="008C5FCB" w:rsidRPr="008C5FCB">
        <w:rPr>
          <w:rFonts w:eastAsia="SimSun" w:cstheme="minorHAnsi"/>
          <w:sz w:val="24"/>
          <w:szCs w:val="24"/>
          <w:lang w:eastAsia="zh-CN"/>
        </w:rPr>
        <w:t xml:space="preserve">) </w:t>
      </w:r>
      <w:r w:rsidR="00C84D27">
        <w:rPr>
          <w:rFonts w:eastAsia="SimSun" w:cstheme="minorHAnsi"/>
          <w:sz w:val="24"/>
          <w:szCs w:val="24"/>
          <w:lang w:eastAsia="zh-CN"/>
        </w:rPr>
        <w:t xml:space="preserve">«νομισματικά μουσεία </w:t>
      </w:r>
      <w:r w:rsidR="00FA47DE">
        <w:rPr>
          <w:rFonts w:eastAsia="SimSun" w:cstheme="minorHAnsi"/>
          <w:sz w:val="24"/>
          <w:szCs w:val="24"/>
          <w:lang w:eastAsia="zh-CN"/>
        </w:rPr>
        <w:t>στην Ελλάδα</w:t>
      </w:r>
      <w:r w:rsidRPr="00DF048E">
        <w:rPr>
          <w:rFonts w:eastAsia="SimSun" w:cstheme="minorHAnsi"/>
          <w:sz w:val="24"/>
          <w:szCs w:val="24"/>
          <w:lang w:eastAsia="zh-CN"/>
        </w:rPr>
        <w:t xml:space="preserve">». Ανατρέξτε τις 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επιλογές </w:t>
      </w:r>
      <w:r w:rsidR="00DF048E">
        <w:rPr>
          <w:rFonts w:eastAsia="SimSun" w:cstheme="minorHAnsi"/>
          <w:sz w:val="24"/>
          <w:szCs w:val="24"/>
          <w:lang w:eastAsia="zh-CN"/>
        </w:rPr>
        <w:t xml:space="preserve">που σας δίνονται 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και επιλέξτε </w:t>
      </w:r>
      <w:r w:rsidR="00DF048E">
        <w:rPr>
          <w:rFonts w:eastAsia="SimSun" w:cstheme="minorHAnsi"/>
          <w:sz w:val="24"/>
          <w:szCs w:val="24"/>
          <w:lang w:eastAsia="zh-CN"/>
        </w:rPr>
        <w:sym w:font="Wingdings" w:char="F0E0"/>
      </w:r>
      <w:r w:rsidR="00FA47DE">
        <w:rPr>
          <w:rFonts w:eastAsia="SimSun" w:cstheme="minorHAnsi"/>
          <w:sz w:val="24"/>
          <w:szCs w:val="24"/>
          <w:lang w:eastAsia="zh-CN"/>
        </w:rPr>
        <w:t xml:space="preserve"> Νομισματικό Μουσείο/Αθήνα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. </w:t>
      </w:r>
    </w:p>
    <w:p w:rsidR="00FA47DE" w:rsidRPr="00F16EE5" w:rsidRDefault="00F16EE5" w:rsidP="00F16EE5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Περιηγηθείτε στην </w:t>
      </w:r>
      <w:r w:rsidR="00FA47DE" w:rsidRPr="00F16EE5">
        <w:rPr>
          <w:sz w:val="24"/>
          <w:szCs w:val="24"/>
        </w:rPr>
        <w:t>ιστοσελίδα του, ενημερωθείτε για τις συλλογές του, μόνιμη και περιοδικές. Μπορείτε να δείτε το βίντεο ‘Μια βόλτα στο Νομισματικό Μουσείο’ και τα άλλα της επιλογής σας από τα παρεχόμενα.</w:t>
      </w:r>
    </w:p>
    <w:p w:rsidR="00F16EE5" w:rsidRPr="00F16EE5" w:rsidRDefault="00F16EE5" w:rsidP="00771C2B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16EE5">
        <w:rPr>
          <w:sz w:val="24"/>
          <w:szCs w:val="24"/>
        </w:rPr>
        <w:t>Επιλέξτε την Εικονική περιήγηση στην αίθουσα δωρητών του Μουσείου.</w:t>
      </w:r>
      <w:r>
        <w:rPr>
          <w:sz w:val="24"/>
          <w:szCs w:val="24"/>
        </w:rPr>
        <w:t xml:space="preserve"> </w:t>
      </w:r>
      <w:r w:rsidRPr="00F16EE5">
        <w:rPr>
          <w:sz w:val="24"/>
          <w:szCs w:val="24"/>
        </w:rPr>
        <w:t>Συζητείστε και σχολιάστε το κτίριο που στεγάζεται</w:t>
      </w:r>
      <w:r w:rsidR="00B87B8C">
        <w:rPr>
          <w:sz w:val="24"/>
          <w:szCs w:val="24"/>
        </w:rPr>
        <w:t xml:space="preserve"> σε συνάρτηση και με τη συλλογή.</w:t>
      </w:r>
      <w:r w:rsidRPr="00F16EE5">
        <w:rPr>
          <w:sz w:val="24"/>
          <w:szCs w:val="24"/>
        </w:rPr>
        <w:t xml:space="preserve"> </w:t>
      </w:r>
    </w:p>
    <w:p w:rsidR="00FA47DE" w:rsidRDefault="00FA47D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</w:p>
    <w:p w:rsidR="00DF048E" w:rsidRPr="00A348EC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</w:p>
    <w:p w:rsidR="007654BC" w:rsidRPr="007654BC" w:rsidRDefault="007654BC" w:rsidP="007654BC">
      <w:pPr>
        <w:pStyle w:val="a3"/>
        <w:jc w:val="both"/>
        <w:rPr>
          <w:rFonts w:cstheme="minorHAnsi"/>
          <w:b/>
          <w:sz w:val="28"/>
          <w:szCs w:val="28"/>
        </w:rPr>
      </w:pPr>
    </w:p>
    <w:sectPr w:rsidR="007654BC" w:rsidRPr="007654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531"/>
    <w:multiLevelType w:val="hybridMultilevel"/>
    <w:tmpl w:val="4644F6C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850B4"/>
    <w:multiLevelType w:val="hybridMultilevel"/>
    <w:tmpl w:val="A28A28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B1A"/>
    <w:multiLevelType w:val="hybridMultilevel"/>
    <w:tmpl w:val="BE2296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14FE0"/>
    <w:multiLevelType w:val="hybridMultilevel"/>
    <w:tmpl w:val="0E402D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BC"/>
    <w:rsid w:val="000D15C9"/>
    <w:rsid w:val="0046461E"/>
    <w:rsid w:val="005F3EED"/>
    <w:rsid w:val="00723B7C"/>
    <w:rsid w:val="007654BC"/>
    <w:rsid w:val="008C5FCB"/>
    <w:rsid w:val="00A348EC"/>
    <w:rsid w:val="00B87B8C"/>
    <w:rsid w:val="00C21A1B"/>
    <w:rsid w:val="00C84D27"/>
    <w:rsid w:val="00D80AAC"/>
    <w:rsid w:val="00DF048E"/>
    <w:rsid w:val="00F16EE5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F7BB"/>
  <w15:chartTrackingRefBased/>
  <w15:docId w15:val="{753A1368-ED8F-434F-9C46-511B03F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BC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76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6</cp:revision>
  <dcterms:created xsi:type="dcterms:W3CDTF">2023-12-28T12:24:00Z</dcterms:created>
  <dcterms:modified xsi:type="dcterms:W3CDTF">2023-12-29T08:48:00Z</dcterms:modified>
</cp:coreProperties>
</file>