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EFF3" w14:textId="072204C3" w:rsidR="003237CE" w:rsidRDefault="003237CE" w:rsidP="003237CE">
      <w:pPr>
        <w:rPr>
          <w:b/>
          <w:bCs/>
        </w:rPr>
      </w:pPr>
      <w:r w:rsidRPr="00592964">
        <w:rPr>
          <w:noProof/>
        </w:rPr>
        <w:drawing>
          <wp:anchor distT="0" distB="0" distL="114300" distR="114300" simplePos="0" relativeHeight="251659264" behindDoc="0" locked="0" layoutInCell="1" allowOverlap="1" wp14:anchorId="3F1D6B41" wp14:editId="2EB7C3C8">
            <wp:simplePos x="0" y="0"/>
            <wp:positionH relativeFrom="margin">
              <wp:posOffset>2218267</wp:posOffset>
            </wp:positionH>
            <wp:positionV relativeFrom="paragraph">
              <wp:posOffset>-716845</wp:posOffset>
            </wp:positionV>
            <wp:extent cx="1597936" cy="760923"/>
            <wp:effectExtent l="0" t="0" r="2540" b="1270"/>
            <wp:wrapNone/>
            <wp:docPr id="2075364804" name="Picture 1" descr="A logo for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4804" name="Picture 1" descr="A logo for a company&#10;&#10;Description automatically generated with medium confide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97936" cy="7609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5A0F9E" w14:textId="402355D7" w:rsidR="003237CE" w:rsidRPr="003237CE" w:rsidRDefault="003237CE" w:rsidP="003237CE">
      <w:r w:rsidRPr="003237CE">
        <w:rPr>
          <w:b/>
          <w:bCs/>
        </w:rPr>
        <w:t>Harassment, Grievance, and Bullying Policy</w:t>
      </w:r>
    </w:p>
    <w:p w14:paraId="6635BDDA" w14:textId="77777777" w:rsidR="003237CE" w:rsidRDefault="003237CE" w:rsidP="00414D27">
      <w:pPr>
        <w:spacing w:after="0" w:line="240" w:lineRule="auto"/>
      </w:pPr>
      <w:r w:rsidRPr="003237CE">
        <w:rPr>
          <w:b/>
          <w:bCs/>
        </w:rPr>
        <w:t>Effective Date:</w:t>
      </w:r>
      <w:r w:rsidRPr="003237CE">
        <w:t xml:space="preserve"> </w:t>
      </w:r>
      <w:r>
        <w:t>November 13, 2023</w:t>
      </w:r>
    </w:p>
    <w:p w14:paraId="625E7A1F" w14:textId="698BCD41" w:rsidR="003237CE" w:rsidRDefault="003237CE" w:rsidP="00414D27">
      <w:pPr>
        <w:spacing w:after="0" w:line="240" w:lineRule="auto"/>
      </w:pPr>
      <w:r w:rsidRPr="003237CE">
        <w:rPr>
          <w:b/>
          <w:bCs/>
        </w:rPr>
        <w:t>Approved By:</w:t>
      </w:r>
      <w:r w:rsidRPr="003237CE">
        <w:t xml:space="preserve"> Board of Directors</w:t>
      </w:r>
      <w:r w:rsidRPr="003237CE">
        <w:br/>
      </w:r>
      <w:r w:rsidRPr="003237CE">
        <w:rPr>
          <w:b/>
          <w:bCs/>
        </w:rPr>
        <w:t>Review Date:</w:t>
      </w:r>
      <w:r w:rsidRPr="003237CE">
        <w:t xml:space="preserve"> </w:t>
      </w:r>
      <w:r>
        <w:t>November 10, 2023</w:t>
      </w:r>
    </w:p>
    <w:p w14:paraId="52BE978C" w14:textId="77777777" w:rsidR="00414D27" w:rsidRPr="003237CE" w:rsidRDefault="00414D27" w:rsidP="00414D27">
      <w:pPr>
        <w:spacing w:after="0" w:line="240" w:lineRule="auto"/>
      </w:pPr>
    </w:p>
    <w:p w14:paraId="5D7FE82D" w14:textId="77777777" w:rsidR="003237CE" w:rsidRPr="003237CE" w:rsidRDefault="003237CE" w:rsidP="003237CE">
      <w:pPr>
        <w:rPr>
          <w:b/>
          <w:bCs/>
        </w:rPr>
      </w:pPr>
      <w:r w:rsidRPr="003237CE">
        <w:rPr>
          <w:b/>
          <w:bCs/>
        </w:rPr>
        <w:t>1. Introduction</w:t>
      </w:r>
    </w:p>
    <w:p w14:paraId="0EFAFC4A" w14:textId="77777777" w:rsidR="003237CE" w:rsidRPr="003237CE" w:rsidRDefault="003237CE" w:rsidP="003237CE">
      <w:pPr>
        <w:jc w:val="both"/>
      </w:pPr>
      <w:r w:rsidRPr="003237CE">
        <w:t>BASA Development Initiatives (BDI) is committed to fostering a safe, respectful, and inclusive environment for all employees, volunteers, beneficiaries, partners, and stakeholders. As a Liberian nonprofit organization dedicated to improving the lives of women, youth, and vulnerable communities, BDI upholds the highest standards of integrity and human dignity in every aspect of its work. BDI believes that every individual has the right to work and interact in an environment free from harassment, bullying, discrimination, or any form of intimidation.</w:t>
      </w:r>
    </w:p>
    <w:p w14:paraId="0D471F90" w14:textId="0D5D0AB9" w:rsidR="003237CE" w:rsidRPr="003237CE" w:rsidRDefault="003237CE" w:rsidP="003237CE">
      <w:pPr>
        <w:jc w:val="both"/>
      </w:pPr>
      <w:r w:rsidRPr="003237CE">
        <w:t xml:space="preserve">This policy sets out BDI’s commitment to preventing harassment and bullying in the workplace and in all programmatic activities. It also establishes clear procedures for raising grievances, addressing complaints, and protecting individuals from retaliation. The policy is developed in line with the Liberian </w:t>
      </w:r>
      <w:r w:rsidRPr="003237CE">
        <w:rPr>
          <w:b/>
          <w:bCs/>
        </w:rPr>
        <w:t>Decent Work Act of 2015</w:t>
      </w:r>
      <w:r w:rsidRPr="003237CE">
        <w:t xml:space="preserve">, the </w:t>
      </w:r>
      <w:r w:rsidRPr="003237CE">
        <w:rPr>
          <w:b/>
          <w:bCs/>
        </w:rPr>
        <w:t>Child Rights Act of 2011</w:t>
      </w:r>
      <w:r w:rsidRPr="003237CE">
        <w:t xml:space="preserve">, and relevant international </w:t>
      </w:r>
      <w:proofErr w:type="spellStart"/>
      <w:r w:rsidRPr="003237CE">
        <w:t>labor</w:t>
      </w:r>
      <w:proofErr w:type="spellEnd"/>
      <w:r w:rsidRPr="003237CE">
        <w:t xml:space="preserve"> and human rights conventions. By enforcing this policy, BDI aims to promote fairness, accountability, and transparency while ensuring compliance with local and international standards.</w:t>
      </w:r>
    </w:p>
    <w:p w14:paraId="7C929892" w14:textId="77777777" w:rsidR="003237CE" w:rsidRPr="003237CE" w:rsidRDefault="003237CE" w:rsidP="003237CE">
      <w:pPr>
        <w:rPr>
          <w:b/>
          <w:bCs/>
        </w:rPr>
      </w:pPr>
      <w:r w:rsidRPr="003237CE">
        <w:rPr>
          <w:b/>
          <w:bCs/>
        </w:rPr>
        <w:t>2. Purpose</w:t>
      </w:r>
    </w:p>
    <w:p w14:paraId="16ACC383" w14:textId="36809C3D" w:rsidR="003237CE" w:rsidRPr="003237CE" w:rsidRDefault="003237CE" w:rsidP="003237CE">
      <w:pPr>
        <w:jc w:val="both"/>
      </w:pPr>
      <w:r w:rsidRPr="003237CE">
        <w:t>The purpose of this policy is to provide a framework for preventing and responding to harassment, bullying, and related misconduct. It seeks to ensure that all individuals connected to BDI’s work are treated with dignity and respect, and that concerns are addressed fairly and promptly. This policy also establishes a structured grievance mechanism to resolve conflicts and address complaints while safeguarding the rights of those involved. Through its implementation, BDI strives to create a positive organizational culture where diversity is celebrated, misconduct is not tolerated, and justice is upheld.</w:t>
      </w:r>
    </w:p>
    <w:p w14:paraId="7CD52698" w14:textId="77777777" w:rsidR="003237CE" w:rsidRPr="003237CE" w:rsidRDefault="003237CE" w:rsidP="003237CE">
      <w:pPr>
        <w:rPr>
          <w:b/>
          <w:bCs/>
        </w:rPr>
      </w:pPr>
      <w:r w:rsidRPr="003237CE">
        <w:rPr>
          <w:b/>
          <w:bCs/>
        </w:rPr>
        <w:t>3. Scope</w:t>
      </w:r>
    </w:p>
    <w:p w14:paraId="7E578146" w14:textId="0C685C9E" w:rsidR="003237CE" w:rsidRPr="003237CE" w:rsidRDefault="003237CE" w:rsidP="003237CE">
      <w:pPr>
        <w:jc w:val="both"/>
      </w:pPr>
      <w:r w:rsidRPr="003237CE">
        <w:t xml:space="preserve">This policy applies to all individuals and entities connected to BDI, including employees, volunteers, interns, consultants, contractors, and vendors, as well as beneficiaries and community members who participate in BDI programs and services. It governs </w:t>
      </w:r>
      <w:proofErr w:type="spellStart"/>
      <w:r w:rsidRPr="003237CE">
        <w:t>behavior</w:t>
      </w:r>
      <w:proofErr w:type="spellEnd"/>
      <w:r w:rsidRPr="003237CE">
        <w:t xml:space="preserve"> at all BDI offices, project sites, and field locations, as well as during external events, trainings, and community activities. The policy also extends to virtual environments, including communications via email, messaging platforms, and social media.</w:t>
      </w:r>
    </w:p>
    <w:p w14:paraId="7E0760FF" w14:textId="77777777" w:rsidR="003237CE" w:rsidRPr="003237CE" w:rsidRDefault="003237CE" w:rsidP="003237CE">
      <w:pPr>
        <w:rPr>
          <w:b/>
          <w:bCs/>
        </w:rPr>
      </w:pPr>
      <w:r w:rsidRPr="003237CE">
        <w:rPr>
          <w:b/>
          <w:bCs/>
        </w:rPr>
        <w:t>4. Definitions</w:t>
      </w:r>
    </w:p>
    <w:p w14:paraId="7C211F87" w14:textId="77777777" w:rsidR="003237CE" w:rsidRPr="003237CE" w:rsidRDefault="003237CE" w:rsidP="003237CE">
      <w:pPr>
        <w:jc w:val="both"/>
      </w:pPr>
      <w:r w:rsidRPr="003237CE">
        <w:t xml:space="preserve">Harassment is defined as any unwanted conduct that demeans, humiliates, or intimidates another person and creates an unsafe or offensive environment. This includes physical, verbal, psychological, or sexual harassment. Examples include </w:t>
      </w:r>
      <w:r w:rsidRPr="003237CE">
        <w:lastRenderedPageBreak/>
        <w:t>sexual advances, inappropriate touching, threats, insults, or offensive remarks related to gender, race, religion, disability, or other protected characteristics.</w:t>
      </w:r>
    </w:p>
    <w:p w14:paraId="1DC378DA" w14:textId="77777777" w:rsidR="003237CE" w:rsidRPr="003237CE" w:rsidRDefault="003237CE" w:rsidP="003237CE">
      <w:pPr>
        <w:jc w:val="both"/>
      </w:pPr>
      <w:r w:rsidRPr="003237CE">
        <w:t xml:space="preserve">Bullying is a pattern of repeated, unreasonable </w:t>
      </w:r>
      <w:proofErr w:type="spellStart"/>
      <w:r w:rsidRPr="003237CE">
        <w:t>behavior</w:t>
      </w:r>
      <w:proofErr w:type="spellEnd"/>
      <w:r w:rsidRPr="003237CE">
        <w:t xml:space="preserve"> directed at an individual or group that poses a risk to their safety, health, or well-being. It can include deliberate exclusion, spreading harmful </w:t>
      </w:r>
      <w:proofErr w:type="spellStart"/>
      <w:r w:rsidRPr="003237CE">
        <w:t>rumors</w:t>
      </w:r>
      <w:proofErr w:type="spellEnd"/>
      <w:r w:rsidRPr="003237CE">
        <w:t>, public humiliation, or assigning impossible tasks with the intention of causing distress or harm.</w:t>
      </w:r>
    </w:p>
    <w:p w14:paraId="70BD4714" w14:textId="71A71BFE" w:rsidR="003237CE" w:rsidRPr="003237CE" w:rsidRDefault="003237CE" w:rsidP="003237CE">
      <w:pPr>
        <w:jc w:val="both"/>
      </w:pPr>
      <w:r w:rsidRPr="003237CE">
        <w:t>A grievance is a formal complaint raised by an employee, beneficiary, or stakeholder concerning a violation of rights, unfair treatment, or workplace conflict. It represents a structured process to resolve disputes and protect individuals from injustice.</w:t>
      </w:r>
    </w:p>
    <w:p w14:paraId="285CC646" w14:textId="77777777" w:rsidR="003237CE" w:rsidRPr="003237CE" w:rsidRDefault="003237CE" w:rsidP="003237CE">
      <w:pPr>
        <w:rPr>
          <w:b/>
          <w:bCs/>
        </w:rPr>
      </w:pPr>
      <w:r w:rsidRPr="003237CE">
        <w:rPr>
          <w:b/>
          <w:bCs/>
        </w:rPr>
        <w:t>5. Legal and Policy Framework</w:t>
      </w:r>
    </w:p>
    <w:p w14:paraId="504DD316" w14:textId="52DEF652" w:rsidR="003237CE" w:rsidRPr="003237CE" w:rsidRDefault="003237CE" w:rsidP="003237CE">
      <w:pPr>
        <w:jc w:val="both"/>
      </w:pPr>
      <w:r w:rsidRPr="003237CE">
        <w:t xml:space="preserve">BDI’s commitment to preventing harassment and bullying is grounded in the </w:t>
      </w:r>
      <w:r w:rsidRPr="003237CE">
        <w:rPr>
          <w:b/>
          <w:bCs/>
        </w:rPr>
        <w:t>Decent Work Act of Liberia (2015)</w:t>
      </w:r>
      <w:r w:rsidRPr="003237CE">
        <w:t xml:space="preserve">, which protects workers from discrimination, harassment, and unfair treatment. The </w:t>
      </w:r>
      <w:r w:rsidRPr="003237CE">
        <w:rPr>
          <w:b/>
          <w:bCs/>
        </w:rPr>
        <w:t>Child Rights Act of 2011</w:t>
      </w:r>
      <w:r w:rsidRPr="003237CE">
        <w:t xml:space="preserve"> provides further guidance on safeguarding children and young people, emphasizing their right to protection from abuse and exploitation. In addition to these national laws, BDI’s policy aligns with international standards, including the </w:t>
      </w:r>
      <w:r w:rsidRPr="003237CE">
        <w:rPr>
          <w:b/>
          <w:bCs/>
        </w:rPr>
        <w:t>International Labour Organization (ILO) Convention No. 111 on Discrimination in Employment</w:t>
      </w:r>
      <w:r w:rsidRPr="003237CE">
        <w:t xml:space="preserve"> and </w:t>
      </w:r>
      <w:r w:rsidRPr="003237CE">
        <w:rPr>
          <w:b/>
          <w:bCs/>
        </w:rPr>
        <w:t>Convention No. 190 on Violence and Harassment in the Workplace</w:t>
      </w:r>
      <w:r w:rsidRPr="003237CE">
        <w:t>. These frameworks guide BDI’s efforts to maintain a safe and just environment.</w:t>
      </w:r>
    </w:p>
    <w:p w14:paraId="54A7CE7B" w14:textId="77777777" w:rsidR="003237CE" w:rsidRPr="003237CE" w:rsidRDefault="003237CE" w:rsidP="003237CE">
      <w:pPr>
        <w:rPr>
          <w:b/>
          <w:bCs/>
        </w:rPr>
      </w:pPr>
      <w:r w:rsidRPr="003237CE">
        <w:rPr>
          <w:b/>
          <w:bCs/>
        </w:rPr>
        <w:t>6. Organizational Responsibilities</w:t>
      </w:r>
    </w:p>
    <w:p w14:paraId="44A91635" w14:textId="77777777" w:rsidR="003237CE" w:rsidRPr="003237CE" w:rsidRDefault="003237CE" w:rsidP="003237CE">
      <w:pPr>
        <w:jc w:val="both"/>
      </w:pPr>
      <w:r w:rsidRPr="003237CE">
        <w:t>BDI’s leadership bears the responsibility of ensuring that this policy is communicated, understood, and enforced across all levels of the organization. Management is responsible for providing the resources and training necessary to prevent harassment and bullying and to respond effectively when incidents occur. They must act promptly and fairly when complaints are raised, maintaining neutrality and safeguarding all parties involved.</w:t>
      </w:r>
    </w:p>
    <w:p w14:paraId="2D988839" w14:textId="61DD9647" w:rsidR="003237CE" w:rsidRPr="003237CE" w:rsidRDefault="003237CE" w:rsidP="003237CE">
      <w:pPr>
        <w:jc w:val="both"/>
      </w:pPr>
      <w:r w:rsidRPr="003237CE">
        <w:t xml:space="preserve">Employees and volunteers are expected to uphold the values of respect and professionalism in their interactions with colleagues, beneficiaries, and external partners. They must report incidents of harassment or bullying promptly and cooperate fully during investigations. BDI’s administrative and human resources teams are tasked with maintaining confidential records, conducting impartial investigations, and providing support to affected individuals, including referrals for </w:t>
      </w:r>
      <w:proofErr w:type="spellStart"/>
      <w:r w:rsidRPr="003237CE">
        <w:t>counseling</w:t>
      </w:r>
      <w:proofErr w:type="spellEnd"/>
      <w:r w:rsidRPr="003237CE">
        <w:t xml:space="preserve"> or legal assistance where needed.</w:t>
      </w:r>
    </w:p>
    <w:p w14:paraId="4FAEBDB6" w14:textId="77777777" w:rsidR="003237CE" w:rsidRPr="003237CE" w:rsidRDefault="003237CE" w:rsidP="003237CE">
      <w:pPr>
        <w:rPr>
          <w:b/>
          <w:bCs/>
        </w:rPr>
      </w:pPr>
      <w:r w:rsidRPr="003237CE">
        <w:rPr>
          <w:b/>
          <w:bCs/>
        </w:rPr>
        <w:t>7. Reporting and Grievance Procedure</w:t>
      </w:r>
    </w:p>
    <w:p w14:paraId="7DB0C222" w14:textId="77777777" w:rsidR="003237CE" w:rsidRPr="003237CE" w:rsidRDefault="003237CE" w:rsidP="003237CE">
      <w:pPr>
        <w:jc w:val="both"/>
      </w:pPr>
      <w:r w:rsidRPr="003237CE">
        <w:t>BDI has established a clear grievance process to ensure that complaints are handled swiftly and transparently. Individuals who experience or witness harassment, bullying, or related misconduct are encouraged to report the matter without fear of retaliation. Complaints can be submitted in writing or verbally to the designated grievance officer, HR Manager, or a trusted senior staff member. Reports may also be sent via a confidential email address or through a sealed envelope marked “Confidential” and submitted to the HR office.</w:t>
      </w:r>
    </w:p>
    <w:p w14:paraId="01149C73" w14:textId="77777777" w:rsidR="003237CE" w:rsidRPr="003237CE" w:rsidRDefault="003237CE" w:rsidP="003237CE">
      <w:pPr>
        <w:jc w:val="both"/>
      </w:pPr>
      <w:r w:rsidRPr="003237CE">
        <w:lastRenderedPageBreak/>
        <w:t>Upon receiving a complaint, the HR team or designated officer will acknowledge receipt within five working days and initiate an impartial investigation. Both the complainant and the person accused will have the opportunity to present their accounts of the incident. Investigations will be completed within fourteen working days, after which a resolution will be determined. Possible resolutions include mediation, written warnings, reassignment, suspension, termination of employment, or referral to law enforcement when a criminal offense has occurred.</w:t>
      </w:r>
    </w:p>
    <w:p w14:paraId="5971EDCE" w14:textId="1DEF5E0F" w:rsidR="003237CE" w:rsidRPr="003237CE" w:rsidRDefault="003237CE" w:rsidP="003237CE">
      <w:pPr>
        <w:jc w:val="both"/>
      </w:pPr>
      <w:r w:rsidRPr="003237CE">
        <w:t>Throughout the process, BDI will ensure that confidentiality is strictly maintained. Only individuals directly involved in the investigation will have access to related information. Retaliation against any person who reports a complaint in good faith will not be tolerated and will result in disciplinary action.</w:t>
      </w:r>
    </w:p>
    <w:p w14:paraId="02BCD889" w14:textId="77777777" w:rsidR="003237CE" w:rsidRPr="003237CE" w:rsidRDefault="003237CE" w:rsidP="003237CE">
      <w:pPr>
        <w:rPr>
          <w:b/>
          <w:bCs/>
        </w:rPr>
      </w:pPr>
      <w:r w:rsidRPr="003237CE">
        <w:rPr>
          <w:b/>
          <w:bCs/>
        </w:rPr>
        <w:t>8. Confidentiality and Protection</w:t>
      </w:r>
    </w:p>
    <w:p w14:paraId="21CBAFBA" w14:textId="77777777" w:rsidR="003237CE" w:rsidRPr="003237CE" w:rsidRDefault="003237CE" w:rsidP="003237CE">
      <w:pPr>
        <w:jc w:val="both"/>
      </w:pPr>
      <w:r w:rsidRPr="003237CE">
        <w:t>Confidentiality is essential to building trust in the grievance process. BDI is committed to protecting the identity of individuals involved in complaints and investigations to the greatest extent possible. Information will only be disclosed on a need-to-know basis to ensure a fair and thorough resolution. Complainants, witnesses, and accused individuals will all be treated with dignity and fairness throughout the process.</w:t>
      </w:r>
    </w:p>
    <w:p w14:paraId="7A2D727A" w14:textId="5B5C9711" w:rsidR="003237CE" w:rsidRPr="003237CE" w:rsidRDefault="003237CE" w:rsidP="003237CE">
      <w:pPr>
        <w:jc w:val="both"/>
      </w:pPr>
      <w:r w:rsidRPr="003237CE">
        <w:t>To further safeguard participants, BDI will take steps to prevent retaliation. Anyone found to have harassed, intimidated, or punished an individual for making a complaint will face serious disciplinary consequences, including possible termination.</w:t>
      </w:r>
    </w:p>
    <w:p w14:paraId="3C8DB299" w14:textId="77777777" w:rsidR="003237CE" w:rsidRPr="003237CE" w:rsidRDefault="003237CE" w:rsidP="003237CE">
      <w:pPr>
        <w:rPr>
          <w:b/>
          <w:bCs/>
        </w:rPr>
      </w:pPr>
      <w:r w:rsidRPr="003237CE">
        <w:rPr>
          <w:b/>
          <w:bCs/>
        </w:rPr>
        <w:t>9. Disciplinary Measures</w:t>
      </w:r>
    </w:p>
    <w:p w14:paraId="3C230FFA" w14:textId="52C038F1" w:rsidR="003237CE" w:rsidRPr="003237CE" w:rsidRDefault="003237CE" w:rsidP="003237CE">
      <w:pPr>
        <w:jc w:val="both"/>
      </w:pPr>
      <w:r w:rsidRPr="003237CE">
        <w:t xml:space="preserve">Disciplinary actions for harassment, bullying, or policy violations will be proportional to the severity of the misconduct. Measures may include verbal or written warnings, mandatory retraining, suspension, demotion, or termination of employment. In cases where the </w:t>
      </w:r>
      <w:proofErr w:type="spellStart"/>
      <w:r w:rsidRPr="003237CE">
        <w:t>behavior</w:t>
      </w:r>
      <w:proofErr w:type="spellEnd"/>
      <w:r w:rsidRPr="003237CE">
        <w:t xml:space="preserve"> constitutes a criminal offense, such as sexual assault or physical abuse, BDI will report the matter to the relevant Liberian authorities, including the Ministry of Labor or Liberia National Police.</w:t>
      </w:r>
    </w:p>
    <w:p w14:paraId="2828B86C" w14:textId="77777777" w:rsidR="003237CE" w:rsidRPr="003237CE" w:rsidRDefault="003237CE" w:rsidP="003237CE">
      <w:pPr>
        <w:rPr>
          <w:b/>
          <w:bCs/>
        </w:rPr>
      </w:pPr>
      <w:r w:rsidRPr="003237CE">
        <w:rPr>
          <w:b/>
          <w:bCs/>
        </w:rPr>
        <w:t>10. Training and Awareness</w:t>
      </w:r>
    </w:p>
    <w:p w14:paraId="211EE5F8" w14:textId="65683AA5" w:rsidR="003237CE" w:rsidRPr="003237CE" w:rsidRDefault="003237CE" w:rsidP="003237CE">
      <w:pPr>
        <w:jc w:val="both"/>
      </w:pPr>
      <w:r w:rsidRPr="003237CE">
        <w:t>BDI will regularly provide training for employees, volunteers, and key stakeholders on harassment prevention, grievance reporting, and conflict resolution. This training will be integrated into staff orientation programs and conducted annually to reinforce awareness. Information about this policy will also be displayed prominently in BDI offices and shared through internal communications channels to ensure that everyone understands their rights and responsibilities.</w:t>
      </w:r>
    </w:p>
    <w:p w14:paraId="3969177D" w14:textId="77777777" w:rsidR="003237CE" w:rsidRPr="003237CE" w:rsidRDefault="003237CE" w:rsidP="003237CE">
      <w:pPr>
        <w:rPr>
          <w:b/>
          <w:bCs/>
        </w:rPr>
      </w:pPr>
      <w:r w:rsidRPr="003237CE">
        <w:rPr>
          <w:b/>
          <w:bCs/>
        </w:rPr>
        <w:t>11. Monitoring and Review</w:t>
      </w:r>
    </w:p>
    <w:p w14:paraId="74BC007E" w14:textId="281B9BE2" w:rsidR="003237CE" w:rsidRPr="003237CE" w:rsidRDefault="003237CE" w:rsidP="003237CE">
      <w:pPr>
        <w:jc w:val="both"/>
      </w:pPr>
      <w:r w:rsidRPr="003237CE">
        <w:t xml:space="preserve">To maintain its effectiveness, this policy will be reviewed annually or whenever changes occur in national </w:t>
      </w:r>
      <w:proofErr w:type="spellStart"/>
      <w:r w:rsidRPr="003237CE">
        <w:t>labor</w:t>
      </w:r>
      <w:proofErr w:type="spellEnd"/>
      <w:r w:rsidRPr="003237CE">
        <w:t xml:space="preserve"> laws or international best practices. The review will be led by the HR department and approved by BDI’s Board of Directors. Feedback from employees and stakeholders will be considered to ensure continuous improvement. Records of all grievances and resolutions will be kept securely and used to identify trends, training needs, and areas for organizational development.</w:t>
      </w:r>
    </w:p>
    <w:p w14:paraId="6B6BDC94" w14:textId="77777777" w:rsidR="003237CE" w:rsidRPr="003237CE" w:rsidRDefault="003237CE" w:rsidP="003237CE">
      <w:pPr>
        <w:rPr>
          <w:b/>
          <w:bCs/>
        </w:rPr>
      </w:pPr>
      <w:r w:rsidRPr="003237CE">
        <w:rPr>
          <w:b/>
          <w:bCs/>
        </w:rPr>
        <w:lastRenderedPageBreak/>
        <w:t>12. Commitment</w:t>
      </w:r>
    </w:p>
    <w:p w14:paraId="23FA0EE1" w14:textId="77777777" w:rsidR="003237CE" w:rsidRPr="003237CE" w:rsidRDefault="003237CE" w:rsidP="003237CE">
      <w:pPr>
        <w:jc w:val="both"/>
      </w:pPr>
      <w:r w:rsidRPr="003237CE">
        <w:t>BDI is committed to creating a safe and supportive environment where every individual can thrive without fear of harassment or discrimination. This policy reflects BDI’s values of respect, justice, and accountability, and serves as a foundation for fostering mutual trust and cooperation in all aspects of its work.</w:t>
      </w:r>
    </w:p>
    <w:p w14:paraId="7584D358" w14:textId="63156031" w:rsidR="00F06116" w:rsidRDefault="00F06116"/>
    <w:sectPr w:rsidR="00F061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CE"/>
    <w:rsid w:val="00126181"/>
    <w:rsid w:val="00174A31"/>
    <w:rsid w:val="003237CE"/>
    <w:rsid w:val="00414D27"/>
    <w:rsid w:val="007B60BB"/>
    <w:rsid w:val="0091302D"/>
    <w:rsid w:val="009B5C41"/>
    <w:rsid w:val="00C25E05"/>
    <w:rsid w:val="00F06116"/>
  </w:rsids>
  <m:mathPr>
    <m:mathFont m:val="Cambria Math"/>
    <m:brkBin m:val="before"/>
    <m:brkBinSub m:val="--"/>
    <m:smallFrac m:val="0"/>
    <m:dispDef/>
    <m:lMargin m:val="0"/>
    <m:rMargin m:val="0"/>
    <m:defJc m:val="centerGroup"/>
    <m:wrapIndent m:val="1440"/>
    <m:intLim m:val="subSup"/>
    <m:naryLim m:val="undOvr"/>
  </m:mathPr>
  <w:themeFontLang w:val="en-L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72DF6"/>
  <w15:chartTrackingRefBased/>
  <w15:docId w15:val="{7A6CCC1D-D3B8-4242-AF87-BE6BE98C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kern w:val="2"/>
        <w:sz w:val="22"/>
        <w:szCs w:val="22"/>
        <w:lang w:val="en-L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7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7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37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37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37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37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37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7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7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37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37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37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37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37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3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7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7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37CE"/>
    <w:pPr>
      <w:spacing w:before="160"/>
      <w:jc w:val="center"/>
    </w:pPr>
    <w:rPr>
      <w:i/>
      <w:iCs/>
      <w:color w:val="404040" w:themeColor="text1" w:themeTint="BF"/>
    </w:rPr>
  </w:style>
  <w:style w:type="character" w:customStyle="1" w:styleId="QuoteChar">
    <w:name w:val="Quote Char"/>
    <w:basedOn w:val="DefaultParagraphFont"/>
    <w:link w:val="Quote"/>
    <w:uiPriority w:val="29"/>
    <w:rsid w:val="003237CE"/>
    <w:rPr>
      <w:i/>
      <w:iCs/>
      <w:color w:val="404040" w:themeColor="text1" w:themeTint="BF"/>
    </w:rPr>
  </w:style>
  <w:style w:type="paragraph" w:styleId="ListParagraph">
    <w:name w:val="List Paragraph"/>
    <w:basedOn w:val="Normal"/>
    <w:uiPriority w:val="34"/>
    <w:qFormat/>
    <w:rsid w:val="003237CE"/>
    <w:pPr>
      <w:ind w:left="720"/>
      <w:contextualSpacing/>
    </w:pPr>
  </w:style>
  <w:style w:type="character" w:styleId="IntenseEmphasis">
    <w:name w:val="Intense Emphasis"/>
    <w:basedOn w:val="DefaultParagraphFont"/>
    <w:uiPriority w:val="21"/>
    <w:qFormat/>
    <w:rsid w:val="003237CE"/>
    <w:rPr>
      <w:i/>
      <w:iCs/>
      <w:color w:val="0F4761" w:themeColor="accent1" w:themeShade="BF"/>
    </w:rPr>
  </w:style>
  <w:style w:type="paragraph" w:styleId="IntenseQuote">
    <w:name w:val="Intense Quote"/>
    <w:basedOn w:val="Normal"/>
    <w:next w:val="Normal"/>
    <w:link w:val="IntenseQuoteChar"/>
    <w:uiPriority w:val="30"/>
    <w:qFormat/>
    <w:rsid w:val="00323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7CE"/>
    <w:rPr>
      <w:i/>
      <w:iCs/>
      <w:color w:val="0F4761" w:themeColor="accent1" w:themeShade="BF"/>
    </w:rPr>
  </w:style>
  <w:style w:type="character" w:styleId="IntenseReference">
    <w:name w:val="Intense Reference"/>
    <w:basedOn w:val="DefaultParagraphFont"/>
    <w:uiPriority w:val="32"/>
    <w:qFormat/>
    <w:rsid w:val="00323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1279</Words>
  <Characters>7834</Characters>
  <Application>Microsoft Office Word</Application>
  <DocSecurity>0</DocSecurity>
  <Lines>129</Lines>
  <Paragraphs>34</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N. S. Kanmoh</dc:creator>
  <cp:keywords/>
  <dc:description/>
  <cp:lastModifiedBy>Leroy N. S. Kanmoh</cp:lastModifiedBy>
  <cp:revision>2</cp:revision>
  <dcterms:created xsi:type="dcterms:W3CDTF">2025-09-21T22:07:00Z</dcterms:created>
  <dcterms:modified xsi:type="dcterms:W3CDTF">2025-09-21T22:18:00Z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e7bca49a-c2fe-4aef-8b45-1fe57a6b7953</vt:lpwstr>
  </property>
</Properties>
</file>