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EDN Tools: Renumber Tool</w:t>
      </w:r>
    </w:p>
    <w:p>
      <w:pPr>
        <w:spacing w:after="200"/>
        <w:jc w:val="center"/>
      </w:pPr>
      <w:r>
        <w:rPr>
          <w:i/>
          <w:iCs/>
          <w:color w:val="666666"/>
          <w:sz w:val="20"/>
          <w:szCs w:val="20"/>
        </w:rPr>
        <w:t xml:space="preserve">Instructional Reference Guide | pyRevit Extension</w:t>
      </w:r>
    </w:p>
    <w:p>
      <w:pPr>
        <w:pStyle w:val="Heading2"/>
      </w:pPr>
      <w:r>
        <w:t xml:space="preserve">Overview</w:t>
      </w:r>
    </w:p>
    <w:p>
      <w:pPr>
        <w:spacing w:after="120"/>
      </w:pPr>
      <w:r>
        <w:t xml:space="preserve">The Renumber tool batch-numbers selected elements in Revit with flexible ordering, grouping, and comparison options. Write to up to 3 target parameters simultaneously with configurable prefix, suffix, and start numbers. Perfect for fabrication part lists, equipment schedules, and any workflow requiring sequential numbering.</w:t>
      </w:r>
    </w:p>
    <w:p>
      <w:pPr>
        <w:pStyle w:val="Heading2"/>
      </w:pPr>
      <w:r>
        <w:t xml:space="preserve">Accessing the Tool</w:t>
      </w:r>
    </w:p>
    <w:p>
      <w:pPr>
        <w:spacing w:after="80"/>
      </w:pPr>
      <w:r>
        <w:rPr>
          <w:b/>
          <w:bCs/>
        </w:rPr>
        <w:t xml:space="preserve">Location: </w:t>
      </w:r>
      <w:r>
        <w:t xml:space="preserve">pyRevit Tab → EDN Tools Panel → GMYSTYB Tools Dropdown → Renumber</w:t>
      </w:r>
    </w:p>
    <w:p>
      <w:pPr>
        <w:spacing w:after="200"/>
      </w:pPr>
      <w:r>
        <w:rPr>
          <w:b/>
          <w:bCs/>
        </w:rPr>
        <w:t xml:space="preserve">Alternative: </w:t>
      </w:r>
      <w:r>
        <w:t xml:space="preserve">MWE Palette (dockable panel) → Renumber button</w:t>
      </w:r>
    </w:p>
    <w:p>
      <w:pPr>
        <w:pStyle w:val="Heading2"/>
      </w:pPr>
      <w:r>
        <w:t xml:space="preserve">Complete Workflow</w:t>
      </w:r>
    </w:p>
    <w:p>
      <w:pPr>
        <w:pStyle w:val="Heading3"/>
      </w:pPr>
      <w:r>
        <w:t xml:space="preserve">Step 1: Select Elements</w:t>
      </w:r>
    </w:p>
    <w:p>
      <w:pPr>
        <w:spacing w:after="60"/>
      </w:pPr>
      <w:r>
        <w:t xml:space="preserve">Before launching the tool, select your elements in Revit using any standard method (window select, box select, filter, etc.). Alternatively, click the </w:t>
      </w:r>
      <w:r>
        <w:rPr>
          <w:b/>
          <w:bCs/>
        </w:rPr>
        <w:t xml:space="preserve">'Pick Elements'</w:t>
      </w:r>
      <w:r>
        <w:t xml:space="preserve"> button inside the tool to make your selection after opening.</w:t>
      </w:r>
    </w:p>
    <w:p>
      <w:pPr>
        <w:pStyle w:val="Heading3"/>
      </w:pPr>
      <w:r>
        <w:t xml:space="preserve">Step 2: Deselect Unwanted Elements</w:t>
      </w:r>
    </w:p>
    <w:p>
      <w:pPr>
        <w:spacing w:after="60"/>
      </w:pPr>
      <w:r>
        <w:t xml:space="preserve">After your initial selection, you may need to remove certain elements. The </w:t>
      </w:r>
      <w:r>
        <w:rPr>
          <w:b/>
          <w:bCs/>
        </w:rPr>
        <w:t xml:space="preserve">Deselect section</w:t>
      </w:r>
      <w:r>
        <w:t xml:space="preserve"> provides five filtering modes:</w:t>
      </w:r>
    </w:p>
    <w:p>
      <w:pPr>
        <w:pStyle w:val="ListParagraph"/>
        <w:numPr>
          <w:ilvl w:val="0"/>
          <w:numId w:val="2"/>
        </w:numPr>
      </w:pPr>
      <w:r>
        <w:rPr>
          <w:b/>
          <w:bCs/>
        </w:rPr>
        <w:t xml:space="preserve">Individual Elements: </w:t>
      </w:r>
      <w:r>
        <w:t xml:space="preserve">Click specific elements in the list to remove them one by one</w:t>
      </w:r>
    </w:p>
    <w:p>
      <w:pPr>
        <w:pStyle w:val="ListParagraph"/>
        <w:numPr>
          <w:ilvl w:val="0"/>
          <w:numId w:val="2"/>
        </w:numPr>
      </w:pPr>
      <w:r>
        <w:rPr>
          <w:b/>
          <w:bCs/>
        </w:rPr>
        <w:t xml:space="preserve">By Category: </w:t>
      </w:r>
      <w:r>
        <w:t xml:space="preserve">Remove entire categories (e.g., all Duct Fittings)</w:t>
      </w:r>
    </w:p>
    <w:p>
      <w:pPr>
        <w:pStyle w:val="ListParagraph"/>
        <w:numPr>
          <w:ilvl w:val="0"/>
          <w:numId w:val="2"/>
        </w:numPr>
      </w:pPr>
      <w:r>
        <w:rPr>
          <w:b/>
          <w:bCs/>
        </w:rPr>
        <w:t xml:space="preserve">By Family: </w:t>
      </w:r>
      <w:r>
        <w:t xml:space="preserve">Remove all elements of a specific family</w:t>
      </w:r>
    </w:p>
    <w:p>
      <w:pPr>
        <w:pStyle w:val="ListParagraph"/>
        <w:numPr>
          <w:ilvl w:val="0"/>
          <w:numId w:val="2"/>
        </w:numPr>
      </w:pPr>
      <w:r>
        <w:rPr>
          <w:b/>
          <w:bCs/>
        </w:rPr>
        <w:t xml:space="preserve">By Type: </w:t>
      </w:r>
      <w:r>
        <w:t xml:space="preserve">Remove specific element types</w:t>
      </w:r>
    </w:p>
    <w:p>
      <w:pPr>
        <w:pStyle w:val="ListParagraph"/>
        <w:numPr>
          <w:ilvl w:val="0"/>
          <w:numId w:val="2"/>
        </w:numPr>
        <w:spacing w:after="60"/>
      </w:pPr>
      <w:r>
        <w:rPr>
          <w:b/>
          <w:bCs/>
        </w:rPr>
        <w:t xml:space="preserve">By Parameter Value: </w:t>
      </w:r>
      <w:r>
        <w:t xml:space="preserve">Select a parameter from the dropdown, then click values in the list to remove matching elements</w:t>
      </w:r>
    </w:p>
    <w:p>
      <w:pPr>
        <w:spacing w:after="100"/>
      </w:pPr>
      <w:r>
        <w:t xml:space="preserve">Use the radio buttons to switch between deselect modes. The list updates to show available items for that mode. Click </w:t>
      </w:r>
      <w:r>
        <w:rPr>
          <w:b/>
          <w:bCs/>
        </w:rPr>
        <w:t xml:space="preserve">'Deselect'</w:t>
      </w:r>
      <w:r>
        <w:t xml:space="preserve"> to remove highlighted items from your working selection.</w:t>
      </w:r>
    </w:p>
    <w:p>
      <w:pPr>
        <w:pStyle w:val="Heading3"/>
      </w:pPr>
      <w:r>
        <w:t xml:space="preserve">Step 3: Filter by Parameter (Optional)</w:t>
      </w:r>
    </w:p>
    <w:p>
      <w:pPr>
        <w:spacing w:after="60"/>
      </w:pPr>
      <w:r>
        <w:t xml:space="preserve">At the </w:t>
      </w:r>
      <w:r>
        <w:rPr>
          <w:b/>
          <w:bCs/>
        </w:rPr>
        <w:t xml:space="preserve">top of the window</w:t>
      </w:r>
      <w:r>
        <w:t xml:space="preserve">, you can further refine your selection using the parameter filter:</w:t>
      </w:r>
    </w:p>
    <w:p>
      <w:pPr>
        <w:pStyle w:val="ListParagraph"/>
        <w:numPr>
          <w:ilvl w:val="0"/>
          <w:numId w:val="3"/>
        </w:numPr>
      </w:pPr>
      <w:r>
        <w:t xml:space="preserve">Select a parameter from the </w:t>
      </w:r>
      <w:r>
        <w:rPr>
          <w:b/>
          <w:bCs/>
        </w:rPr>
        <w:t xml:space="preserve">Parameter dropdown</w:t>
      </w:r>
      <w:r>
        <w:t xml:space="preserve"> (e.g., Assembly Name, System Name, Service Type)</w:t>
      </w:r>
    </w:p>
    <w:p>
      <w:pPr>
        <w:pStyle w:val="ListParagraph"/>
        <w:numPr>
          <w:ilvl w:val="0"/>
          <w:numId w:val="3"/>
        </w:numPr>
      </w:pPr>
      <w:r>
        <w:t xml:space="preserve">The </w:t>
      </w:r>
      <w:r>
        <w:rPr>
          <w:b/>
          <w:bCs/>
        </w:rPr>
        <w:t xml:space="preserve">Value dropdown</w:t>
      </w:r>
      <w:r>
        <w:t xml:space="preserve"> populates with all unique values found in your selection</w:t>
      </w:r>
    </w:p>
    <w:p>
      <w:pPr>
        <w:pStyle w:val="ListParagraph"/>
        <w:numPr>
          <w:ilvl w:val="0"/>
          <w:numId w:val="3"/>
        </w:numPr>
      </w:pPr>
      <w:r>
        <w:t xml:space="preserve">Select the desired value to filter</w:t>
      </w:r>
    </w:p>
    <w:p>
      <w:pPr>
        <w:pStyle w:val="ListParagraph"/>
        <w:numPr>
          <w:ilvl w:val="0"/>
          <w:numId w:val="3"/>
        </w:numPr>
        <w:spacing w:after="60"/>
      </w:pPr>
      <w:r>
        <w:t xml:space="preserve">The element count updates to show filtered vs. total (e.g., </w:t>
      </w:r>
      <w:r>
        <w:rPr>
          <w:i/>
          <w:iCs/>
        </w:rPr>
        <w:t xml:space="preserve">'45/120 elements'</w:t>
      </w:r>
      <w:r>
        <w:t xml:space="preserve">)</w:t>
      </w:r>
    </w:p>
    <w:p>
      <w:pPr>
        <w:spacing w:after="60"/>
      </w:pPr>
      <w:r>
        <w:rPr>
          <w:b/>
          <w:bCs/>
        </w:rPr>
        <w:t xml:space="preserve">Example: </w:t>
      </w:r>
      <w:r>
        <w:t xml:space="preserve">You've box-selected an entire floor but only want to renumber content within Assembly 061. Select </w:t>
      </w:r>
      <w:r>
        <w:rPr>
          <w:i/>
          <w:iCs/>
        </w:rPr>
        <w:t xml:space="preserve">'Assembly Name'</w:t>
      </w:r>
      <w:r>
        <w:t xml:space="preserve"> from the parameter dropdown, then select </w:t>
      </w:r>
      <w:r>
        <w:rPr>
          <w:i/>
          <w:iCs/>
        </w:rPr>
        <w:t xml:space="preserve">'061'</w:t>
      </w:r>
      <w:r>
        <w:t xml:space="preserve"> from the value dropdown. Only elements belonging to Assembly 061 will be renumbered.</w:t>
      </w:r>
    </w:p>
    <w:p>
      <w:pPr>
        <w:pStyle w:val="Heading3"/>
      </w:pPr>
      <w:r>
        <w:t xml:space="preserve">Step 4: Configure Number Structure</w:t>
      </w:r>
    </w:p>
    <w:p>
      <w:pPr>
        <w:spacing w:after="60"/>
      </w:pPr>
      <w:r>
        <w:t xml:space="preserve">Set up how your numbers will be formatted and where they'll be written:</w:t>
      </w:r>
    </w:p>
    <w:p>
      <w:pPr>
        <w:pStyle w:val="ListParagraph"/>
        <w:numPr>
          <w:ilvl w:val="0"/>
          <w:numId w:val="2"/>
        </w:numPr>
      </w:pPr>
      <w:r>
        <w:rPr>
          <w:b/>
          <w:bCs/>
        </w:rPr>
        <w:t xml:space="preserve">Target Parameter(s): </w:t>
      </w:r>
      <w:r>
        <w:t xml:space="preserve">Choose up to 3 parameters to receive the number (Item Number, Mark, custom params)</w:t>
      </w:r>
    </w:p>
    <w:p>
      <w:pPr>
        <w:pStyle w:val="ListParagraph"/>
        <w:numPr>
          <w:ilvl w:val="0"/>
          <w:numId w:val="2"/>
        </w:numPr>
      </w:pPr>
      <w:r>
        <w:rPr>
          <w:b/>
          <w:bCs/>
        </w:rPr>
        <w:t xml:space="preserve">Prefix: </w:t>
      </w:r>
      <w:r>
        <w:t xml:space="preserve">Text added before the number (e.g., 'SA-' produces SA-001, SA-002)</w:t>
      </w:r>
    </w:p>
    <w:p>
      <w:pPr>
        <w:pStyle w:val="ListParagraph"/>
        <w:numPr>
          <w:ilvl w:val="0"/>
          <w:numId w:val="2"/>
        </w:numPr>
      </w:pPr>
      <w:r>
        <w:rPr>
          <w:b/>
          <w:bCs/>
        </w:rPr>
        <w:t xml:space="preserve">Suffix: </w:t>
      </w:r>
      <w:r>
        <w:t xml:space="preserve">Text added after the number (e.g., '-A' produces 001-A, 002-A)</w:t>
      </w:r>
    </w:p>
    <w:p>
      <w:pPr>
        <w:pStyle w:val="ListParagraph"/>
        <w:numPr>
          <w:ilvl w:val="0"/>
          <w:numId w:val="2"/>
        </w:numPr>
      </w:pPr>
      <w:r>
        <w:rPr>
          <w:b/>
          <w:bCs/>
        </w:rPr>
        <w:t xml:space="preserve">Start Number: </w:t>
      </w:r>
      <w:r>
        <w:t xml:space="preserve">Beginning of your sequence (default is 1)</w:t>
      </w:r>
    </w:p>
    <w:p>
      <w:pPr>
        <w:pStyle w:val="ListParagraph"/>
        <w:numPr>
          <w:ilvl w:val="0"/>
          <w:numId w:val="2"/>
        </w:numPr>
        <w:spacing w:after="100"/>
      </w:pPr>
      <w:r>
        <w:rPr>
          <w:b/>
          <w:bCs/>
        </w:rPr>
        <w:t xml:space="preserve">Zero Padding: </w:t>
      </w:r>
      <w:r>
        <w:t xml:space="preserve">Number of digits (e.g., 3 digits = 001, 002, 003)</w:t>
      </w:r>
    </w:p>
    <w:p>
      <w:pPr>
        <w:pStyle w:val="Heading3"/>
      </w:pPr>
      <w:r>
        <w:t xml:space="preserve">Step 5: Select Grouping Mode</w:t>
      </w:r>
    </w:p>
    <w:p>
      <w:pPr>
        <w:spacing w:after="60"/>
      </w:pPr>
      <w:r>
        <w:t xml:space="preserve">Grouping determines whether elements are numbered in one sequence or separated into groups:</w:t>
      </w:r>
    </w:p>
    <w:p>
      <w:pPr>
        <w:pStyle w:val="ListParagraph"/>
        <w:numPr>
          <w:ilvl w:val="0"/>
          <w:numId w:val="2"/>
        </w:numPr>
      </w:pPr>
      <w:r>
        <w:rPr>
          <w:b/>
          <w:bCs/>
        </w:rPr>
        <w:t xml:space="preserve">All at Once: </w:t>
      </w:r>
      <w:r>
        <w:t xml:space="preserve">Single sequence for everything (1, 2, 3, 4...)</w:t>
      </w:r>
    </w:p>
    <w:p>
      <w:pPr>
        <w:pStyle w:val="ListParagraph"/>
        <w:numPr>
          <w:ilvl w:val="0"/>
          <w:numId w:val="2"/>
        </w:numPr>
      </w:pPr>
      <w:r>
        <w:rPr>
          <w:b/>
          <w:bCs/>
        </w:rPr>
        <w:t xml:space="preserve">By Category: </w:t>
      </w:r>
      <w:r>
        <w:t xml:space="preserve">Each category restarts numbering</w:t>
      </w:r>
    </w:p>
    <w:p>
      <w:pPr>
        <w:pStyle w:val="ListParagraph"/>
        <w:numPr>
          <w:ilvl w:val="0"/>
          <w:numId w:val="2"/>
        </w:numPr>
      </w:pPr>
      <w:r>
        <w:rPr>
          <w:b/>
          <w:bCs/>
        </w:rPr>
        <w:t xml:space="preserve">By Family: </w:t>
      </w:r>
      <w:r>
        <w:t xml:space="preserve">Each family restarts numbering</w:t>
      </w:r>
    </w:p>
    <w:p>
      <w:pPr>
        <w:pStyle w:val="ListParagraph"/>
        <w:numPr>
          <w:ilvl w:val="0"/>
          <w:numId w:val="2"/>
        </w:numPr>
      </w:pPr>
      <w:r>
        <w:rPr>
          <w:b/>
          <w:bCs/>
        </w:rPr>
        <w:t xml:space="preserve">By Type: </w:t>
      </w:r>
      <w:r>
        <w:t xml:space="preserve">Each type restarts numbering</w:t>
      </w:r>
    </w:p>
    <w:p>
      <w:pPr>
        <w:pStyle w:val="ListParagraph"/>
        <w:numPr>
          <w:ilvl w:val="0"/>
          <w:numId w:val="2"/>
        </w:numPr>
        <w:spacing w:after="60"/>
      </w:pPr>
      <w:r>
        <w:rPr>
          <w:b/>
          <w:bCs/>
        </w:rPr>
        <w:t xml:space="preserve">Order by Parameter: </w:t>
      </w:r>
      <w:r>
        <w:t xml:space="preserve">Group by any parameter value</w:t>
      </w:r>
    </w:p>
    <w:p>
      <w:pPr>
        <w:spacing w:after="100"/>
      </w:pPr>
      <w:r>
        <w:t xml:space="preserve">When using grouped modes, use the </w:t>
      </w:r>
      <w:r>
        <w:rPr>
          <w:b/>
          <w:bCs/>
        </w:rPr>
        <w:t xml:space="preserve">Move Up/Move Down</w:t>
      </w:r>
      <w:r>
        <w:t xml:space="preserve"> buttons to control which group gets numbered first.</w:t>
      </w:r>
    </w:p>
    <w:p>
      <w:pPr>
        <w:pStyle w:val="Heading3"/>
      </w:pPr>
      <w:r>
        <w:t xml:space="preserve">Step 6: Select Ordering Mode</w:t>
      </w:r>
    </w:p>
    <w:p>
      <w:pPr>
        <w:spacing w:after="60"/>
      </w:pPr>
      <w:r>
        <w:t xml:space="preserve">Ordering determines the sequence within each group:</w:t>
      </w:r>
    </w:p>
    <w:p>
      <w:pPr>
        <w:pStyle w:val="ListParagraph"/>
        <w:numPr>
          <w:ilvl w:val="0"/>
          <w:numId w:val="2"/>
        </w:numPr>
      </w:pPr>
      <w:r>
        <w:rPr>
          <w:b/>
          <w:bCs/>
        </w:rPr>
        <w:t xml:space="preserve">Largest → Smallest: </w:t>
      </w:r>
      <w:r>
        <w:t xml:space="preserve">Orders by element size (fabrication parts use profile area)</w:t>
      </w:r>
    </w:p>
    <w:p>
      <w:pPr>
        <w:pStyle w:val="ListParagraph"/>
        <w:numPr>
          <w:ilvl w:val="0"/>
          <w:numId w:val="2"/>
        </w:numPr>
      </w:pPr>
      <w:r>
        <w:rPr>
          <w:b/>
          <w:bCs/>
        </w:rPr>
        <w:t xml:space="preserve">Smallest → Largest: </w:t>
      </w:r>
      <w:r>
        <w:t xml:space="preserve">Reverse size ordering</w:t>
      </w:r>
    </w:p>
    <w:p>
      <w:pPr>
        <w:pStyle w:val="ListParagraph"/>
        <w:numPr>
          <w:ilvl w:val="0"/>
          <w:numId w:val="2"/>
        </w:numPr>
      </w:pPr>
      <w:r>
        <w:rPr>
          <w:b/>
          <w:bCs/>
        </w:rPr>
        <w:t xml:space="preserve">Clockwise: </w:t>
      </w:r>
      <w:r>
        <w:t xml:space="preserve">Angular position around view center</w:t>
      </w:r>
    </w:p>
    <w:p>
      <w:pPr>
        <w:pStyle w:val="ListParagraph"/>
        <w:numPr>
          <w:ilvl w:val="0"/>
          <w:numId w:val="2"/>
        </w:numPr>
      </w:pPr>
      <w:r>
        <w:rPr>
          <w:b/>
          <w:bCs/>
        </w:rPr>
        <w:t xml:space="preserve">Counterclockwise: </w:t>
      </w:r>
      <w:r>
        <w:t xml:space="preserve">Reverse angular ordering</w:t>
      </w:r>
    </w:p>
    <w:p>
      <w:pPr>
        <w:pStyle w:val="ListParagraph"/>
        <w:numPr>
          <w:ilvl w:val="0"/>
          <w:numId w:val="2"/>
        </w:numPr>
        <w:spacing w:after="60"/>
      </w:pPr>
      <w:r>
        <w:rPr>
          <w:b/>
          <w:bCs/>
        </w:rPr>
        <w:t xml:space="preserve">Follow Spline: </w:t>
      </w:r>
      <w:r>
        <w:t xml:space="preserve">Click 'Pick Curve' to select a line/spline path</w:t>
      </w:r>
    </w:p>
    <w:p>
      <w:pPr>
        <w:spacing w:after="100"/>
      </w:pPr>
      <w:r>
        <w:rPr>
          <w:b/>
          <w:bCs/>
        </w:rPr>
        <w:t xml:space="preserve">Manual Pick Order: </w:t>
      </w:r>
      <w:r>
        <w:t xml:space="preserve">Check this box to override all ordering. Click 'Pick Order' and select elements one-by-one in your desired sequence. Press ESC when finished.</w:t>
      </w:r>
    </w:p>
    <w:p>
      <w:pPr>
        <w:pStyle w:val="Heading3"/>
      </w:pPr>
      <w:r>
        <w:t xml:space="preserve">Step 7: Same Number for Identical (Optional)</w:t>
      </w:r>
    </w:p>
    <w:p>
      <w:pPr>
        <w:spacing w:after="60"/>
      </w:pPr>
      <w:r>
        <w:t xml:space="preserve">Enable the </w:t>
      </w:r>
      <w:r>
        <w:rPr>
          <w:b/>
          <w:bCs/>
        </w:rPr>
        <w:t xml:space="preserve">'Same # for Identical'</w:t>
      </w:r>
      <w:r>
        <w:t xml:space="preserve"> checkbox if you want matching elements to receive the same number instead of sequential numbers. This is controlled by two comparison sections:</w:t>
      </w:r>
    </w:p>
    <w:p>
      <w:pPr>
        <w:spacing w:before="80" w:after="40"/>
      </w:pPr>
      <w:r>
        <w:rPr>
          <w:b/>
          <w:bCs/>
          <w:color w:val="2B579A"/>
        </w:rPr>
        <w:t xml:space="preserve">Item Compare Options</w:t>
      </w:r>
    </w:p>
    <w:p>
      <w:pPr>
        <w:spacing w:after="60"/>
      </w:pPr>
      <w:r>
        <w:t xml:space="preserve">These are the built-in comparison fields. Check the fields that must match for elements to be considered identical:</w:t>
      </w:r>
    </w:p>
    <w:p>
      <w:pPr>
        <w:pStyle w:val="ListParagraph"/>
        <w:numPr>
          <w:ilvl w:val="0"/>
          <w:numId w:val="2"/>
        </w:numPr>
      </w:pPr>
      <w:r>
        <w:rPr>
          <w:b/>
          <w:bCs/>
        </w:rPr>
        <w:t xml:space="preserve">Size: </w:t>
      </w:r>
      <w:r>
        <w:t xml:space="preserve">Element dimensions (width x height or diameter)</w:t>
      </w:r>
    </w:p>
    <w:p>
      <w:pPr>
        <w:pStyle w:val="ListParagraph"/>
        <w:numPr>
          <w:ilvl w:val="0"/>
          <w:numId w:val="2"/>
        </w:numPr>
      </w:pPr>
      <w:r>
        <w:rPr>
          <w:b/>
          <w:bCs/>
        </w:rPr>
        <w:t xml:space="preserve">CutType: </w:t>
      </w:r>
      <w:r>
        <w:t xml:space="preserve">How the part is fabricated (Straight, Mitered, etc.)</w:t>
      </w:r>
    </w:p>
    <w:p>
      <w:pPr>
        <w:pStyle w:val="ListParagraph"/>
        <w:numPr>
          <w:ilvl w:val="0"/>
          <w:numId w:val="2"/>
        </w:numPr>
      </w:pPr>
      <w:r>
        <w:rPr>
          <w:b/>
          <w:bCs/>
        </w:rPr>
        <w:t xml:space="preserve">Connectors: </w:t>
      </w:r>
      <w:r>
        <w:t xml:space="preserve">Connection types on the part</w:t>
      </w:r>
    </w:p>
    <w:p>
      <w:pPr>
        <w:pStyle w:val="ListParagraph"/>
        <w:numPr>
          <w:ilvl w:val="0"/>
          <w:numId w:val="2"/>
        </w:numPr>
      </w:pPr>
      <w:r>
        <w:rPr>
          <w:b/>
          <w:bCs/>
        </w:rPr>
        <w:t xml:space="preserve">EndConnector1 / EndConnector2: </w:t>
      </w:r>
      <w:r>
        <w:t xml:space="preserve">Specific end treatments (BEAD, RAW, etc.) — critical for shop differentiation</w:t>
      </w:r>
    </w:p>
    <w:p>
      <w:pPr>
        <w:pStyle w:val="ListParagraph"/>
        <w:numPr>
          <w:ilvl w:val="0"/>
          <w:numId w:val="2"/>
        </w:numPr>
      </w:pPr>
      <w:r>
        <w:rPr>
          <w:b/>
          <w:bCs/>
        </w:rPr>
        <w:t xml:space="preserve">Gauge / Material: </w:t>
      </w:r>
      <w:r>
        <w:t xml:space="preserve">Sheet metal thickness and material type</w:t>
      </w:r>
    </w:p>
    <w:p>
      <w:pPr>
        <w:pStyle w:val="ListParagraph"/>
        <w:numPr>
          <w:ilvl w:val="0"/>
          <w:numId w:val="2"/>
        </w:numPr>
      </w:pPr>
      <w:r>
        <w:rPr>
          <w:b/>
          <w:bCs/>
        </w:rPr>
        <w:t xml:space="preserve">Length / Angle: </w:t>
      </w:r>
      <w:r>
        <w:t xml:space="preserve">Physical measurements</w:t>
      </w:r>
    </w:p>
    <w:p>
      <w:pPr>
        <w:pStyle w:val="ListParagraph"/>
        <w:numPr>
          <w:ilvl w:val="0"/>
          <w:numId w:val="2"/>
        </w:numPr>
      </w:pPr>
      <w:r>
        <w:rPr>
          <w:b/>
          <w:bCs/>
        </w:rPr>
        <w:t xml:space="preserve">Service / Specification: </w:t>
      </w:r>
      <w:r>
        <w:t xml:space="preserve">Service type and spec assignments</w:t>
      </w:r>
    </w:p>
    <w:p>
      <w:pPr>
        <w:pStyle w:val="ListParagraph"/>
        <w:numPr>
          <w:ilvl w:val="0"/>
          <w:numId w:val="2"/>
        </w:numPr>
        <w:spacing w:after="60"/>
      </w:pPr>
      <w:r>
        <w:rPr>
          <w:b/>
          <w:bCs/>
        </w:rPr>
        <w:t xml:space="preserve">Insulation / Lining: </w:t>
      </w:r>
      <w:r>
        <w:t xml:space="preserve">Insulation type, spec, and lining thickness</w:t>
      </w:r>
    </w:p>
    <w:p>
      <w:pPr>
        <w:spacing w:after="80"/>
      </w:pPr>
      <w:r>
        <w:t xml:space="preserve">Use </w:t>
      </w:r>
      <w:r>
        <w:rPr>
          <w:b/>
          <w:bCs/>
        </w:rPr>
        <w:t xml:space="preserve">Check All</w:t>
      </w:r>
      <w:r>
        <w:t xml:space="preserve"> or </w:t>
      </w:r>
      <w:r>
        <w:rPr>
          <w:b/>
          <w:bCs/>
        </w:rPr>
        <w:t xml:space="preserve">Check None</w:t>
      </w:r>
      <w:r>
        <w:t xml:space="preserve"> buttons to quickly select/deselect all fields.</w:t>
      </w:r>
    </w:p>
    <w:p>
      <w:pPr>
        <w:spacing w:before="80" w:after="40"/>
      </w:pPr>
      <w:r>
        <w:rPr>
          <w:b/>
          <w:bCs/>
          <w:color w:val="2B579A"/>
        </w:rPr>
        <w:t xml:space="preserve">Additional Compare Options</w:t>
      </w:r>
    </w:p>
    <w:p>
      <w:pPr>
        <w:spacing w:after="60"/>
      </w:pPr>
      <w:r>
        <w:t xml:space="preserve">Add up to </w:t>
      </w:r>
      <w:r>
        <w:rPr>
          <w:b/>
          <w:bCs/>
        </w:rPr>
        <w:t xml:space="preserve">4 custom parameters</w:t>
      </w:r>
      <w:r>
        <w:t xml:space="preserve"> for comparison beyond the built-in fields. Use the dropdowns to select any parameter present on your elements:</w:t>
      </w:r>
    </w:p>
    <w:p>
      <w:pPr>
        <w:pStyle w:val="ListParagraph"/>
        <w:numPr>
          <w:ilvl w:val="0"/>
          <w:numId w:val="2"/>
        </w:numPr>
      </w:pPr>
      <w:r>
        <w:rPr>
          <w:b/>
          <w:bCs/>
        </w:rPr>
        <w:t xml:space="preserve">Example uses: </w:t>
      </w:r>
      <w:r>
        <w:t xml:space="preserve">PCF_SPOOL, System Name, Assembly Name, custom shared parameters</w:t>
      </w:r>
    </w:p>
    <w:p>
      <w:pPr>
        <w:pStyle w:val="ListParagraph"/>
        <w:numPr>
          <w:ilvl w:val="0"/>
          <w:numId w:val="2"/>
        </w:numPr>
        <w:spacing w:after="60"/>
      </w:pPr>
      <w:r>
        <w:t xml:space="preserve">These combine with Item Compare Options — elements must match </w:t>
      </w:r>
      <w:r>
        <w:rPr>
          <w:i/>
          <w:iCs/>
        </w:rPr>
        <w:t xml:space="preserve">all</w:t>
      </w:r>
      <w:r>
        <w:t xml:space="preserve"> checked fields to be considered identical</w:t>
      </w:r>
    </w:p>
    <w:p>
      <w:pPr>
        <w:spacing w:after="100"/>
      </w:pPr>
      <w:r>
        <w:rPr>
          <w:b/>
          <w:bCs/>
        </w:rPr>
        <w:t xml:space="preserve">Example: </w:t>
      </w:r>
      <w:r>
        <w:t xml:space="preserve">You have three 12"x10" elbows. Two have BEAD ends, one has RAW ends. With EndConnector1 and EndConnector2 checked, the two BEAD elbows get the same number (001), and the RAW elbow gets the next number (002).</w:t>
      </w:r>
    </w:p>
    <w:p>
      <w:pPr>
        <w:pStyle w:val="Heading3"/>
      </w:pPr>
      <w:r>
        <w:t xml:space="preserve">Step 8: Apply</w:t>
      </w:r>
    </w:p>
    <w:p>
      <w:pPr>
        <w:spacing w:after="200"/>
      </w:pPr>
      <w:r>
        <w:t xml:space="preserve">Click </w:t>
      </w:r>
      <w:r>
        <w:rPr>
          <w:b/>
          <w:bCs/>
        </w:rPr>
        <w:t xml:space="preserve">OK</w:t>
      </w:r>
      <w:r>
        <w:t xml:space="preserve"> to execute the renumbering. The tool writes to your selected parameters and closes.</w:t>
      </w:r>
    </w:p>
    <w:p>
      <w:r>
        <w:br w:type="page"/>
      </w:r>
    </w:p>
    <w:p>
      <w:pPr>
        <w:pStyle w:val="Heading2"/>
      </w:pPr>
      <w:r>
        <w:t xml:space="preserve">Additional Features</w:t>
      </w:r>
    </w:p>
    <w:p>
      <w:pPr>
        <w:spacing w:before="100"/>
      </w:pPr>
      <w:r>
        <w:rPr>
          <w:b/>
          <w:bCs/>
          <w:color w:val="2B579A"/>
        </w:rPr>
        <w:t xml:space="preserve">Text Note Placement</w:t>
      </w:r>
    </w:p>
    <w:p>
      <w:pPr>
        <w:spacing w:after="120"/>
      </w:pPr>
      <w:r>
        <w:t xml:space="preserve">Enable 'Place Tags' to automatically create text notes at element locations showing the assigned number. Option to prompt for each position or place automatically at element center.</w:t>
      </w:r>
    </w:p>
    <w:p>
      <w:r>
        <w:rPr>
          <w:b/>
          <w:bCs/>
          <w:color w:val="2B579A"/>
        </w:rPr>
        <w:t xml:space="preserve">Save &amp; Load Profiles</w:t>
      </w:r>
    </w:p>
    <w:p>
      <w:pPr>
        <w:spacing w:after="100"/>
      </w:pPr>
      <w:r>
        <w:t xml:space="preserve">Save your complete configuration as a reusable profile. Settings save locally as a JSON file that can be shared with teammates.</w:t>
      </w:r>
    </w:p>
    <w:p>
      <w:pPr>
        <w:pStyle w:val="ListParagraph"/>
        <w:numPr>
          <w:ilvl w:val="0"/>
          <w:numId w:val="2"/>
        </w:numPr>
      </w:pPr>
      <w:r>
        <w:rPr>
          <w:b/>
          <w:bCs/>
        </w:rPr>
        <w:t xml:space="preserve">Save Profile: </w:t>
      </w:r>
      <w:r>
        <w:t xml:space="preserve">Exports current settings to XML file</w:t>
      </w:r>
    </w:p>
    <w:p>
      <w:pPr>
        <w:pStyle w:val="ListParagraph"/>
        <w:numPr>
          <w:ilvl w:val="0"/>
          <w:numId w:val="2"/>
        </w:numPr>
        <w:spacing w:after="200"/>
      </w:pPr>
      <w:r>
        <w:rPr>
          <w:b/>
          <w:bCs/>
        </w:rPr>
        <w:t xml:space="preserve">Load Profile: </w:t>
      </w:r>
      <w:r>
        <w:t xml:space="preserve">Imports a previously saved configuration</w:t>
      </w:r>
    </w:p>
    <w:p>
      <w:pPr>
        <w:pStyle w:val="Heading2"/>
      </w:pPr>
      <w:r>
        <w:t xml:space="preserve">Quick Reference: UI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tblGrid>
      <w:tr>
        <w:tc>
          <w:tcPr>
            <w:tcW w:type="dxa" w:w="2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b/>
                <w:bCs/>
                <w:color w:val="FFFFFF"/>
                <w:sz w:val="20"/>
                <w:szCs w:val="20"/>
              </w:rPr>
              <w:t xml:space="preserve">Section</w:t>
            </w:r>
          </w:p>
        </w:tc>
        <w:tc>
          <w:tcPr>
            <w:tcW w:type="dxa" w:w="5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20"/>
                <w:szCs w:val="20"/>
              </w:rPr>
              <w:t xml:space="preserve">Top Bar</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000000"/>
                <w:sz w:val="20"/>
                <w:szCs w:val="20"/>
              </w:rPr>
              <w:t xml:space="preserve">Filter by Parameter - narrow selection to specific parameter values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000000"/>
                <w:sz w:val="20"/>
                <w:szCs w:val="20"/>
              </w:rPr>
              <w:t xml:space="preserve">Left Panel</w:t>
            </w:r>
          </w:p>
        </w:tc>
        <w:tc>
          <w:tcPr>
            <w:tcW w:type="dxa" w:w="5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000000"/>
                <w:sz w:val="20"/>
                <w:szCs w:val="20"/>
              </w:rPr>
              <w:t xml:space="preserve">Deselect section - remove unwanted elements by various criteria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20"/>
                <w:szCs w:val="20"/>
              </w:rPr>
              <w:t xml:space="preserve">Center Panel</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000000"/>
                <w:sz w:val="20"/>
                <w:szCs w:val="20"/>
              </w:rPr>
              <w:t xml:space="preserve">Number structure - prefix, suffix, start number, target parameters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000000"/>
                <w:sz w:val="20"/>
                <w:szCs w:val="20"/>
              </w:rPr>
              <w:t xml:space="preserve">Right Panel</w:t>
            </w:r>
          </w:p>
        </w:tc>
        <w:tc>
          <w:tcPr>
            <w:tcW w:type="dxa" w:w="5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color w:val="000000"/>
                <w:sz w:val="20"/>
                <w:szCs w:val="20"/>
              </w:rPr>
              <w:t xml:space="preserve">Grouping mode and group order (Move Up/Down)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20"/>
                <w:szCs w:val="20"/>
              </w:rPr>
              <w:t xml:space="preserve">Bottom Section</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000000"/>
                <w:sz w:val="20"/>
                <w:szCs w:val="20"/>
              </w:rPr>
              <w:t xml:space="preserve">Ordering mode, Same for Identical options, Pick Elements/Save/Load</w:t>
            </w:r>
          </w:p>
        </w:tc>
      </w:tr>
    </w:tbl>
    <w:p>
      <w:pPr>
        <w:pStyle w:val="Heading2"/>
        <w:spacing w:before="240"/>
      </w:pPr>
      <w:r>
        <w:t xml:space="preserve">Pro Tips</w:t>
      </w:r>
    </w:p>
    <w:p>
      <w:pPr>
        <w:pStyle w:val="ListParagraph"/>
        <w:numPr>
          <w:ilvl w:val="0"/>
          <w:numId w:val="2"/>
        </w:numPr>
      </w:pPr>
      <w:r>
        <w:t xml:space="preserve">Use 'Follow Spline' with a detail line to number elements along a duct run path</w:t>
      </w:r>
    </w:p>
    <w:p>
      <w:pPr>
        <w:pStyle w:val="ListParagraph"/>
        <w:numPr>
          <w:ilvl w:val="0"/>
          <w:numId w:val="2"/>
        </w:numPr>
      </w:pPr>
      <w:r>
        <w:t xml:space="preserve">Enable EndConnector1/2 comparison to differentiate parts with different end treatments (BEAD vs RAW)</w:t>
      </w:r>
    </w:p>
    <w:p>
      <w:pPr>
        <w:pStyle w:val="ListParagraph"/>
        <w:numPr>
          <w:ilvl w:val="0"/>
          <w:numId w:val="2"/>
        </w:numPr>
      </w:pPr>
      <w:r>
        <w:t xml:space="preserve">Zero padding keeps numbers aligned in schedules and exports</w:t>
      </w:r>
    </w:p>
    <w:p>
      <w:pPr>
        <w:pStyle w:val="ListParagraph"/>
        <w:numPr>
          <w:ilvl w:val="0"/>
          <w:numId w:val="2"/>
        </w:numPr>
      </w:pPr>
      <w:r>
        <w:t xml:space="preserve">Works with Fabrication Parts, standard Revit elements, and all element types</w:t>
      </w:r>
    </w:p>
    <w:p>
      <w:pPr>
        <w:pStyle w:val="ListParagraph"/>
        <w:numPr>
          <w:ilvl w:val="0"/>
          <w:numId w:val="2"/>
        </w:numPr>
      </w:pPr>
      <w:r>
        <w:t xml:space="preserve">Profiles are per-user but shareable - just copy the JSON file to a teammate</w:t>
      </w:r>
    </w:p>
    <w:p>
      <w:pPr>
        <w:spacing w:before="300"/>
        <w:jc w:val="center"/>
      </w:pPr>
      <w:r>
        <w:rPr>
          <w:i/>
          <w:iCs/>
          <w:color w:val="666666"/>
          <w:sz w:val="20"/>
          <w:szCs w:val="20"/>
        </w:rPr>
        <w:t xml:space="preserve">Kick the tires! Reach out if you need help setting it up.</w:t>
      </w:r>
    </w:p>
    <w:p>
      <w:pPr>
        <w:spacing w:before="60"/>
        <w:jc w:val="center"/>
      </w:pPr>
      <w:r>
        <w:rPr>
          <w:color w:val="888888"/>
          <w:sz w:val="18"/>
          <w:szCs w:val="18"/>
        </w:rPr>
        <w:t xml:space="preserve">Questions? Contact Jeremiah Griffith | EDN Tools - DetailersTools Extension</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36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20"/>
      <w:outlineLvl w:val="0"/>
    </w:pPr>
    <w:rPr>
      <w:rFonts w:ascii="Arial" w:cs="Arial" w:eastAsia="Arial" w:hAnsi="Arial"/>
      <w:b/>
      <w:bCs/>
      <w:color w:val="2B579A"/>
      <w:sz w:val="36"/>
      <w:szCs w:val="36"/>
    </w:rPr>
  </w:style>
  <w:style w:type="paragraph" w:styleId="Heading2">
    <w:name w:val="Heading 2"/>
    <w:basedOn w:val="Normal"/>
    <w:next w:val="Normal"/>
    <w:qFormat/>
    <w:pPr>
      <w:spacing w:before="200" w:after="80"/>
      <w:outlineLvl w:val="1"/>
    </w:pPr>
    <w:rPr>
      <w:rFonts w:ascii="Arial" w:cs="Arial" w:eastAsia="Arial" w:hAnsi="Arial"/>
      <w:b/>
      <w:bCs/>
      <w:color w:val="2B579A"/>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2026-01-23T19:13:19.328Z</dcterms:created>
  <dcterms:modified xsi:type="dcterms:W3CDTF">2026-01-23T19:13:19.329Z</dcterms:modified>
</cp:coreProperties>
</file>

<file path=docProps/custom.xml><?xml version="1.0" encoding="utf-8"?>
<Properties xmlns="http://schemas.openxmlformats.org/officeDocument/2006/custom-properties" xmlns:vt="http://schemas.openxmlformats.org/officeDocument/2006/docPropsVTypes"/>
</file>