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DB" w:rsidRDefault="00A5112A">
      <w:r>
        <w:t>Crowdfunding Report</w:t>
      </w:r>
    </w:p>
    <w:p w:rsidR="00A5112A" w:rsidRDefault="00A5112A"/>
    <w:p w:rsidR="00A5112A" w:rsidRDefault="00A5112A">
      <w:r>
        <w:t>From th</w:t>
      </w:r>
      <w:r w:rsidR="000249FC">
        <w:t>e data, we can see</w:t>
      </w:r>
      <w:r>
        <w:t xml:space="preserve"> that the </w:t>
      </w:r>
      <w:r w:rsidR="00D41A32">
        <w:t xml:space="preserve">crowdfunding success rate is a little over 50%. </w:t>
      </w:r>
      <w:r w:rsidR="000249FC">
        <w:t xml:space="preserve">However, the success rate drops to 37% when the goal is over $50,000. Most of the successful crowd funding events were under $10,000. </w:t>
      </w:r>
      <w:r w:rsidR="00A12B6C">
        <w:t>Also, many more of the successful events were for film &amp; video and theater than any other category.</w:t>
      </w:r>
    </w:p>
    <w:p w:rsidR="00A12B6C" w:rsidRDefault="00A12B6C">
      <w:r>
        <w:t xml:space="preserve">There are some limitations to this data set because it was just a summary of the results. There is no granular data that explains why the funding was a success or not. </w:t>
      </w:r>
      <w:r w:rsidR="00A17FFD">
        <w:t>There is also very little detail of what the crowd-funding program is for other than the general category, which could also be used to determine why some events were successful or not.</w:t>
      </w:r>
    </w:p>
    <w:p w:rsidR="00A17FFD" w:rsidRDefault="00A17FFD">
      <w:r>
        <w:t xml:space="preserve">Some other graphs that we could have used would be to look at the funding values over time in a box &amp; whisker chart to show the average </w:t>
      </w:r>
      <w:r w:rsidR="00185A2D">
        <w:t xml:space="preserve">successful event over time or by how much the company was looking for. Another good </w:t>
      </w:r>
      <w:r w:rsidR="00554FE1">
        <w:t xml:space="preserve">report might be to run a </w:t>
      </w:r>
      <w:proofErr w:type="spellStart"/>
      <w:proofErr w:type="gramStart"/>
      <w:r w:rsidR="00554FE1">
        <w:t>pareto</w:t>
      </w:r>
      <w:proofErr w:type="spellEnd"/>
      <w:proofErr w:type="gramEnd"/>
      <w:r w:rsidR="00554FE1">
        <w:t xml:space="preserve"> report on the total value of the goals for each event showing how they fare by the highest goal amount.</w:t>
      </w:r>
    </w:p>
    <w:p w:rsidR="00554FE1" w:rsidRDefault="00554FE1"/>
    <w:p w:rsidR="00554FE1" w:rsidRDefault="00554FE1">
      <w:r>
        <w:t>Jordan Graves</w:t>
      </w:r>
      <w:bookmarkStart w:id="0" w:name="_GoBack"/>
      <w:bookmarkEnd w:id="0"/>
    </w:p>
    <w:sectPr w:rsidR="00554F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1E6" w:rsidRDefault="00C541E6" w:rsidP="00A5112A">
      <w:pPr>
        <w:spacing w:after="0" w:line="240" w:lineRule="auto"/>
      </w:pPr>
      <w:r>
        <w:separator/>
      </w:r>
    </w:p>
  </w:endnote>
  <w:endnote w:type="continuationSeparator" w:id="0">
    <w:p w:rsidR="00C541E6" w:rsidRDefault="00C541E6" w:rsidP="00A5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1E6" w:rsidRDefault="00C541E6" w:rsidP="00A5112A">
      <w:pPr>
        <w:spacing w:after="0" w:line="240" w:lineRule="auto"/>
      </w:pPr>
      <w:r>
        <w:separator/>
      </w:r>
    </w:p>
  </w:footnote>
  <w:footnote w:type="continuationSeparator" w:id="0">
    <w:p w:rsidR="00C541E6" w:rsidRDefault="00C541E6" w:rsidP="00A5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12A" w:rsidRDefault="00A511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posOffset>-1125220</wp:posOffset>
              </wp:positionH>
              <wp:positionV relativeFrom="bottomMargin">
                <wp:posOffset>0</wp:posOffset>
              </wp:positionV>
              <wp:extent cx="1125220" cy="239395"/>
              <wp:effectExtent l="0" t="0" r="1778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A5112A" w:rsidRPr="00A5112A" w:rsidRDefault="00A5112A" w:rsidP="00A5112A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A5112A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Nissan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88.6pt;margin-top:0;width:88.6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" strokeweight="1pt">
              <v:textbox style="mso-fit-shape-to-text:t" inset="2mm,1mm,2mm,1mm">
                <w:txbxContent>
                  <w:p w:rsidR="00A5112A" w:rsidRPr="00A5112A" w:rsidRDefault="00A5112A" w:rsidP="00A5112A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A5112A">
                      <w:rPr>
                        <w:rFonts w:ascii="Verdana" w:hAnsi="Verdana"/>
                        <w:color w:val="000000"/>
                        <w:sz w:val="20"/>
                      </w:rPr>
                      <w:t>Nissan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2A"/>
    <w:rsid w:val="000249FC"/>
    <w:rsid w:val="00185A2D"/>
    <w:rsid w:val="00317A87"/>
    <w:rsid w:val="00554FE1"/>
    <w:rsid w:val="009D57DB"/>
    <w:rsid w:val="00A12B6C"/>
    <w:rsid w:val="00A17FFD"/>
    <w:rsid w:val="00A5112A"/>
    <w:rsid w:val="00C541E6"/>
    <w:rsid w:val="00D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FE1E2"/>
  <w15:chartTrackingRefBased/>
  <w15:docId w15:val="{D17F8598-B2F9-4226-AFF8-02810B28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12A"/>
  </w:style>
  <w:style w:type="paragraph" w:styleId="Footer">
    <w:name w:val="footer"/>
    <w:basedOn w:val="Normal"/>
    <w:link w:val="FooterChar"/>
    <w:uiPriority w:val="99"/>
    <w:unhideWhenUsed/>
    <w:rsid w:val="00A5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0325-74E7-488B-B73F-C9194F64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196</Words>
  <Characters>866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Jordan</dc:creator>
  <cp:keywords>Nissan;N-I;Nissan Internal</cp:keywords>
  <dc:description/>
  <cp:lastModifiedBy>Graves, Jordan</cp:lastModifiedBy>
  <cp:revision>1</cp:revision>
  <dcterms:created xsi:type="dcterms:W3CDTF">2024-09-06T18:43:00Z</dcterms:created>
  <dcterms:modified xsi:type="dcterms:W3CDTF">2024-09-06T20:10:00Z</dcterms:modified>
  <cp:category>N-I</cp:category>
</cp:coreProperties>
</file>