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7772B0" w:rsidRPr="007772B0" w:rsidRDefault="007772B0" w:rsidP="007772B0">
      <w:pPr>
        <w:spacing w:before="100" w:beforeAutospacing="1" w:after="100" w:afterAutospacing="1"/>
        <w:jc w:val="both"/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</w:pPr>
      <w:r w:rsidRPr="007772B0">
        <w:rPr>
          <w:sz w:val="28"/>
          <w:szCs w:val="28"/>
        </w:rPr>
        <w:fldChar w:fldCharType="begin"/>
      </w:r>
      <w:r w:rsidRPr="007772B0">
        <w:rPr>
          <w:sz w:val="28"/>
          <w:szCs w:val="28"/>
        </w:rPr>
        <w:instrText xml:space="preserve"> HYPERLINK "http://www.ac-grenoble.fr/PhiloSophie/logphil/oeuvres/augustin/confessions/confes2.htm" \l "temps" </w:instrText>
      </w:r>
      <w:r w:rsidRPr="007772B0">
        <w:rPr>
          <w:sz w:val="28"/>
          <w:szCs w:val="28"/>
        </w:rPr>
        <w:fldChar w:fldCharType="separate"/>
      </w:r>
      <w:r w:rsidRPr="007772B0">
        <w:rPr>
          <w:rFonts w:ascii="Verdana" w:eastAsia="Times New Roman" w:hAnsi="Verdana" w:cs="Times New Roman"/>
          <w:bCs/>
          <w:color w:val="000000" w:themeColor="text1"/>
          <w:sz w:val="28"/>
          <w:szCs w:val="28"/>
          <w:lang w:eastAsia="fr-FR"/>
        </w:rPr>
        <w:t>Qu'est-ce donc que le temps ?</w:t>
      </w:r>
      <w:r w:rsidRPr="007772B0">
        <w:rPr>
          <w:rFonts w:ascii="Verdana" w:eastAsia="Times New Roman" w:hAnsi="Verdana" w:cs="Times New Roman"/>
          <w:bCs/>
          <w:color w:val="000000" w:themeColor="text1"/>
          <w:sz w:val="28"/>
          <w:szCs w:val="28"/>
          <w:lang w:eastAsia="fr-FR"/>
        </w:rPr>
        <w:fldChar w:fldCharType="end"/>
      </w:r>
      <w:r w:rsidRPr="007772B0"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  <w:t> Qui pourra </w:t>
      </w:r>
      <w:hyperlink r:id="rId4" w:anchor="expliquer" w:tgtFrame="_self" w:history="1">
        <w:r w:rsidRPr="007772B0">
          <w:rPr>
            <w:rFonts w:ascii="Verdana" w:eastAsia="Times New Roman" w:hAnsi="Verdana" w:cs="Times New Roman"/>
            <w:bCs/>
            <w:color w:val="000000" w:themeColor="text1"/>
            <w:sz w:val="28"/>
            <w:szCs w:val="28"/>
            <w:lang w:eastAsia="fr-FR"/>
          </w:rPr>
          <w:t>l'expliquer clairement</w:t>
        </w:r>
      </w:hyperlink>
      <w:r w:rsidRPr="007772B0"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  <w:t> et en peu de mots ? Qui pourra, pour en parler convenablement, le saisir même par la pensée ? Cependant quel sujet plus connu, plus familier de nos conversations que le temps ? </w:t>
      </w:r>
      <w:hyperlink r:id="rId5" w:anchor="parlons" w:history="1">
        <w:r w:rsidRPr="007772B0">
          <w:rPr>
            <w:rFonts w:ascii="Verdana" w:eastAsia="Times New Roman" w:hAnsi="Verdana" w:cs="Times New Roman"/>
            <w:bCs/>
            <w:color w:val="000000" w:themeColor="text1"/>
            <w:sz w:val="28"/>
            <w:szCs w:val="28"/>
            <w:lang w:eastAsia="fr-FR"/>
          </w:rPr>
          <w:t>Nous le comprenons très bien quand nous en parlons</w:t>
        </w:r>
      </w:hyperlink>
      <w:r w:rsidRPr="007772B0"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  <w:t> ; nous comprenons de même ce que les autres nous en disent.</w:t>
      </w:r>
    </w:p>
    <w:p w:rsidR="007772B0" w:rsidRPr="007772B0" w:rsidRDefault="008D4C75" w:rsidP="007772B0">
      <w:pPr>
        <w:spacing w:before="100" w:beforeAutospacing="1" w:after="100" w:afterAutospacing="1"/>
        <w:jc w:val="both"/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</w:pPr>
      <w:hyperlink r:id="rId6" w:anchor="temps2" w:history="1">
        <w:r w:rsidR="007772B0" w:rsidRPr="007772B0">
          <w:rPr>
            <w:rFonts w:ascii="Verdana" w:eastAsia="Times New Roman" w:hAnsi="Verdana" w:cs="Times New Roman"/>
            <w:bCs/>
            <w:color w:val="000000" w:themeColor="text1"/>
            <w:sz w:val="28"/>
            <w:szCs w:val="28"/>
            <w:lang w:eastAsia="fr-FR"/>
          </w:rPr>
          <w:t>Qu'est-ce donc que le temps ?</w:t>
        </w:r>
      </w:hyperlink>
      <w:r w:rsidR="007772B0" w:rsidRPr="007772B0"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  <w:t> Si personne ne me le demande, je le sais ; si je cherche à l'expliquer à celui qui m'interroge, je ne le sais plus. </w:t>
      </w:r>
      <w:hyperlink r:id="rId7" w:anchor="assurance" w:history="1">
        <w:r w:rsidR="007772B0" w:rsidRPr="007772B0">
          <w:rPr>
            <w:rFonts w:ascii="Verdana" w:eastAsia="Times New Roman" w:hAnsi="Verdana" w:cs="Times New Roman"/>
            <w:bCs/>
            <w:color w:val="000000" w:themeColor="text1"/>
            <w:sz w:val="28"/>
            <w:szCs w:val="28"/>
            <w:lang w:eastAsia="fr-FR"/>
          </w:rPr>
          <w:t>Cependant j'affirme avec assurance</w:t>
        </w:r>
      </w:hyperlink>
      <w:r w:rsidR="007772B0" w:rsidRPr="007772B0"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  <w:t>, qu'il n'y aurait point de temps passé, </w:t>
      </w:r>
      <w:hyperlink r:id="rId8" w:anchor="rien1" w:history="1">
        <w:r w:rsidR="007772B0" w:rsidRPr="007772B0">
          <w:rPr>
            <w:rFonts w:ascii="Verdana" w:eastAsia="Times New Roman" w:hAnsi="Verdana" w:cs="Times New Roman"/>
            <w:bCs/>
            <w:color w:val="000000" w:themeColor="text1"/>
            <w:sz w:val="28"/>
            <w:szCs w:val="28"/>
            <w:lang w:eastAsia="fr-FR"/>
          </w:rPr>
          <w:t>si rien ne passait</w:t>
        </w:r>
      </w:hyperlink>
      <w:r w:rsidR="007772B0" w:rsidRPr="007772B0"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  <w:t xml:space="preserve"> ; qu'il n'y aurait point de temps </w:t>
      </w:r>
      <w:proofErr w:type="spellStart"/>
      <w:r w:rsidR="007772B0" w:rsidRPr="007772B0"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  <w:t>a</w:t>
      </w:r>
      <w:proofErr w:type="spellEnd"/>
      <w:r w:rsidR="007772B0" w:rsidRPr="007772B0"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  <w:t xml:space="preserve"> venir, </w:t>
      </w:r>
      <w:hyperlink r:id="rId9" w:anchor="rien2" w:history="1">
        <w:r w:rsidR="007772B0" w:rsidRPr="007772B0">
          <w:rPr>
            <w:rFonts w:ascii="Verdana" w:eastAsia="Times New Roman" w:hAnsi="Verdana" w:cs="Times New Roman"/>
            <w:bCs/>
            <w:color w:val="000000" w:themeColor="text1"/>
            <w:sz w:val="28"/>
            <w:szCs w:val="28"/>
            <w:lang w:eastAsia="fr-FR"/>
          </w:rPr>
          <w:t>si rien ne devait succéder</w:t>
        </w:r>
      </w:hyperlink>
      <w:r w:rsidR="007772B0" w:rsidRPr="007772B0"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  <w:t> à ce qui passe, et qu'il n'y aurait point de temps présent </w:t>
      </w:r>
      <w:hyperlink r:id="rId10" w:anchor="rien3" w:history="1">
        <w:r w:rsidR="007772B0" w:rsidRPr="007772B0">
          <w:rPr>
            <w:rFonts w:ascii="Verdana" w:eastAsia="Times New Roman" w:hAnsi="Verdana" w:cs="Times New Roman"/>
            <w:bCs/>
            <w:color w:val="000000" w:themeColor="text1"/>
            <w:sz w:val="28"/>
            <w:szCs w:val="28"/>
            <w:lang w:eastAsia="fr-FR"/>
          </w:rPr>
          <w:t>si rien n'existait</w:t>
        </w:r>
      </w:hyperlink>
      <w:r w:rsidR="007772B0" w:rsidRPr="007772B0"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  <w:t>.</w:t>
      </w:r>
    </w:p>
    <w:p w:rsidR="007772B0" w:rsidRPr="007772B0" w:rsidRDefault="007772B0" w:rsidP="007772B0">
      <w:pPr>
        <w:spacing w:before="100" w:beforeAutospacing="1" w:after="100" w:afterAutospacing="1"/>
        <w:jc w:val="both"/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</w:pPr>
      <w:r w:rsidRPr="007772B0"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  <w:t>Il y a donc deux temps, le passé et l'avenir ; mais </w:t>
      </w:r>
      <w:hyperlink r:id="rId11" w:anchor="sontils" w:history="1">
        <w:r w:rsidRPr="007772B0">
          <w:rPr>
            <w:rFonts w:ascii="Verdana" w:eastAsia="Times New Roman" w:hAnsi="Verdana" w:cs="Times New Roman"/>
            <w:bCs/>
            <w:color w:val="000000" w:themeColor="text1"/>
            <w:sz w:val="28"/>
            <w:szCs w:val="28"/>
            <w:lang w:eastAsia="fr-FR"/>
          </w:rPr>
          <w:t>que sont-ils, puisque le passé n'est déjà plus, et que l'avenir n'est point encore ?</w:t>
        </w:r>
      </w:hyperlink>
      <w:r w:rsidRPr="007772B0"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  <w:t> Quant au présent, s'il était toujours présent, et ne tombait point dans le passé, il ne serait plus le temps, mais l'éternité.</w:t>
      </w:r>
    </w:p>
    <w:p w:rsidR="007772B0" w:rsidRPr="007772B0" w:rsidRDefault="007772B0" w:rsidP="007772B0">
      <w:pPr>
        <w:spacing w:before="100" w:beforeAutospacing="1" w:after="100" w:afterAutospacing="1"/>
        <w:jc w:val="both"/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</w:pPr>
      <w:r w:rsidRPr="007772B0"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  <w:t>Or, </w:t>
      </w:r>
      <w:hyperlink r:id="rId12" w:anchor="present" w:history="1">
        <w:r w:rsidRPr="007772B0">
          <w:rPr>
            <w:rFonts w:ascii="Verdana" w:eastAsia="Times New Roman" w:hAnsi="Verdana" w:cs="Times New Roman"/>
            <w:bCs/>
            <w:color w:val="000000" w:themeColor="text1"/>
            <w:sz w:val="28"/>
            <w:szCs w:val="28"/>
            <w:lang w:eastAsia="fr-FR"/>
          </w:rPr>
          <w:t>si le présent n'est temps que parce qu'il tombe dans le passé, comment pouvons-nous dire qu'il est</w:t>
        </w:r>
      </w:hyperlink>
      <w:r w:rsidRPr="007772B0"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  <w:t>, lui qui n'a d'autre cause de son existence que la nécessité de la perdre bientôt ? </w:t>
      </w:r>
      <w:hyperlink r:id="rId13" w:anchor="verite" w:history="1">
        <w:r w:rsidRPr="007772B0">
          <w:rPr>
            <w:rFonts w:ascii="Verdana" w:eastAsia="Times New Roman" w:hAnsi="Verdana" w:cs="Times New Roman"/>
            <w:bCs/>
            <w:color w:val="000000" w:themeColor="text1"/>
            <w:sz w:val="28"/>
            <w:szCs w:val="28"/>
            <w:lang w:eastAsia="fr-FR"/>
          </w:rPr>
          <w:t>Donc, nous ne pouvons dire avec vérité que le temps existe que parce qu'il tend à n'être plus.</w:t>
        </w:r>
      </w:hyperlink>
    </w:p>
    <w:p w:rsidR="007772B0" w:rsidRPr="007772B0" w:rsidRDefault="007772B0" w:rsidP="007772B0">
      <w:pPr>
        <w:spacing w:before="100" w:beforeAutospacing="1" w:after="100" w:afterAutospacing="1"/>
        <w:jc w:val="both"/>
        <w:rPr>
          <w:rFonts w:ascii="Verdana" w:eastAsia="Times New Roman" w:hAnsi="Verdana" w:cs="Times New Roman"/>
          <w:color w:val="000000" w:themeColor="text1"/>
          <w:sz w:val="28"/>
          <w:szCs w:val="28"/>
          <w:lang w:eastAsia="fr-FR"/>
        </w:rPr>
      </w:pPr>
    </w:p>
    <w:p w:rsidR="007772B0" w:rsidRPr="007772B0" w:rsidRDefault="007772B0" w:rsidP="007772B0">
      <w:pPr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7772B0">
        <w:rPr>
          <w:rFonts w:ascii="Verdana" w:eastAsia="Times New Roman" w:hAnsi="Verdana" w:cs="Times New Roman"/>
          <w:b/>
          <w:bCs/>
          <w:i/>
          <w:iCs/>
          <w:color w:val="000000"/>
          <w:sz w:val="28"/>
          <w:szCs w:val="28"/>
          <w:lang w:eastAsia="fr-FR"/>
        </w:rPr>
        <w:t>S</w:t>
      </w:r>
      <w:r>
        <w:rPr>
          <w:rFonts w:ascii="Verdana" w:eastAsia="Times New Roman" w:hAnsi="Verdana" w:cs="Times New Roman"/>
          <w:b/>
          <w:bCs/>
          <w:i/>
          <w:iCs/>
          <w:color w:val="000000"/>
          <w:sz w:val="28"/>
          <w:szCs w:val="28"/>
          <w:lang w:eastAsia="fr-FR"/>
        </w:rPr>
        <w:t>t</w:t>
      </w:r>
      <w:r w:rsidRPr="007772B0">
        <w:rPr>
          <w:rFonts w:ascii="Verdana" w:eastAsia="Times New Roman" w:hAnsi="Verdana" w:cs="Times New Roman"/>
          <w:b/>
          <w:bCs/>
          <w:i/>
          <w:iCs/>
          <w:color w:val="000000"/>
          <w:sz w:val="28"/>
          <w:szCs w:val="28"/>
          <w:lang w:eastAsia="fr-FR"/>
        </w:rPr>
        <w:t xml:space="preserve"> Augustin</w:t>
      </w:r>
      <w:r>
        <w:rPr>
          <w:rFonts w:ascii="Verdana" w:eastAsia="Times New Roman" w:hAnsi="Verdana" w:cs="Times New Roman"/>
          <w:b/>
          <w:bCs/>
          <w:i/>
          <w:iCs/>
          <w:color w:val="000000"/>
          <w:sz w:val="28"/>
          <w:szCs w:val="28"/>
          <w:lang w:eastAsia="fr-FR"/>
        </w:rPr>
        <w:t>,</w:t>
      </w:r>
      <w:r w:rsidRPr="007772B0">
        <w:rPr>
          <w:rFonts w:ascii="Verdana" w:eastAsia="Times New Roman" w:hAnsi="Verdana" w:cs="Times New Roman"/>
          <w:b/>
          <w:bCs/>
          <w:i/>
          <w:iCs/>
          <w:color w:val="000000"/>
          <w:sz w:val="28"/>
          <w:szCs w:val="28"/>
          <w:lang w:eastAsia="fr-FR"/>
        </w:rPr>
        <w:t xml:space="preserve"> Confessions</w:t>
      </w:r>
      <w:r w:rsidRPr="007772B0">
        <w:rPr>
          <w:rFonts w:ascii="Verdana" w:eastAsia="Times New Roman" w:hAnsi="Verdana" w:cs="Times New Roman"/>
          <w:b/>
          <w:bCs/>
          <w:color w:val="000000"/>
          <w:sz w:val="28"/>
          <w:szCs w:val="28"/>
          <w:shd w:val="clear" w:color="auto" w:fill="FFFFFF"/>
          <w:lang w:eastAsia="fr-FR"/>
        </w:rPr>
        <w:t xml:space="preserve"> (Environ 400 après J-C)</w:t>
      </w:r>
    </w:p>
    <w:p w:rsidR="007772B0" w:rsidRPr="007772B0" w:rsidRDefault="007772B0" w:rsidP="007772B0">
      <w:pPr>
        <w:spacing w:before="100" w:beforeAutospacing="1" w:after="100" w:afterAutospacing="1"/>
        <w:jc w:val="both"/>
        <w:rPr>
          <w:rFonts w:ascii="Verdana" w:eastAsia="Times New Roman" w:hAnsi="Verdana" w:cs="Times New Roman"/>
          <w:b/>
          <w:color w:val="000000" w:themeColor="text1"/>
          <w:sz w:val="28"/>
          <w:szCs w:val="28"/>
          <w:lang w:eastAsia="fr-FR"/>
        </w:rPr>
      </w:pPr>
    </w:p>
    <w:p w:rsidR="00B63AE9" w:rsidRPr="007772B0" w:rsidRDefault="00B63AE9">
      <w:pPr>
        <w:rPr>
          <w:sz w:val="28"/>
          <w:szCs w:val="28"/>
        </w:rPr>
      </w:pPr>
    </w:p>
    <w:sectPr w:rsidR="00B63AE9" w:rsidRPr="007772B0" w:rsidSect="0081563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B0"/>
    <w:rsid w:val="007772B0"/>
    <w:rsid w:val="0081563D"/>
    <w:rsid w:val="008D4C75"/>
    <w:rsid w:val="00B6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965F14"/>
  <w15:chartTrackingRefBased/>
  <w15:docId w15:val="{41295F35-E2D3-554C-80DC-430A834E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72B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-grenoble.fr/PhiloSophie/logphil/oeuvres/augustin/confessions/confes2.htm" TargetMode="External"/><Relationship Id="rId13" Type="http://schemas.openxmlformats.org/officeDocument/2006/relationships/hyperlink" Target="http://www.ac-grenoble.fr/PhiloSophie/logphil/oeuvres/augustin/confessions/confes2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ac-grenoble.fr/PhiloSophie/logphil/oeuvres/augustin/confessions/confes2.htm" TargetMode="External"/><Relationship Id="rId12" Type="http://schemas.openxmlformats.org/officeDocument/2006/relationships/hyperlink" Target="http://www.ac-grenoble.fr/PhiloSophie/logphil/oeuvres/augustin/confessions/confes2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ac-grenoble.fr/PhiloSophie/logphil/oeuvres/augustin/confessions/confes2.htm" TargetMode="External"/><Relationship Id="rId11" Type="http://schemas.openxmlformats.org/officeDocument/2006/relationships/hyperlink" Target="http://www.ac-grenoble.fr/PhiloSophie/logphil/oeuvres/augustin/confessions/confes2.htm" TargetMode="External"/><Relationship Id="rId5" Type="http://schemas.openxmlformats.org/officeDocument/2006/relationships/hyperlink" Target="http://www.ac-grenoble.fr/PhiloSophie/logphil/oeuvres/augustin/confessions/confes2.ht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ac-grenoble.fr/PhiloSophie/logphil/oeuvres/augustin/confessions/confes2.htm" TargetMode="External"/><Relationship Id="rId4" Type="http://schemas.openxmlformats.org/officeDocument/2006/relationships/hyperlink" Target="http://www.ac-grenoble.fr/PhiloSophie/logphil/oeuvres/augustin/confessions/confes2.htm" TargetMode="External"/><Relationship Id="rId9" Type="http://schemas.openxmlformats.org/officeDocument/2006/relationships/hyperlink" Target="http://www.ac-grenoble.fr/PhiloSophie/logphil/oeuvres/augustin/confessions/confes2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403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2021-09-28T14:40:00Z</cp:lastPrinted>
  <dcterms:created xsi:type="dcterms:W3CDTF">2021-05-20T13:22:00Z</dcterms:created>
  <dcterms:modified xsi:type="dcterms:W3CDTF">2021-09-28T14:42:00Z</dcterms:modified>
</cp:coreProperties>
</file>