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7A89F" w14:textId="6BBE82FE" w:rsidR="00DB5FB6" w:rsidRDefault="00DB5F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D5FD4" w:rsidRPr="00035577" w14:paraId="2123E307" w14:textId="77777777" w:rsidTr="00FD5FD4">
        <w:tc>
          <w:tcPr>
            <w:tcW w:w="4675" w:type="dxa"/>
          </w:tcPr>
          <w:p w14:paraId="58FE25D0" w14:textId="404843A3" w:rsidR="00FD5FD4" w:rsidRPr="00035577" w:rsidRDefault="00FD5FD4" w:rsidP="00FD5FD4">
            <w:pPr>
              <w:rPr>
                <w:rFonts w:ascii="Times New Roman" w:hAnsi="Times New Roman" w:cs="Times New Roman"/>
              </w:rPr>
            </w:pPr>
            <w:r w:rsidRPr="00035577">
              <w:rPr>
                <w:rFonts w:ascii="Times New Roman" w:hAnsi="Times New Roman" w:cs="Times New Roman"/>
              </w:rPr>
              <w:t>Johanes L. Guibone</w:t>
            </w:r>
          </w:p>
        </w:tc>
        <w:tc>
          <w:tcPr>
            <w:tcW w:w="4675" w:type="dxa"/>
          </w:tcPr>
          <w:p w14:paraId="28FD86AA" w14:textId="76C21E63" w:rsidR="00FD5FD4" w:rsidRPr="00035577" w:rsidRDefault="00FD5FD4" w:rsidP="00FD5FD4">
            <w:pPr>
              <w:jc w:val="right"/>
              <w:rPr>
                <w:rFonts w:ascii="Times New Roman" w:hAnsi="Times New Roman" w:cs="Times New Roman"/>
              </w:rPr>
            </w:pPr>
            <w:r w:rsidRPr="00035577">
              <w:rPr>
                <w:rFonts w:ascii="Times New Roman" w:hAnsi="Times New Roman" w:cs="Times New Roman"/>
              </w:rPr>
              <w:t>09/22/2022</w:t>
            </w:r>
          </w:p>
        </w:tc>
      </w:tr>
      <w:tr w:rsidR="00FD5FD4" w:rsidRPr="00035577" w14:paraId="589BF8EF" w14:textId="77777777" w:rsidTr="00FD5FD4">
        <w:tc>
          <w:tcPr>
            <w:tcW w:w="4675" w:type="dxa"/>
          </w:tcPr>
          <w:p w14:paraId="78C95104" w14:textId="1B8F45BE" w:rsidR="00FD5FD4" w:rsidRPr="00035577" w:rsidRDefault="00FE021C" w:rsidP="00FD5FD4">
            <w:pPr>
              <w:rPr>
                <w:rFonts w:ascii="Times New Roman" w:hAnsi="Times New Roman" w:cs="Times New Roman"/>
              </w:rPr>
            </w:pPr>
            <w:r w:rsidRPr="00035577">
              <w:rPr>
                <w:rFonts w:ascii="Times New Roman" w:hAnsi="Times New Roman" w:cs="Times New Roman"/>
              </w:rPr>
              <w:t>Science, Technology and Society</w:t>
            </w:r>
          </w:p>
        </w:tc>
        <w:tc>
          <w:tcPr>
            <w:tcW w:w="4675" w:type="dxa"/>
          </w:tcPr>
          <w:p w14:paraId="5E35FF9C" w14:textId="470FCC56" w:rsidR="00FD5FD4" w:rsidRPr="00035577" w:rsidRDefault="00FD5FD4" w:rsidP="00FD5FD4">
            <w:pPr>
              <w:jc w:val="right"/>
              <w:rPr>
                <w:rFonts w:ascii="Times New Roman" w:hAnsi="Times New Roman" w:cs="Times New Roman"/>
              </w:rPr>
            </w:pPr>
            <w:r w:rsidRPr="00035577">
              <w:rPr>
                <w:rFonts w:ascii="Times New Roman" w:hAnsi="Times New Roman" w:cs="Times New Roman"/>
              </w:rPr>
              <w:t xml:space="preserve">BSCS </w:t>
            </w:r>
            <w:r w:rsidR="0073327A" w:rsidRPr="00035577">
              <w:rPr>
                <w:rFonts w:ascii="Times New Roman" w:hAnsi="Times New Roman" w:cs="Times New Roman"/>
              </w:rPr>
              <w:t>–</w:t>
            </w:r>
            <w:r w:rsidRPr="00035577">
              <w:rPr>
                <w:rFonts w:ascii="Times New Roman" w:hAnsi="Times New Roman" w:cs="Times New Roman"/>
              </w:rPr>
              <w:t xml:space="preserve"> IV</w:t>
            </w:r>
          </w:p>
        </w:tc>
      </w:tr>
    </w:tbl>
    <w:p w14:paraId="20E1DBBA" w14:textId="114DB56C" w:rsidR="00B71040" w:rsidRPr="00035577" w:rsidRDefault="00B71040" w:rsidP="00FE021C">
      <w:pPr>
        <w:rPr>
          <w:rFonts w:ascii="Times New Roman" w:hAnsi="Times New Roman" w:cs="Times New Roman"/>
        </w:rPr>
      </w:pPr>
    </w:p>
    <w:p w14:paraId="5060CDD5" w14:textId="77777777" w:rsidR="00AD0537" w:rsidRPr="00035577" w:rsidRDefault="00AD0537" w:rsidP="00AD0537">
      <w:pPr>
        <w:rPr>
          <w:rFonts w:ascii="Times New Roman" w:hAnsi="Times New Roman" w:cs="Times New Roman"/>
        </w:rPr>
      </w:pPr>
    </w:p>
    <w:p w14:paraId="53679FE1" w14:textId="77777777" w:rsidR="00DE646C" w:rsidRPr="00EE3A5B" w:rsidRDefault="00DE646C" w:rsidP="00DE646C">
      <w:pPr>
        <w:jc w:val="center"/>
        <w:rPr>
          <w:rFonts w:ascii="Times New Roman" w:hAnsi="Times New Roman" w:cs="Times New Roman"/>
          <w:sz w:val="32"/>
          <w:szCs w:val="32"/>
        </w:rPr>
      </w:pPr>
      <w:r w:rsidRPr="00EE3A5B">
        <w:rPr>
          <w:rFonts w:ascii="Times New Roman" w:hAnsi="Times New Roman" w:cs="Times New Roman"/>
          <w:sz w:val="32"/>
          <w:szCs w:val="32"/>
        </w:rPr>
        <w:t>Document Digitized Archiving Solution for Law Office and Notary Public</w:t>
      </w:r>
    </w:p>
    <w:p w14:paraId="496D533A" w14:textId="77777777" w:rsidR="00DE646C" w:rsidRPr="00EE3A5B" w:rsidRDefault="00DE646C" w:rsidP="00DE646C">
      <w:pPr>
        <w:jc w:val="center"/>
        <w:rPr>
          <w:rFonts w:ascii="Times New Roman" w:hAnsi="Times New Roman" w:cs="Times New Roman"/>
          <w:b/>
          <w:bCs/>
          <w:sz w:val="32"/>
          <w:szCs w:val="32"/>
        </w:rPr>
      </w:pPr>
    </w:p>
    <w:p w14:paraId="021EC5C5" w14:textId="77777777" w:rsidR="00DE646C" w:rsidRPr="00EE3A5B" w:rsidRDefault="00DE646C" w:rsidP="00DE646C">
      <w:pPr>
        <w:jc w:val="center"/>
        <w:rPr>
          <w:rFonts w:ascii="Times New Roman" w:hAnsi="Times New Roman" w:cs="Times New Roman"/>
          <w:b/>
          <w:bCs/>
          <w:sz w:val="32"/>
          <w:szCs w:val="32"/>
        </w:rPr>
      </w:pPr>
      <w:r w:rsidRPr="00EE3A5B">
        <w:rPr>
          <w:rFonts w:ascii="Times New Roman" w:hAnsi="Times New Roman" w:cs="Times New Roman"/>
          <w:b/>
          <w:bCs/>
          <w:sz w:val="32"/>
          <w:szCs w:val="32"/>
        </w:rPr>
        <w:t>Chapter 1</w:t>
      </w:r>
    </w:p>
    <w:p w14:paraId="7195C70B" w14:textId="77777777" w:rsidR="00DE646C" w:rsidRPr="00EE3A5B" w:rsidRDefault="00DE646C" w:rsidP="00DE646C">
      <w:pPr>
        <w:jc w:val="center"/>
        <w:rPr>
          <w:rFonts w:ascii="Times New Roman" w:hAnsi="Times New Roman" w:cs="Times New Roman"/>
          <w:b/>
          <w:bCs/>
          <w:sz w:val="32"/>
          <w:szCs w:val="32"/>
        </w:rPr>
      </w:pPr>
      <w:r w:rsidRPr="00EE3A5B">
        <w:rPr>
          <w:rFonts w:ascii="Times New Roman" w:hAnsi="Times New Roman" w:cs="Times New Roman"/>
          <w:b/>
          <w:bCs/>
          <w:sz w:val="32"/>
          <w:szCs w:val="32"/>
        </w:rPr>
        <w:t>Introduction</w:t>
      </w:r>
    </w:p>
    <w:p w14:paraId="1A01DED9" w14:textId="445D3AB3" w:rsidR="00DE646C" w:rsidRPr="00EE3A5B" w:rsidRDefault="00DE646C" w:rsidP="00DE646C">
      <w:pPr>
        <w:ind w:firstLine="720"/>
        <w:jc w:val="both"/>
        <w:rPr>
          <w:rFonts w:ascii="Times New Roman" w:hAnsi="Times New Roman" w:cs="Times New Roman"/>
        </w:rPr>
      </w:pPr>
      <w:r w:rsidRPr="00EE3A5B">
        <w:rPr>
          <w:rFonts w:ascii="Times New Roman" w:hAnsi="Times New Roman" w:cs="Times New Roman"/>
        </w:rPr>
        <w:t xml:space="preserve">Notary publics by law needs to follow the Supreme court’s ruling on Notarial Practice </w:t>
      </w:r>
      <w:sdt>
        <w:sdtPr>
          <w:rPr>
            <w:rFonts w:ascii="Times New Roman" w:hAnsi="Times New Roman" w:cs="Times New Roman"/>
            <w:color w:val="000000"/>
          </w:rPr>
          <w:tag w:val="MENDELEY_CITATION_v3_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"/>
          <w:id w:val="-624165204"/>
          <w:placeholder>
            <w:docPart w:val="FE0F4D65A47E494C960F121BC4C84F8E"/>
          </w:placeholder>
        </w:sdtPr>
        <w:sdtContent>
          <w:r w:rsidR="000662CB" w:rsidRPr="000662CB">
            <w:rPr>
              <w:rFonts w:ascii="Times New Roman" w:eastAsia="Times New Roman" w:hAnsi="Times New Roman" w:cs="Times New Roman"/>
              <w:color w:val="000000"/>
            </w:rPr>
            <w:t>(2004, SC Rules on Notarial Practice)</w:t>
          </w:r>
        </w:sdtContent>
      </w:sdt>
      <w:r w:rsidRPr="00EE3A5B">
        <w:rPr>
          <w:rFonts w:ascii="Times New Roman" w:hAnsi="Times New Roman" w:cs="Times New Roman"/>
        </w:rPr>
        <w:t>. This ruling has laid out the procedures and proper practice for all Notary Public in the Philippines. In the Rules for Notary Procedures in Section VI, d. It clearly states that for all contract documents executed by the notary public, the notary public should keep an original copy of the said document for the Clerk of Court. Thus, it has produced a problem of law offices and notary public service, holding stacks of boxes with notary copies from clients (Images: Table 1). These legal documents at the end of every year are also presented to the Hall of Justice for archiving and renewal process of the notary commission.</w:t>
      </w:r>
    </w:p>
    <w:p w14:paraId="40AFB987" w14:textId="1791AAAF" w:rsidR="00684B55" w:rsidRDefault="00DE646C" w:rsidP="00587C75">
      <w:pPr>
        <w:ind w:firstLine="720"/>
        <w:jc w:val="both"/>
        <w:rPr>
          <w:rFonts w:ascii="Times New Roman" w:hAnsi="Times New Roman" w:cs="Times New Roman"/>
        </w:rPr>
      </w:pPr>
      <w:r w:rsidRPr="00EE3A5B">
        <w:rPr>
          <w:rFonts w:ascii="Times New Roman" w:hAnsi="Times New Roman" w:cs="Times New Roman"/>
        </w:rPr>
        <w:t xml:space="preserve">This system hasn’t been updated until </w:t>
      </w:r>
      <w:sdt>
        <w:sdtPr>
          <w:rPr>
            <w:rFonts w:ascii="Times New Roman" w:hAnsi="Times New Roman" w:cs="Times New Roman"/>
          </w:rPr>
          <w:tag w:val="MENDELEY_CITATION_v3_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"/>
          <w:id w:val="338207198"/>
          <w:placeholder>
            <w:docPart w:val="FE0F4D65A47E494C960F121BC4C84F8E"/>
          </w:placeholder>
        </w:sdtPr>
        <w:sdtContent>
          <w:r w:rsidR="000662CB">
            <w:rPr>
              <w:rFonts w:eastAsia="Times New Roman"/>
            </w:rPr>
            <w:t>(</w:t>
          </w:r>
          <w:r w:rsidR="000662CB">
            <w:rPr>
              <w:rFonts w:eastAsia="Times New Roman"/>
              <w:i/>
              <w:iCs/>
            </w:rPr>
            <w:t>2019 Proposed Amendment to the Revised Rules on Evidence</w:t>
          </w:r>
          <w:r w:rsidR="000662CB">
            <w:rPr>
              <w:rFonts w:eastAsia="Times New Roman"/>
            </w:rPr>
            <w:t>, n.d.)</w:t>
          </w:r>
        </w:sdtContent>
      </w:sdt>
      <w:r w:rsidRPr="00EE3A5B">
        <w:rPr>
          <w:rFonts w:ascii="Times New Roman" w:hAnsi="Times New Roman" w:cs="Times New Roman"/>
        </w:rPr>
        <w:t xml:space="preserve"> in paragraph (a) and (b) of Section 4 of Rule 130 which state that</w:t>
      </w:r>
      <w:r w:rsidR="00587C75">
        <w:rPr>
          <w:rFonts w:ascii="Times New Roman" w:hAnsi="Times New Roman" w:cs="Times New Roman"/>
        </w:rPr>
        <w:t xml:space="preserve"> </w:t>
      </w:r>
      <w:r w:rsidR="00587C75" w:rsidRPr="00EE3A5B">
        <w:rPr>
          <w:rFonts w:ascii="Times New Roman" w:hAnsi="Times New Roman" w:cs="Times New Roman"/>
        </w:rPr>
        <w:t>“</w:t>
      </w:r>
    </w:p>
    <w:p w14:paraId="1E8C95E0" w14:textId="46DDA92B" w:rsidR="00DE646C" w:rsidRPr="00EE3A5B" w:rsidRDefault="00587C75" w:rsidP="00587C75">
      <w:pPr>
        <w:ind w:firstLine="720"/>
        <w:jc w:val="both"/>
        <w:rPr>
          <w:rFonts w:ascii="Times New Roman" w:hAnsi="Times New Roman" w:cs="Times New Roman"/>
        </w:rPr>
      </w:pPr>
      <w:r w:rsidRPr="00EE3A5B">
        <w:rPr>
          <w:rFonts w:ascii="Times New Roman" w:hAnsi="Times New Roman" w:cs="Times New Roman"/>
        </w:rPr>
        <w:t>(</w:t>
      </w:r>
      <w:r w:rsidR="00DE646C" w:rsidRPr="00EE3A5B">
        <w:rPr>
          <w:rFonts w:ascii="Times New Roman" w:hAnsi="Times New Roman" w:cs="Times New Roman"/>
        </w:rPr>
        <w:t>a) An “original” of a document is the document itself or any counterpart intended to have the same effect by a person executing or issuing it. An “original” of a photograph includes the negative or any print therefrom. If data is stored in a computer or similar device, any printout or other output readable by sight or other means, shown to reflect the data accurate “original.”</w:t>
      </w:r>
    </w:p>
    <w:p w14:paraId="125E6E3F" w14:textId="77777777" w:rsidR="00DE646C" w:rsidRPr="00EE3A5B" w:rsidRDefault="00DE646C" w:rsidP="00DE646C">
      <w:pPr>
        <w:rPr>
          <w:rFonts w:ascii="Times New Roman" w:hAnsi="Times New Roman" w:cs="Times New Roman"/>
        </w:rPr>
      </w:pPr>
    </w:p>
    <w:p w14:paraId="4BB81F62" w14:textId="77777777" w:rsidR="00DE646C" w:rsidRPr="00EE3A5B" w:rsidRDefault="00DE646C" w:rsidP="00684B55">
      <w:pPr>
        <w:ind w:firstLine="720"/>
        <w:rPr>
          <w:rFonts w:ascii="Times New Roman" w:hAnsi="Times New Roman" w:cs="Times New Roman"/>
        </w:rPr>
      </w:pPr>
      <w:r w:rsidRPr="00EE3A5B">
        <w:rPr>
          <w:rFonts w:ascii="Times New Roman" w:hAnsi="Times New Roman" w:cs="Times New Roman"/>
        </w:rPr>
        <w:t>(b) A “duplicate” is a counterpart produced by the same impression as the original, or from the same matrix, or by means of photography, including enlargements and miniatures, or by mechanical or electronic re-recording, or by chemical reproduction, or by other equivalent techniques which accurately reproduce the original. “</w:t>
      </w:r>
    </w:p>
    <w:p w14:paraId="7198CACA" w14:textId="77777777" w:rsidR="00DE646C" w:rsidRPr="00EE3A5B" w:rsidRDefault="00DE646C" w:rsidP="00DE646C">
      <w:pPr>
        <w:rPr>
          <w:rFonts w:ascii="Times New Roman" w:hAnsi="Times New Roman" w:cs="Times New Roman"/>
        </w:rPr>
      </w:pPr>
    </w:p>
    <w:p w14:paraId="0DA89F92" w14:textId="77777777" w:rsidR="00DE646C" w:rsidRPr="00EE3A5B" w:rsidRDefault="00DE646C" w:rsidP="00DE646C">
      <w:pPr>
        <w:ind w:firstLine="720"/>
        <w:rPr>
          <w:rFonts w:ascii="Times New Roman" w:hAnsi="Times New Roman" w:cs="Times New Roman"/>
        </w:rPr>
      </w:pPr>
      <w:r w:rsidRPr="00EE3A5B">
        <w:rPr>
          <w:rFonts w:ascii="Times New Roman" w:hAnsi="Times New Roman" w:cs="Times New Roman"/>
        </w:rPr>
        <w:t>Thus, now allowing Notary Public to free up space used in the past to store client duplicate of notary documents and case files. With this in mind, we propose to develop a system which handles the scanning and cataloging notary documents with text and feature extraction to be digitized and store in a computerized or electronic means.</w:t>
      </w:r>
    </w:p>
    <w:p w14:paraId="18FE6501" w14:textId="77777777" w:rsidR="00DE646C" w:rsidRPr="00EE3A5B" w:rsidRDefault="00DE646C" w:rsidP="00DE646C">
      <w:pPr>
        <w:rPr>
          <w:rFonts w:ascii="Times New Roman" w:hAnsi="Times New Roman" w:cs="Times New Roman"/>
        </w:rPr>
      </w:pPr>
    </w:p>
    <w:p w14:paraId="72759D58" w14:textId="77777777" w:rsidR="00DE646C" w:rsidRPr="00EE3A5B" w:rsidRDefault="00DE646C" w:rsidP="00DE646C">
      <w:pPr>
        <w:pStyle w:val="ListParagraph"/>
        <w:numPr>
          <w:ilvl w:val="1"/>
          <w:numId w:val="4"/>
        </w:numPr>
        <w:rPr>
          <w:rFonts w:ascii="Times New Roman" w:hAnsi="Times New Roman" w:cs="Times New Roman"/>
        </w:rPr>
      </w:pPr>
      <w:r w:rsidRPr="00EE3A5B">
        <w:rPr>
          <w:rFonts w:ascii="Times New Roman" w:hAnsi="Times New Roman" w:cs="Times New Roman"/>
        </w:rPr>
        <w:t>Feature scope</w:t>
      </w:r>
    </w:p>
    <w:p w14:paraId="25222BD6" w14:textId="77777777" w:rsidR="00DE646C" w:rsidRPr="00EE3A5B" w:rsidRDefault="00DE646C" w:rsidP="00DE646C">
      <w:pPr>
        <w:pStyle w:val="ListParagraph"/>
        <w:numPr>
          <w:ilvl w:val="0"/>
          <w:numId w:val="5"/>
        </w:numPr>
        <w:rPr>
          <w:rFonts w:ascii="Times New Roman" w:hAnsi="Times New Roman" w:cs="Times New Roman"/>
        </w:rPr>
      </w:pPr>
      <w:r w:rsidRPr="00EE3A5B">
        <w:rPr>
          <w:rFonts w:ascii="Times New Roman" w:hAnsi="Times New Roman" w:cs="Times New Roman"/>
        </w:rPr>
        <w:lastRenderedPageBreak/>
        <w:t>Development of solution for pulling data through a scanning device and processing it through an OCR Solution to extract text and information specifically for cataloging purposes.</w:t>
      </w:r>
    </w:p>
    <w:p w14:paraId="2AF875C1" w14:textId="77777777" w:rsidR="00DE646C" w:rsidRPr="00EE3A5B" w:rsidRDefault="00DE646C" w:rsidP="00DE646C">
      <w:pPr>
        <w:pStyle w:val="ListParagraph"/>
        <w:numPr>
          <w:ilvl w:val="0"/>
          <w:numId w:val="5"/>
        </w:numPr>
        <w:rPr>
          <w:rFonts w:ascii="Times New Roman" w:hAnsi="Times New Roman" w:cs="Times New Roman"/>
        </w:rPr>
      </w:pPr>
      <w:r w:rsidRPr="00EE3A5B">
        <w:rPr>
          <w:rFonts w:ascii="Times New Roman" w:hAnsi="Times New Roman" w:cs="Times New Roman"/>
        </w:rPr>
        <w:t>Develop a robust solution for archiving said digitized notary documents stored in a local or remote hosting site.</w:t>
      </w:r>
    </w:p>
    <w:p w14:paraId="18CA2BC2" w14:textId="77777777" w:rsidR="00DE646C" w:rsidRPr="00EE3A5B" w:rsidRDefault="00DE646C" w:rsidP="00DE646C">
      <w:pPr>
        <w:pStyle w:val="ListParagraph"/>
        <w:numPr>
          <w:ilvl w:val="0"/>
          <w:numId w:val="5"/>
        </w:numPr>
        <w:rPr>
          <w:rFonts w:ascii="Times New Roman" w:hAnsi="Times New Roman" w:cs="Times New Roman"/>
        </w:rPr>
      </w:pPr>
      <w:r w:rsidRPr="00EE3A5B">
        <w:rPr>
          <w:rFonts w:ascii="Times New Roman" w:hAnsi="Times New Roman" w:cs="Times New Roman"/>
        </w:rPr>
        <w:t xml:space="preserve">Develop a system to sign </w:t>
      </w:r>
      <w:proofErr w:type="gramStart"/>
      <w:r w:rsidRPr="00EE3A5B">
        <w:rPr>
          <w:rFonts w:ascii="Times New Roman" w:hAnsi="Times New Roman" w:cs="Times New Roman"/>
        </w:rPr>
        <w:t>in to</w:t>
      </w:r>
      <w:proofErr w:type="gramEnd"/>
      <w:r w:rsidRPr="00EE3A5B">
        <w:rPr>
          <w:rFonts w:ascii="Times New Roman" w:hAnsi="Times New Roman" w:cs="Times New Roman"/>
        </w:rPr>
        <w:t xml:space="preserve"> the archiving solution to then be able to pull data for reproduction.</w:t>
      </w:r>
    </w:p>
    <w:p w14:paraId="1EFD5F43" w14:textId="77777777" w:rsidR="00DE646C" w:rsidRPr="00EE3A5B" w:rsidRDefault="00DE646C" w:rsidP="00DE646C">
      <w:pPr>
        <w:jc w:val="center"/>
        <w:rPr>
          <w:rFonts w:ascii="Times New Roman" w:hAnsi="Times New Roman" w:cs="Times New Roman"/>
          <w:b/>
          <w:bCs/>
          <w:sz w:val="28"/>
          <w:szCs w:val="28"/>
        </w:rPr>
      </w:pPr>
    </w:p>
    <w:p w14:paraId="793C4023" w14:textId="77777777" w:rsidR="00DE646C" w:rsidRPr="00EE3A5B" w:rsidRDefault="00DE646C" w:rsidP="00DE646C">
      <w:pPr>
        <w:jc w:val="center"/>
        <w:rPr>
          <w:rFonts w:ascii="Times New Roman" w:hAnsi="Times New Roman" w:cs="Times New Roman"/>
          <w:b/>
          <w:bCs/>
          <w:sz w:val="28"/>
          <w:szCs w:val="28"/>
        </w:rPr>
      </w:pPr>
    </w:p>
    <w:p w14:paraId="177584C4" w14:textId="77777777" w:rsidR="00DE646C" w:rsidRPr="00EE3A5B" w:rsidRDefault="00DE646C" w:rsidP="00DE646C">
      <w:pPr>
        <w:jc w:val="center"/>
        <w:rPr>
          <w:rFonts w:ascii="Times New Roman" w:hAnsi="Times New Roman" w:cs="Times New Roman"/>
          <w:b/>
          <w:bCs/>
          <w:sz w:val="28"/>
          <w:szCs w:val="28"/>
        </w:rPr>
      </w:pPr>
      <w:r w:rsidRPr="00EE3A5B">
        <w:rPr>
          <w:rFonts w:ascii="Times New Roman" w:hAnsi="Times New Roman" w:cs="Times New Roman"/>
          <w:b/>
          <w:bCs/>
          <w:sz w:val="28"/>
          <w:szCs w:val="28"/>
        </w:rPr>
        <w:t>Chapter 2</w:t>
      </w:r>
    </w:p>
    <w:p w14:paraId="12730509" w14:textId="77777777" w:rsidR="00DE646C" w:rsidRPr="00EE3A5B" w:rsidRDefault="00DE646C" w:rsidP="00DE646C">
      <w:pPr>
        <w:jc w:val="center"/>
        <w:rPr>
          <w:rFonts w:ascii="Times New Roman" w:hAnsi="Times New Roman" w:cs="Times New Roman"/>
          <w:b/>
          <w:bCs/>
          <w:sz w:val="28"/>
          <w:szCs w:val="28"/>
        </w:rPr>
      </w:pPr>
      <w:r w:rsidRPr="00EE3A5B">
        <w:rPr>
          <w:rFonts w:ascii="Times New Roman" w:hAnsi="Times New Roman" w:cs="Times New Roman"/>
          <w:b/>
          <w:bCs/>
          <w:sz w:val="28"/>
          <w:szCs w:val="28"/>
        </w:rPr>
        <w:t>Review of Related Literature</w:t>
      </w:r>
    </w:p>
    <w:p w14:paraId="6194D5BA" w14:textId="77777777" w:rsidR="00DE646C" w:rsidRPr="00EE3A5B" w:rsidRDefault="00DE646C" w:rsidP="00DE646C">
      <w:pPr>
        <w:rPr>
          <w:rFonts w:ascii="Times New Roman" w:hAnsi="Times New Roman" w:cs="Times New Roman"/>
          <w:b/>
          <w:bCs/>
        </w:rPr>
      </w:pPr>
    </w:p>
    <w:p w14:paraId="25D827E6" w14:textId="77777777" w:rsidR="00DE646C" w:rsidRPr="00EE3A5B" w:rsidRDefault="00DE646C" w:rsidP="00DE646C">
      <w:pPr>
        <w:rPr>
          <w:rFonts w:ascii="Times New Roman" w:hAnsi="Times New Roman" w:cs="Times New Roman"/>
          <w:b/>
          <w:bCs/>
        </w:rPr>
      </w:pPr>
      <w:r w:rsidRPr="00EE3A5B">
        <w:rPr>
          <w:rFonts w:ascii="Times New Roman" w:hAnsi="Times New Roman" w:cs="Times New Roman"/>
          <w:b/>
          <w:bCs/>
        </w:rPr>
        <w:t>2.1 Convenience of a Digital Archive Solution</w:t>
      </w:r>
    </w:p>
    <w:p w14:paraId="707F6889" w14:textId="43084E9E" w:rsidR="00DE646C" w:rsidRPr="00EE3A5B" w:rsidRDefault="00DE646C" w:rsidP="00DE646C">
      <w:pPr>
        <w:rPr>
          <w:rFonts w:ascii="Times New Roman" w:hAnsi="Times New Roman" w:cs="Times New Roman"/>
          <w:color w:val="000000"/>
        </w:rPr>
      </w:pPr>
      <w:r w:rsidRPr="00EE3A5B">
        <w:rPr>
          <w:rFonts w:ascii="Times New Roman" w:hAnsi="Times New Roman" w:cs="Times New Roman"/>
        </w:rPr>
        <w:tab/>
      </w:r>
      <w:r w:rsidRPr="00EE3A5B">
        <w:rPr>
          <w:rFonts w:ascii="Times New Roman" w:hAnsi="Times New Roman" w:cs="Times New Roman"/>
        </w:rPr>
        <w:tab/>
        <w:t xml:space="preserve">As stated in the book </w:t>
      </w:r>
      <w:sdt>
        <w:sdtPr>
          <w:rPr>
            <w:rFonts w:ascii="Times New Roman" w:hAnsi="Times New Roman" w:cs="Times New Roman"/>
            <w:color w:val="000000"/>
          </w:rPr>
          <w:tag w:val="MENDELEY_CITATION_v3_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"/>
          <w:id w:val="-922105548"/>
          <w:placeholder>
            <w:docPart w:val="FE0F4D65A47E494C960F121BC4C84F8E"/>
          </w:placeholder>
        </w:sdtPr>
        <w:sdtContent>
          <w:r w:rsidR="000662CB" w:rsidRPr="000662CB">
            <w:rPr>
              <w:rFonts w:ascii="Times New Roman" w:hAnsi="Times New Roman" w:cs="Times New Roman"/>
              <w:color w:val="000000"/>
            </w:rPr>
            <w:t>(Archives and Manuscripts, 2019)</w:t>
          </w:r>
        </w:sdtContent>
      </w:sdt>
      <w:r w:rsidRPr="00EE3A5B">
        <w:rPr>
          <w:rFonts w:ascii="Times New Roman" w:hAnsi="Times New Roman" w:cs="Times New Roman"/>
          <w:color w:val="000000"/>
        </w:rPr>
        <w:t xml:space="preserve">, the advantage of a digitalized archiving solution and repositories has far </w:t>
      </w:r>
      <w:proofErr w:type="gramStart"/>
      <w:r w:rsidRPr="00EE3A5B">
        <w:rPr>
          <w:rFonts w:ascii="Times New Roman" w:hAnsi="Times New Roman" w:cs="Times New Roman"/>
          <w:color w:val="000000"/>
        </w:rPr>
        <w:t>reaching</w:t>
      </w:r>
      <w:proofErr w:type="gramEnd"/>
      <w:r w:rsidRPr="00EE3A5B">
        <w:rPr>
          <w:rFonts w:ascii="Times New Roman" w:hAnsi="Times New Roman" w:cs="Times New Roman"/>
          <w:color w:val="000000"/>
        </w:rPr>
        <w:t xml:space="preserve"> implication in storing and accessing needed information for later access. It also has the capacity for redundancy and security, given if the repository solution is robust and secure.</w:t>
      </w:r>
    </w:p>
    <w:p w14:paraId="62DA42A2" w14:textId="77777777" w:rsidR="00DE646C" w:rsidRPr="00EE3A5B" w:rsidRDefault="00DE646C" w:rsidP="00DE646C">
      <w:pPr>
        <w:rPr>
          <w:rFonts w:ascii="Times New Roman" w:hAnsi="Times New Roman" w:cs="Times New Roman"/>
          <w:color w:val="000000"/>
        </w:rPr>
      </w:pPr>
    </w:p>
    <w:p w14:paraId="6A3B2C39" w14:textId="77777777" w:rsidR="00DE646C" w:rsidRPr="00EE3A5B" w:rsidRDefault="00DE646C" w:rsidP="00DE646C">
      <w:pPr>
        <w:rPr>
          <w:rFonts w:ascii="Times New Roman" w:hAnsi="Times New Roman" w:cs="Times New Roman"/>
          <w:b/>
          <w:bCs/>
          <w:color w:val="000000"/>
        </w:rPr>
      </w:pPr>
      <w:r w:rsidRPr="00EE3A5B">
        <w:rPr>
          <w:rFonts w:ascii="Times New Roman" w:hAnsi="Times New Roman" w:cs="Times New Roman"/>
          <w:b/>
          <w:bCs/>
          <w:color w:val="000000"/>
        </w:rPr>
        <w:t>2.2 Changes in the Philippines legal proceedings</w:t>
      </w:r>
    </w:p>
    <w:p w14:paraId="7B1C6BB5" w14:textId="5C8A60F9" w:rsidR="00DE646C" w:rsidRPr="00EE3A5B" w:rsidRDefault="00DE646C" w:rsidP="00DE646C">
      <w:pPr>
        <w:rPr>
          <w:rFonts w:ascii="Times New Roman" w:hAnsi="Times New Roman" w:cs="Times New Roman"/>
          <w:color w:val="000000"/>
        </w:rPr>
      </w:pPr>
      <w:r w:rsidRPr="00EE3A5B">
        <w:rPr>
          <w:rFonts w:ascii="Times New Roman" w:hAnsi="Times New Roman" w:cs="Times New Roman"/>
          <w:color w:val="000000"/>
        </w:rPr>
        <w:tab/>
      </w:r>
      <w:r w:rsidRPr="00EE3A5B">
        <w:rPr>
          <w:rFonts w:ascii="Times New Roman" w:hAnsi="Times New Roman" w:cs="Times New Roman"/>
          <w:color w:val="000000"/>
        </w:rPr>
        <w:tab/>
        <w:t xml:space="preserve">And this research is in part pursued by the relatively recent amendment in the Philippine Revised Rules on Evidence </w:t>
      </w:r>
      <w:sdt>
        <w:sdtPr>
          <w:rPr>
            <w:rFonts w:ascii="Times New Roman" w:hAnsi="Times New Roman" w:cs="Times New Roman"/>
            <w:color w:val="000000"/>
          </w:rPr>
          <w:tag w:val="MENDELEY_CITATION_v3_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"/>
          <w:id w:val="497080011"/>
          <w:placeholder>
            <w:docPart w:val="FE0F4D65A47E494C960F121BC4C84F8E"/>
          </w:placeholder>
        </w:sdtPr>
        <w:sdtContent>
          <w:r w:rsidR="000662CB">
            <w:rPr>
              <w:rFonts w:eastAsia="Times New Roman"/>
            </w:rPr>
            <w:t>(</w:t>
          </w:r>
          <w:r w:rsidR="000662CB">
            <w:rPr>
              <w:rFonts w:eastAsia="Times New Roman"/>
              <w:i/>
              <w:iCs/>
            </w:rPr>
            <w:t>2019 Proposed Amendment to the Revised Rules on Evidence</w:t>
          </w:r>
          <w:r w:rsidR="000662CB">
            <w:rPr>
              <w:rFonts w:eastAsia="Times New Roman"/>
            </w:rPr>
            <w:t>, n.d.)</w:t>
          </w:r>
        </w:sdtContent>
      </w:sdt>
      <w:r w:rsidRPr="00EE3A5B">
        <w:rPr>
          <w:rFonts w:ascii="Times New Roman" w:hAnsi="Times New Roman" w:cs="Times New Roman"/>
          <w:color w:val="000000"/>
        </w:rPr>
        <w:t xml:space="preserve"> stating that digital copies of documents can now be presented as evidence. And by the need for a better solution in safekeeping legal copies of contract document. (Image. Table 1).</w:t>
      </w:r>
    </w:p>
    <w:p w14:paraId="0C5CF944" w14:textId="77777777" w:rsidR="00DE646C" w:rsidRPr="00EE3A5B" w:rsidRDefault="00DE646C" w:rsidP="00DE646C">
      <w:pPr>
        <w:rPr>
          <w:rFonts w:ascii="Times New Roman" w:hAnsi="Times New Roman" w:cs="Times New Roman"/>
          <w:b/>
          <w:bCs/>
          <w:color w:val="000000"/>
        </w:rPr>
      </w:pPr>
      <w:r w:rsidRPr="00EE3A5B">
        <w:rPr>
          <w:rFonts w:ascii="Times New Roman" w:hAnsi="Times New Roman" w:cs="Times New Roman"/>
          <w:b/>
          <w:bCs/>
          <w:color w:val="000000"/>
        </w:rPr>
        <w:t>2.3 Other Examples of Digital Arching Solution.</w:t>
      </w:r>
    </w:p>
    <w:p w14:paraId="65D35894" w14:textId="77777777" w:rsidR="00DE646C" w:rsidRPr="00EE3A5B" w:rsidRDefault="00DE646C" w:rsidP="00DE646C">
      <w:pPr>
        <w:rPr>
          <w:rFonts w:ascii="Times New Roman" w:eastAsia="Times New Roman" w:hAnsi="Times New Roman" w:cs="Times New Roman"/>
        </w:rPr>
      </w:pPr>
      <w:r w:rsidRPr="00EE3A5B">
        <w:rPr>
          <w:rFonts w:ascii="Times New Roman" w:hAnsi="Times New Roman" w:cs="Times New Roman"/>
          <w:color w:val="000000"/>
        </w:rPr>
        <w:tab/>
      </w:r>
      <w:r w:rsidRPr="00EE3A5B">
        <w:rPr>
          <w:rFonts w:ascii="Times New Roman" w:hAnsi="Times New Roman" w:cs="Times New Roman"/>
          <w:color w:val="000000"/>
        </w:rPr>
        <w:tab/>
        <w:t>Medicine: the move to digitalize document archiving has started in the field of medicine as early as the 1990’s. The earliest record I can find is from the book “</w:t>
      </w:r>
      <w:r w:rsidRPr="00EE3A5B">
        <w:rPr>
          <w:rFonts w:ascii="Times New Roman" w:eastAsia="Times New Roman" w:hAnsi="Times New Roman" w:cs="Times New Roman"/>
        </w:rPr>
        <w:t>Methods of information in medicine” published in 1995 (Methods of information in medicine, 1995). It discusses the importance of storing and safekeeping patience medical records in a medium that would be easily accessed by doctors and staff in the field of medicine. And the importance of safekeeping medical records in emergency situations.</w:t>
      </w:r>
    </w:p>
    <w:p w14:paraId="77FA0C6A" w14:textId="4CF3083A" w:rsidR="00301BC8" w:rsidRDefault="00DE646C" w:rsidP="00DE646C">
      <w:pPr>
        <w:rPr>
          <w:rFonts w:ascii="Times New Roman" w:eastAsia="Times New Roman" w:hAnsi="Times New Roman" w:cs="Times New Roman"/>
          <w:color w:val="000000"/>
        </w:rPr>
      </w:pPr>
      <w:r w:rsidRPr="00EE3A5B">
        <w:rPr>
          <w:rFonts w:ascii="Times New Roman" w:eastAsia="Times New Roman" w:hAnsi="Times New Roman" w:cs="Times New Roman"/>
        </w:rPr>
        <w:tab/>
      </w:r>
      <w:r w:rsidRPr="00EE3A5B">
        <w:rPr>
          <w:rFonts w:ascii="Times New Roman" w:eastAsia="Times New Roman" w:hAnsi="Times New Roman" w:cs="Times New Roman"/>
        </w:rPr>
        <w:tab/>
        <w:t>Banking: Perhaps one of the fields where Digital Archiving is most used. Banking establishments takes advantage of digital storing and retrieval of client information in their everyday operation these days. The normal operation of a client depositing and withdrawing funds from different established banks or participating vendors. Has been the norm since the 1960’s with the advent of the ATM and bank cards.</w:t>
      </w:r>
      <w:sdt>
        <w:sdtPr>
          <w:rPr>
            <w:rFonts w:ascii="Times New Roman" w:eastAsia="Times New Roman" w:hAnsi="Times New Roman" w:cs="Times New Roman"/>
            <w:color w:val="000000"/>
          </w:rPr>
          <w:tag w:val="MENDELEY_CITATION_v3_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"/>
          <w:id w:val="-335460304"/>
          <w:placeholder>
            <w:docPart w:val="FE0F4D65A47E494C960F121BC4C84F8E"/>
          </w:placeholder>
        </w:sdtPr>
        <w:sdtContent>
          <w:r w:rsidR="000662CB" w:rsidRPr="000662CB">
            <w:rPr>
              <w:rFonts w:ascii="Times New Roman" w:eastAsia="Times New Roman" w:hAnsi="Times New Roman" w:cs="Times New Roman"/>
              <w:color w:val="000000"/>
            </w:rPr>
            <w:t>(James Kelman, n.d.)</w:t>
          </w:r>
        </w:sdtContent>
      </w:sdt>
    </w:p>
    <w:p w14:paraId="47E035E9" w14:textId="77777777" w:rsidR="00301BC8" w:rsidRDefault="00301BC8">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7897FE9D" w14:textId="77777777" w:rsidR="00DE646C" w:rsidRPr="00EE3A5B" w:rsidRDefault="00DE646C" w:rsidP="00DE646C">
      <w:pPr>
        <w:rPr>
          <w:rFonts w:ascii="Times New Roman" w:eastAsia="Times New Roman" w:hAnsi="Times New Roman" w:cs="Times New Roman"/>
          <w:color w:val="000000"/>
        </w:rPr>
      </w:pPr>
    </w:p>
    <w:p w14:paraId="6582D652" w14:textId="2305B811" w:rsidR="00301BC8" w:rsidRPr="00301BC8" w:rsidRDefault="00DE646C" w:rsidP="00DE646C">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2.4 Optical Character Recognition (OCR)</w:t>
      </w:r>
    </w:p>
    <w:p w14:paraId="68955BCE" w14:textId="589798CB" w:rsidR="0030060D" w:rsidRDefault="00DE646C">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Is an automated method for machines to recognize written patterns. It could be text, numbers and sometimes images in the English writing system. </w:t>
      </w:r>
      <w:sdt>
        <w:sdtPr>
          <w:rPr>
            <w:rFonts w:ascii="Times New Roman" w:eastAsia="Times New Roman" w:hAnsi="Times New Roman" w:cs="Times New Roman"/>
            <w:color w:val="000000"/>
          </w:rPr>
          <w:tag w:val="MENDELEY_CITATION_v3_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"/>
          <w:id w:val="-2127143203"/>
          <w:placeholder>
            <w:docPart w:val="FE0F4D65A47E494C960F121BC4C84F8E"/>
          </w:placeholder>
        </w:sdtPr>
        <w:sdtContent>
          <w:r w:rsidR="000662CB">
            <w:rPr>
              <w:rFonts w:eastAsia="Times New Roman"/>
            </w:rPr>
            <w:t>(Hamad &amp; Kaya, 2016)</w:t>
          </w:r>
        </w:sdtContent>
      </w:sdt>
      <w:r>
        <w:rPr>
          <w:rFonts w:ascii="Times New Roman" w:eastAsia="Times New Roman" w:hAnsi="Times New Roman" w:cs="Times New Roman"/>
          <w:color w:val="000000"/>
        </w:rPr>
        <w:t xml:space="preserve">. It has been used extensively in the archiving and data entry industry. OCR is one of the fields of research using pattern recognition, artificial intelligence and computer vision. And </w:t>
      </w:r>
      <w:proofErr w:type="gramStart"/>
      <w:r>
        <w:rPr>
          <w:rFonts w:ascii="Times New Roman" w:eastAsia="Times New Roman" w:hAnsi="Times New Roman" w:cs="Times New Roman"/>
          <w:color w:val="000000"/>
        </w:rPr>
        <w:t>thus</w:t>
      </w:r>
      <w:proofErr w:type="gramEnd"/>
      <w:r>
        <w:rPr>
          <w:rFonts w:ascii="Times New Roman" w:eastAsia="Times New Roman" w:hAnsi="Times New Roman" w:cs="Times New Roman"/>
          <w:color w:val="000000"/>
        </w:rPr>
        <w:t xml:space="preserve"> would be invaluable in extracting data from the physical form to electronic representation for our use case.</w:t>
      </w:r>
    </w:p>
    <w:p w14:paraId="25C1F9AA" w14:textId="77777777" w:rsidR="0030060D" w:rsidRPr="0030060D" w:rsidRDefault="0030060D">
      <w:pPr>
        <w:rPr>
          <w:rFonts w:ascii="Times New Roman" w:eastAsia="Times New Roman" w:hAnsi="Times New Roman" w:cs="Times New Roman"/>
          <w:b/>
          <w:bCs/>
          <w:color w:val="000000"/>
          <w:sz w:val="32"/>
          <w:szCs w:val="32"/>
        </w:rPr>
      </w:pPr>
    </w:p>
    <w:p w14:paraId="4616AEB3" w14:textId="16DD9CA9" w:rsidR="0030060D" w:rsidRPr="0030060D" w:rsidRDefault="0030060D" w:rsidP="0030060D">
      <w:pPr>
        <w:jc w:val="center"/>
        <w:rPr>
          <w:rFonts w:ascii="Times New Roman" w:eastAsia="Times New Roman" w:hAnsi="Times New Roman" w:cs="Times New Roman"/>
          <w:b/>
          <w:bCs/>
          <w:color w:val="000000"/>
          <w:sz w:val="32"/>
          <w:szCs w:val="32"/>
        </w:rPr>
      </w:pPr>
      <w:r w:rsidRPr="0030060D">
        <w:rPr>
          <w:rFonts w:ascii="Times New Roman" w:eastAsia="Times New Roman" w:hAnsi="Times New Roman" w:cs="Times New Roman"/>
          <w:b/>
          <w:bCs/>
          <w:color w:val="000000"/>
          <w:sz w:val="32"/>
          <w:szCs w:val="32"/>
        </w:rPr>
        <w:t>Chapter3</w:t>
      </w:r>
    </w:p>
    <w:p w14:paraId="6E49A05D" w14:textId="77777777" w:rsidR="0030060D" w:rsidRPr="0030060D" w:rsidRDefault="0030060D" w:rsidP="0030060D">
      <w:pPr>
        <w:jc w:val="center"/>
        <w:rPr>
          <w:rFonts w:ascii="Times New Roman" w:hAnsi="Times New Roman" w:cs="Times New Roman"/>
          <w:b/>
          <w:bCs/>
          <w:sz w:val="32"/>
          <w:szCs w:val="32"/>
        </w:rPr>
      </w:pPr>
      <w:r w:rsidRPr="0030060D">
        <w:rPr>
          <w:rFonts w:ascii="Times New Roman" w:hAnsi="Times New Roman" w:cs="Times New Roman"/>
          <w:b/>
          <w:bCs/>
          <w:sz w:val="32"/>
          <w:szCs w:val="32"/>
        </w:rPr>
        <w:t>Methods</w:t>
      </w:r>
    </w:p>
    <w:p w14:paraId="1999FEC2" w14:textId="77777777" w:rsidR="0030060D" w:rsidRPr="0030060D" w:rsidRDefault="0030060D" w:rsidP="0030060D">
      <w:pPr>
        <w:jc w:val="center"/>
        <w:rPr>
          <w:rFonts w:ascii="Times New Roman" w:hAnsi="Times New Roman" w:cs="Times New Roman"/>
          <w:b/>
          <w:bCs/>
          <w:sz w:val="32"/>
          <w:szCs w:val="32"/>
        </w:rPr>
      </w:pPr>
      <w:r w:rsidRPr="0030060D">
        <w:rPr>
          <w:rFonts w:ascii="Times New Roman" w:hAnsi="Times New Roman" w:cs="Times New Roman"/>
          <w:b/>
          <w:bCs/>
          <w:sz w:val="32"/>
          <w:szCs w:val="32"/>
        </w:rPr>
        <w:t>Design and Methodology</w:t>
      </w:r>
    </w:p>
    <w:p w14:paraId="43CF0C67" w14:textId="77777777" w:rsidR="0030060D" w:rsidRPr="00EE3A5B" w:rsidRDefault="0030060D" w:rsidP="0030060D">
      <w:pPr>
        <w:jc w:val="center"/>
        <w:rPr>
          <w:rFonts w:ascii="Times New Roman" w:hAnsi="Times New Roman" w:cs="Times New Roman"/>
        </w:rPr>
      </w:pPr>
      <w:r w:rsidRPr="00EE3A5B">
        <w:rPr>
          <w:rFonts w:ascii="Times New Roman" w:hAnsi="Times New Roman" w:cs="Times New Roman"/>
        </w:rPr>
        <w:t>This chapter contains methods, discussions, tools, and illustrations used in the study’s development.</w:t>
      </w:r>
    </w:p>
    <w:p w14:paraId="791BA089" w14:textId="77777777" w:rsidR="0030060D" w:rsidRPr="00EE3A5B" w:rsidRDefault="0030060D" w:rsidP="0030060D">
      <w:pPr>
        <w:rPr>
          <w:rFonts w:ascii="Times New Roman" w:hAnsi="Times New Roman" w:cs="Times New Roman"/>
        </w:rPr>
      </w:pPr>
    </w:p>
    <w:p w14:paraId="33EA8ECC" w14:textId="77777777" w:rsidR="0030060D" w:rsidRDefault="0030060D" w:rsidP="0030060D">
      <w:pPr>
        <w:rPr>
          <w:rFonts w:ascii="Times New Roman" w:hAnsi="Times New Roman" w:cs="Times New Roman"/>
        </w:rPr>
      </w:pPr>
      <w:r w:rsidRPr="006115AC">
        <w:rPr>
          <w:rFonts w:ascii="Times New Roman" w:hAnsi="Times New Roman" w:cs="Times New Roman"/>
          <w:b/>
          <w:bCs/>
          <w:sz w:val="24"/>
          <w:szCs w:val="24"/>
        </w:rPr>
        <w:t>3.1 Source document</w:t>
      </w:r>
    </w:p>
    <w:p w14:paraId="4874F8A8" w14:textId="77777777" w:rsidR="0030060D" w:rsidRDefault="0030060D" w:rsidP="0030060D">
      <w:pPr>
        <w:rPr>
          <w:rFonts w:ascii="Times New Roman" w:hAnsi="Times New Roman" w:cs="Times New Roman"/>
        </w:rPr>
      </w:pPr>
      <w:r>
        <w:rPr>
          <w:rFonts w:ascii="Times New Roman" w:hAnsi="Times New Roman" w:cs="Times New Roman"/>
        </w:rPr>
        <w:tab/>
        <w:t>The source document for the development of this software will come in two ways hardcopy and softcopy</w:t>
      </w:r>
    </w:p>
    <w:p w14:paraId="4A7428FC" w14:textId="77777777" w:rsidR="0030060D" w:rsidRDefault="0030060D" w:rsidP="0030060D">
      <w:pPr>
        <w:rPr>
          <w:rFonts w:ascii="Times New Roman" w:hAnsi="Times New Roman" w:cs="Times New Roman"/>
        </w:rPr>
      </w:pPr>
    </w:p>
    <w:p w14:paraId="65553139" w14:textId="77777777" w:rsidR="0030060D" w:rsidRDefault="0030060D" w:rsidP="0030060D">
      <w:pPr>
        <w:pStyle w:val="ListParagraph"/>
        <w:numPr>
          <w:ilvl w:val="0"/>
          <w:numId w:val="6"/>
        </w:numPr>
        <w:rPr>
          <w:rFonts w:ascii="Times New Roman" w:hAnsi="Times New Roman" w:cs="Times New Roman"/>
        </w:rPr>
      </w:pPr>
      <w:r>
        <w:rPr>
          <w:rFonts w:ascii="Times New Roman" w:hAnsi="Times New Roman" w:cs="Times New Roman"/>
        </w:rPr>
        <w:t>Hardcopy: are documents that have already been printed out and are in physical form. These documents are required for the legal counsel to fulfill the needed requirement in executing the type of contract they have been requested. This document could come from the client or by other means.</w:t>
      </w:r>
    </w:p>
    <w:p w14:paraId="104E4435" w14:textId="77777777" w:rsidR="0030060D" w:rsidRDefault="0030060D" w:rsidP="0030060D">
      <w:pPr>
        <w:pStyle w:val="ListParagraph"/>
        <w:numPr>
          <w:ilvl w:val="0"/>
          <w:numId w:val="6"/>
        </w:numPr>
        <w:rPr>
          <w:rFonts w:ascii="Times New Roman" w:hAnsi="Times New Roman" w:cs="Times New Roman"/>
        </w:rPr>
      </w:pPr>
      <w:r>
        <w:rPr>
          <w:rFonts w:ascii="Times New Roman" w:hAnsi="Times New Roman" w:cs="Times New Roman"/>
        </w:rPr>
        <w:t xml:space="preserve">Softcopy: are documents/files currently stored in the electronic device used by the legal office or notary service. This are any document that are needed or required by the legal council in executing the needed contract document. The document </w:t>
      </w:r>
      <w:proofErr w:type="gramStart"/>
      <w:r>
        <w:rPr>
          <w:rFonts w:ascii="Times New Roman" w:hAnsi="Times New Roman" w:cs="Times New Roman"/>
        </w:rPr>
        <w:t>has to</w:t>
      </w:r>
      <w:proofErr w:type="gramEnd"/>
      <w:r>
        <w:rPr>
          <w:rFonts w:ascii="Times New Roman" w:hAnsi="Times New Roman" w:cs="Times New Roman"/>
        </w:rPr>
        <w:t xml:space="preserve"> be in electronic form to qualify as a softcopy.</w:t>
      </w:r>
    </w:p>
    <w:p w14:paraId="259B5955" w14:textId="77777777" w:rsidR="0030060D" w:rsidRDefault="0030060D" w:rsidP="0030060D">
      <w:pPr>
        <w:pStyle w:val="ListParagraph"/>
        <w:ind w:left="1446"/>
        <w:rPr>
          <w:rFonts w:ascii="Times New Roman" w:hAnsi="Times New Roman" w:cs="Times New Roman"/>
        </w:rPr>
      </w:pPr>
    </w:p>
    <w:p w14:paraId="53BECE92" w14:textId="77777777" w:rsidR="0030060D" w:rsidRDefault="0030060D" w:rsidP="0030060D">
      <w:pPr>
        <w:rPr>
          <w:rFonts w:ascii="Times New Roman" w:hAnsi="Times New Roman" w:cs="Times New Roman"/>
          <w:b/>
          <w:bCs/>
        </w:rPr>
      </w:pPr>
      <w:r w:rsidRPr="00C95446">
        <w:rPr>
          <w:rFonts w:ascii="Times New Roman" w:hAnsi="Times New Roman" w:cs="Times New Roman"/>
          <w:b/>
          <w:bCs/>
        </w:rPr>
        <w:t>3.2 Development</w:t>
      </w:r>
      <w:r>
        <w:rPr>
          <w:rFonts w:ascii="Times New Roman" w:hAnsi="Times New Roman" w:cs="Times New Roman"/>
          <w:b/>
          <w:bCs/>
        </w:rPr>
        <w:t>al</w:t>
      </w:r>
      <w:r w:rsidRPr="00C95446">
        <w:rPr>
          <w:rFonts w:ascii="Times New Roman" w:hAnsi="Times New Roman" w:cs="Times New Roman"/>
          <w:b/>
          <w:bCs/>
        </w:rPr>
        <w:t xml:space="preserve"> </w:t>
      </w:r>
      <w:r>
        <w:rPr>
          <w:rFonts w:ascii="Times New Roman" w:hAnsi="Times New Roman" w:cs="Times New Roman"/>
          <w:b/>
          <w:bCs/>
        </w:rPr>
        <w:t>Tools and Material</w:t>
      </w:r>
    </w:p>
    <w:p w14:paraId="5A0795D2" w14:textId="77777777" w:rsidR="0030060D" w:rsidRPr="00C95446" w:rsidRDefault="0030060D" w:rsidP="0030060D">
      <w:pPr>
        <w:rPr>
          <w:rFonts w:ascii="Times New Roman" w:hAnsi="Times New Roman" w:cs="Times New Roman"/>
        </w:rPr>
      </w:pPr>
      <w:r>
        <w:rPr>
          <w:rFonts w:ascii="Times New Roman" w:hAnsi="Times New Roman" w:cs="Times New Roman"/>
        </w:rPr>
        <w:tab/>
        <w:t>The developer will inquire on the best approach for the development of this software. And thus, have not done an extensive selection process on ways to approach the development side of the problem.</w:t>
      </w:r>
    </w:p>
    <w:p w14:paraId="700B90DF" w14:textId="77777777" w:rsidR="0030060D" w:rsidRDefault="0030060D" w:rsidP="0030060D">
      <w:pPr>
        <w:ind w:left="1440"/>
        <w:rPr>
          <w:rFonts w:ascii="Times New Roman" w:hAnsi="Times New Roman" w:cs="Times New Roman"/>
        </w:rPr>
      </w:pPr>
      <w:r>
        <w:rPr>
          <w:rFonts w:ascii="Times New Roman" w:hAnsi="Times New Roman" w:cs="Times New Roman"/>
        </w:rPr>
        <w:t>But the team has laid out qualities in the search for the types of software or hardware needed in the selection.</w:t>
      </w:r>
    </w:p>
    <w:p w14:paraId="06C1B752" w14:textId="77777777" w:rsidR="0030060D" w:rsidRDefault="0030060D" w:rsidP="0030060D">
      <w:pPr>
        <w:ind w:left="1440"/>
        <w:rPr>
          <w:rFonts w:ascii="Times New Roman" w:hAnsi="Times New Roman" w:cs="Times New Roman"/>
        </w:rPr>
      </w:pPr>
    </w:p>
    <w:p w14:paraId="50A28574" w14:textId="77777777" w:rsidR="0030060D" w:rsidRPr="00D62FAA" w:rsidRDefault="0030060D" w:rsidP="0030060D">
      <w:pPr>
        <w:rPr>
          <w:rFonts w:ascii="Times New Roman" w:hAnsi="Times New Roman" w:cs="Times New Roman"/>
          <w:b/>
          <w:bCs/>
        </w:rPr>
      </w:pPr>
      <w:r>
        <w:rPr>
          <w:rFonts w:ascii="Times New Roman" w:hAnsi="Times New Roman" w:cs="Times New Roman"/>
        </w:rPr>
        <w:tab/>
      </w:r>
      <w:r w:rsidRPr="00D62FAA">
        <w:rPr>
          <w:rFonts w:ascii="Times New Roman" w:hAnsi="Times New Roman" w:cs="Times New Roman"/>
          <w:b/>
          <w:bCs/>
        </w:rPr>
        <w:t>Software:</w:t>
      </w:r>
    </w:p>
    <w:p w14:paraId="05E6839E" w14:textId="77777777" w:rsidR="0030060D" w:rsidRDefault="0030060D" w:rsidP="0030060D">
      <w:pPr>
        <w:pStyle w:val="ListParagraph"/>
        <w:numPr>
          <w:ilvl w:val="0"/>
          <w:numId w:val="7"/>
        </w:numPr>
        <w:rPr>
          <w:rFonts w:ascii="Times New Roman" w:hAnsi="Times New Roman" w:cs="Times New Roman"/>
        </w:rPr>
      </w:pPr>
      <w:r>
        <w:rPr>
          <w:rFonts w:ascii="Times New Roman" w:hAnsi="Times New Roman" w:cs="Times New Roman"/>
        </w:rPr>
        <w:lastRenderedPageBreak/>
        <w:t xml:space="preserve">Mode of delivery: Is the keyword we use to describe the clients preferred way to access the program. Example. If they want a browser-based </w:t>
      </w:r>
      <w:proofErr w:type="gramStart"/>
      <w:r>
        <w:rPr>
          <w:rFonts w:ascii="Times New Roman" w:hAnsi="Times New Roman" w:cs="Times New Roman"/>
        </w:rPr>
        <w:t>implantation</w:t>
      </w:r>
      <w:proofErr w:type="gramEnd"/>
      <w:r>
        <w:rPr>
          <w:rFonts w:ascii="Times New Roman" w:hAnsi="Times New Roman" w:cs="Times New Roman"/>
        </w:rPr>
        <w:t xml:space="preserve"> then we would develop a way to implement access such the user may be able to use a browser to access and conduct the operation of archiving documents through a browser based method.</w:t>
      </w:r>
    </w:p>
    <w:p w14:paraId="7753FB05" w14:textId="77777777" w:rsidR="0030060D" w:rsidRDefault="0030060D" w:rsidP="0030060D">
      <w:pPr>
        <w:pStyle w:val="ListParagraph"/>
        <w:numPr>
          <w:ilvl w:val="0"/>
          <w:numId w:val="7"/>
        </w:numPr>
        <w:rPr>
          <w:rFonts w:ascii="Times New Roman" w:hAnsi="Times New Roman" w:cs="Times New Roman"/>
        </w:rPr>
      </w:pPr>
      <w:r>
        <w:rPr>
          <w:rFonts w:ascii="Times New Roman" w:hAnsi="Times New Roman" w:cs="Times New Roman"/>
        </w:rPr>
        <w:t>Storage solution: for now, we are discussing if we want to make the software have a local repository or have an option of having an offsite backup. But this would be discussed in a later date.</w:t>
      </w:r>
    </w:p>
    <w:p w14:paraId="6BD1D89D" w14:textId="77777777" w:rsidR="0030060D" w:rsidRPr="00D62FAA" w:rsidRDefault="0030060D" w:rsidP="0030060D">
      <w:pPr>
        <w:pStyle w:val="ListParagraph"/>
        <w:numPr>
          <w:ilvl w:val="0"/>
          <w:numId w:val="7"/>
        </w:numPr>
        <w:rPr>
          <w:rFonts w:ascii="Times New Roman" w:hAnsi="Times New Roman" w:cs="Times New Roman"/>
        </w:rPr>
      </w:pPr>
      <w:r>
        <w:rPr>
          <w:rFonts w:ascii="Times New Roman" w:hAnsi="Times New Roman" w:cs="Times New Roman"/>
        </w:rPr>
        <w:t>Types of Development Language: We are looking into using Python as the main mode of developing the OCR techniques we would be using in extracting information from hardcopy documents. We would be looking into ways and methods we can extract key information from softcopy documents in use as keywords for sorting and document retrieval from the archive.</w:t>
      </w:r>
    </w:p>
    <w:p w14:paraId="6C6FEB28" w14:textId="77777777" w:rsidR="0030060D" w:rsidRPr="00D62FAA" w:rsidRDefault="0030060D" w:rsidP="0030060D">
      <w:pPr>
        <w:ind w:left="720"/>
        <w:rPr>
          <w:rFonts w:ascii="Times New Roman" w:hAnsi="Times New Roman" w:cs="Times New Roman"/>
        </w:rPr>
      </w:pPr>
      <w:r w:rsidRPr="00D62FAA">
        <w:rPr>
          <w:rFonts w:ascii="Times New Roman" w:hAnsi="Times New Roman" w:cs="Times New Roman"/>
          <w:b/>
          <w:bCs/>
        </w:rPr>
        <w:t>Hardware</w:t>
      </w:r>
      <w:r w:rsidRPr="00D62FAA">
        <w:rPr>
          <w:rFonts w:ascii="Times New Roman" w:hAnsi="Times New Roman" w:cs="Times New Roman"/>
        </w:rPr>
        <w:t xml:space="preserve">: </w:t>
      </w:r>
    </w:p>
    <w:p w14:paraId="1C9D3B92" w14:textId="77777777" w:rsidR="0030060D" w:rsidRDefault="0030060D" w:rsidP="0030060D">
      <w:pPr>
        <w:ind w:left="720" w:firstLine="720"/>
        <w:rPr>
          <w:rFonts w:ascii="Times New Roman" w:hAnsi="Times New Roman" w:cs="Times New Roman"/>
        </w:rPr>
      </w:pPr>
      <w:r w:rsidRPr="00D62FAA">
        <w:rPr>
          <w:rFonts w:ascii="Times New Roman" w:hAnsi="Times New Roman" w:cs="Times New Roman"/>
        </w:rPr>
        <w:t>The hardware specification would come in a later date after we have gathered our personal machines specification and our development environment. But we would be aiming for a lightweight system that a small legal office could easily accommodate.</w:t>
      </w:r>
    </w:p>
    <w:p w14:paraId="57030204" w14:textId="77777777" w:rsidR="0030060D" w:rsidRPr="00AE4B5A" w:rsidRDefault="0030060D" w:rsidP="0030060D">
      <w:pPr>
        <w:ind w:left="720" w:firstLine="720"/>
        <w:rPr>
          <w:rFonts w:ascii="Times New Roman" w:hAnsi="Times New Roman" w:cs="Times New Roman"/>
        </w:rPr>
      </w:pPr>
    </w:p>
    <w:p w14:paraId="29713337" w14:textId="77777777" w:rsidR="0030060D" w:rsidRPr="00AE4B5A" w:rsidRDefault="0030060D" w:rsidP="0030060D">
      <w:pPr>
        <w:rPr>
          <w:rFonts w:ascii="Times New Roman" w:hAnsi="Times New Roman" w:cs="Times New Roman"/>
          <w:b/>
          <w:bCs/>
        </w:rPr>
      </w:pPr>
      <w:r w:rsidRPr="00AE4B5A">
        <w:rPr>
          <w:rFonts w:ascii="Times New Roman" w:hAnsi="Times New Roman" w:cs="Times New Roman"/>
          <w:b/>
          <w:bCs/>
        </w:rPr>
        <w:t>3.3 Methods</w:t>
      </w:r>
    </w:p>
    <w:p w14:paraId="76C67DB3" w14:textId="77777777" w:rsidR="0030060D" w:rsidRPr="00AE4B5A" w:rsidRDefault="0030060D" w:rsidP="0030060D">
      <w:pPr>
        <w:rPr>
          <w:rFonts w:ascii="Times New Roman" w:hAnsi="Times New Roman" w:cs="Times New Roman"/>
          <w:b/>
          <w:bCs/>
        </w:rPr>
      </w:pPr>
      <w:r w:rsidRPr="00AE4B5A">
        <w:rPr>
          <w:rFonts w:ascii="Times New Roman" w:hAnsi="Times New Roman" w:cs="Times New Roman"/>
          <w:b/>
          <w:bCs/>
        </w:rPr>
        <w:tab/>
      </w:r>
      <w:r w:rsidRPr="00AE4B5A">
        <w:rPr>
          <w:rFonts w:ascii="Times New Roman" w:hAnsi="Times New Roman" w:cs="Times New Roman"/>
          <w:b/>
          <w:bCs/>
          <w:noProof/>
        </w:rPr>
        <w:drawing>
          <wp:inline distT="0" distB="0" distL="0" distR="0" wp14:anchorId="5259E8C4" wp14:editId="5E4388AF">
            <wp:extent cx="5939155" cy="3265714"/>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63469" cy="3279083"/>
                    </a:xfrm>
                    <a:prstGeom prst="rect">
                      <a:avLst/>
                    </a:prstGeom>
                  </pic:spPr>
                </pic:pic>
              </a:graphicData>
            </a:graphic>
          </wp:inline>
        </w:drawing>
      </w:r>
    </w:p>
    <w:p w14:paraId="37D12920" w14:textId="77777777" w:rsidR="0030060D" w:rsidRPr="00AE4B5A" w:rsidRDefault="0030060D" w:rsidP="0030060D">
      <w:pPr>
        <w:rPr>
          <w:rFonts w:ascii="Times New Roman" w:hAnsi="Times New Roman" w:cs="Times New Roman"/>
        </w:rPr>
      </w:pPr>
    </w:p>
    <w:p w14:paraId="6E237615" w14:textId="77777777" w:rsidR="0030060D" w:rsidRPr="00AE4B5A" w:rsidRDefault="0030060D" w:rsidP="0030060D">
      <w:pPr>
        <w:rPr>
          <w:rFonts w:ascii="Times New Roman" w:hAnsi="Times New Roman" w:cs="Times New Roman"/>
        </w:rPr>
      </w:pPr>
      <w:r w:rsidRPr="00AE4B5A">
        <w:rPr>
          <w:rFonts w:ascii="Times New Roman" w:hAnsi="Times New Roman" w:cs="Times New Roman"/>
        </w:rPr>
        <w:tab/>
        <w:t>This is a very rough sketch of what our system’s flow would be. The main mode of data entry is by processing digital data from hardcopy or softcopy documents to extract keywords in preparation for archiving the said digital copy.</w:t>
      </w:r>
    </w:p>
    <w:p w14:paraId="6175EC14" w14:textId="77777777" w:rsidR="0030060D" w:rsidRPr="00AE4B5A" w:rsidRDefault="0030060D" w:rsidP="0030060D">
      <w:pPr>
        <w:rPr>
          <w:rFonts w:ascii="Times New Roman" w:hAnsi="Times New Roman" w:cs="Times New Roman"/>
        </w:rPr>
      </w:pPr>
    </w:p>
    <w:p w14:paraId="03EE9D33" w14:textId="77777777" w:rsidR="0030060D" w:rsidRPr="00AE4B5A" w:rsidRDefault="0030060D" w:rsidP="0030060D">
      <w:pPr>
        <w:rPr>
          <w:rFonts w:ascii="Times New Roman" w:hAnsi="Times New Roman" w:cs="Times New Roman"/>
        </w:rPr>
      </w:pPr>
      <w:r w:rsidRPr="00AE4B5A">
        <w:rPr>
          <w:rFonts w:ascii="Times New Roman" w:hAnsi="Times New Roman" w:cs="Times New Roman"/>
          <w:b/>
          <w:bCs/>
        </w:rPr>
        <w:t>3.4 Evaluation</w:t>
      </w:r>
    </w:p>
    <w:p w14:paraId="74117083" w14:textId="77777777" w:rsidR="0030060D" w:rsidRPr="00AE4B5A" w:rsidRDefault="0030060D" w:rsidP="0030060D">
      <w:pPr>
        <w:rPr>
          <w:rFonts w:ascii="Times New Roman" w:hAnsi="Times New Roman" w:cs="Times New Roman"/>
        </w:rPr>
      </w:pPr>
      <w:r w:rsidRPr="00AE4B5A">
        <w:rPr>
          <w:rFonts w:ascii="Times New Roman" w:hAnsi="Times New Roman" w:cs="Times New Roman"/>
        </w:rPr>
        <w:tab/>
        <w:t>Evaluation would be done with a simple check if the OCR technology has successfully extracted key information from the digital copy of the document.</w:t>
      </w:r>
    </w:p>
    <w:p w14:paraId="5C163A43" w14:textId="77777777" w:rsidR="0030060D" w:rsidRPr="00AE4B5A" w:rsidRDefault="0030060D" w:rsidP="0030060D">
      <w:pPr>
        <w:pStyle w:val="ListParagraph"/>
        <w:numPr>
          <w:ilvl w:val="0"/>
          <w:numId w:val="8"/>
        </w:numPr>
        <w:ind w:left="1440" w:hanging="720"/>
        <w:rPr>
          <w:rFonts w:ascii="Times New Roman" w:hAnsi="Times New Roman" w:cs="Times New Roman"/>
        </w:rPr>
      </w:pPr>
      <w:r w:rsidRPr="00AE4B5A">
        <w:rPr>
          <w:rFonts w:ascii="Times New Roman" w:hAnsi="Times New Roman" w:cs="Times New Roman"/>
        </w:rPr>
        <w:t>Document Number Identification: All contract or notary document has a corresponding unique numerical sequence based on the book and year number. We would check if the OCR has successfully extracted that written information.</w:t>
      </w:r>
    </w:p>
    <w:p w14:paraId="5BC6131A" w14:textId="77777777" w:rsidR="0030060D" w:rsidRPr="00AE4B5A" w:rsidRDefault="0030060D" w:rsidP="0030060D">
      <w:pPr>
        <w:pStyle w:val="ListParagraph"/>
        <w:numPr>
          <w:ilvl w:val="0"/>
          <w:numId w:val="8"/>
        </w:numPr>
        <w:ind w:left="1440" w:hanging="720"/>
        <w:rPr>
          <w:rFonts w:ascii="Times New Roman" w:hAnsi="Times New Roman" w:cs="Times New Roman"/>
        </w:rPr>
      </w:pPr>
      <w:r w:rsidRPr="00AE4B5A">
        <w:rPr>
          <w:rFonts w:ascii="Times New Roman" w:hAnsi="Times New Roman" w:cs="Times New Roman"/>
        </w:rPr>
        <w:t>Automated Data input: We would check if the system was successful in cataloging and organizing all the necessary document pertaining to the notary document. ID’s, supporting document. Etc.</w:t>
      </w:r>
    </w:p>
    <w:p w14:paraId="58D7A276" w14:textId="77777777" w:rsidR="0030060D" w:rsidRPr="00AE4B5A" w:rsidRDefault="0030060D" w:rsidP="0030060D">
      <w:pPr>
        <w:pStyle w:val="ListParagraph"/>
        <w:numPr>
          <w:ilvl w:val="0"/>
          <w:numId w:val="8"/>
        </w:numPr>
        <w:ind w:left="1440" w:hanging="720"/>
        <w:rPr>
          <w:rFonts w:ascii="Times New Roman" w:hAnsi="Times New Roman" w:cs="Times New Roman"/>
        </w:rPr>
      </w:pPr>
      <w:r w:rsidRPr="00AE4B5A">
        <w:rPr>
          <w:rFonts w:ascii="Times New Roman" w:hAnsi="Times New Roman" w:cs="Times New Roman"/>
        </w:rPr>
        <w:t>Automated Data Storage: The method in which all the document and supporting document would be stored locally or offsite.</w:t>
      </w:r>
    </w:p>
    <w:p w14:paraId="07E10B95" w14:textId="0467DE6F" w:rsidR="00035577" w:rsidRDefault="0030060D" w:rsidP="00035577">
      <w:pPr>
        <w:rPr>
          <w:rFonts w:ascii="Times New Roman" w:eastAsia="Times New Roman" w:hAnsi="Times New Roman" w:cs="Times New Roman"/>
          <w:color w:val="000000"/>
        </w:rPr>
      </w:pPr>
      <w:r w:rsidRPr="00AE4B5A">
        <w:rPr>
          <w:rFonts w:ascii="Times New Roman" w:hAnsi="Times New Roman" w:cs="Times New Roman"/>
        </w:rPr>
        <w:t>Data Retrieval: the evaluation of retrieving the data or group of data base on user</w:t>
      </w:r>
    </w:p>
    <w:p w14:paraId="16941142" w14:textId="77777777" w:rsidR="001B774E" w:rsidRDefault="001B774E" w:rsidP="00035577">
      <w:pPr>
        <w:rPr>
          <w:rFonts w:ascii="Times New Roman" w:eastAsia="Times New Roman" w:hAnsi="Times New Roman" w:cs="Times New Roman"/>
          <w:color w:val="000000"/>
        </w:rPr>
      </w:pPr>
    </w:p>
    <w:p w14:paraId="3C70AD92" w14:textId="77777777" w:rsidR="001B774E" w:rsidRDefault="001B774E" w:rsidP="001B774E"/>
    <w:p w14:paraId="49BF8F15" w14:textId="77777777" w:rsidR="001B774E" w:rsidRDefault="001B774E" w:rsidP="001B774E">
      <w:r>
        <w:t>Reference:</w:t>
      </w:r>
    </w:p>
    <w:p w14:paraId="54E0F8B0" w14:textId="77777777" w:rsidR="001B774E" w:rsidRDefault="001B774E" w:rsidP="001B774E"/>
    <w:sdt>
      <w:sdtPr>
        <w:tag w:val="MENDELEY_BIBLIOGRAPHY"/>
        <w:id w:val="751781901"/>
        <w:placeholder>
          <w:docPart w:val="8422698F088B48638B17B29C47F81428"/>
        </w:placeholder>
      </w:sdtPr>
      <w:sdtContent>
        <w:p w14:paraId="42A5D4C3" w14:textId="77777777" w:rsidR="000662CB" w:rsidRDefault="000662CB">
          <w:pPr>
            <w:autoSpaceDE w:val="0"/>
            <w:autoSpaceDN w:val="0"/>
            <w:ind w:hanging="480"/>
            <w:divId w:val="1254902144"/>
            <w:rPr>
              <w:rFonts w:eastAsia="Times New Roman"/>
              <w:sz w:val="24"/>
              <w:szCs w:val="24"/>
            </w:rPr>
          </w:pPr>
          <w:r>
            <w:rPr>
              <w:rFonts w:eastAsia="Times New Roman"/>
              <w:i/>
              <w:iCs/>
            </w:rPr>
            <w:t>2019 Proposed Amendment to the Revised Rules on Evidence</w:t>
          </w:r>
          <w:r>
            <w:rPr>
              <w:rFonts w:eastAsia="Times New Roman"/>
            </w:rPr>
            <w:t>. (n.d.).</w:t>
          </w:r>
        </w:p>
        <w:p w14:paraId="6EE023CA" w14:textId="77777777" w:rsidR="000662CB" w:rsidRDefault="000662CB">
          <w:pPr>
            <w:autoSpaceDE w:val="0"/>
            <w:autoSpaceDN w:val="0"/>
            <w:ind w:hanging="480"/>
            <w:divId w:val="1176581284"/>
            <w:rPr>
              <w:rFonts w:eastAsia="Times New Roman"/>
            </w:rPr>
          </w:pPr>
          <w:r>
            <w:rPr>
              <w:rFonts w:eastAsia="Times New Roman"/>
              <w:i/>
              <w:iCs/>
            </w:rPr>
            <w:t>A.M. No. 02-8-13-SC 2004 Rules on Notarial Practice</w:t>
          </w:r>
          <w:r>
            <w:rPr>
              <w:rFonts w:eastAsia="Times New Roman"/>
            </w:rPr>
            <w:t>. (n.d.). Retrieved July 15, 2022, from https://sc.judiciary.gov.ph/files/rules-of-court/02-08-13-SC.pdf</w:t>
          </w:r>
        </w:p>
        <w:p w14:paraId="27C9EC41" w14:textId="77777777" w:rsidR="000662CB" w:rsidRDefault="000662CB">
          <w:pPr>
            <w:autoSpaceDE w:val="0"/>
            <w:autoSpaceDN w:val="0"/>
            <w:ind w:hanging="480"/>
            <w:divId w:val="404035821"/>
            <w:rPr>
              <w:rFonts w:eastAsia="Times New Roman"/>
            </w:rPr>
          </w:pPr>
          <w:r>
            <w:rPr>
              <w:rFonts w:eastAsia="Times New Roman"/>
            </w:rPr>
            <w:t xml:space="preserve">Hamad, K., &amp; Kaya, M. (2016). A Detailed Analysis of Optical Character Recognition Technology. </w:t>
          </w:r>
          <w:r>
            <w:rPr>
              <w:rFonts w:eastAsia="Times New Roman"/>
              <w:i/>
              <w:iCs/>
            </w:rPr>
            <w:t>International Journal of Applied Mathematics, Electronics and Computers</w:t>
          </w:r>
          <w:r>
            <w:rPr>
              <w:rFonts w:eastAsia="Times New Roman"/>
            </w:rPr>
            <w:t xml:space="preserve">, </w:t>
          </w:r>
          <w:r>
            <w:rPr>
              <w:rFonts w:eastAsia="Times New Roman"/>
              <w:i/>
              <w:iCs/>
            </w:rPr>
            <w:t>4</w:t>
          </w:r>
          <w:r>
            <w:rPr>
              <w:rFonts w:eastAsia="Times New Roman"/>
            </w:rPr>
            <w:t>(Special Issue-1), 244–244. https://doi.org/10.18100/ijamec.270374</w:t>
          </w:r>
        </w:p>
        <w:p w14:paraId="08793470" w14:textId="77777777" w:rsidR="000662CB" w:rsidRDefault="000662CB">
          <w:pPr>
            <w:autoSpaceDE w:val="0"/>
            <w:autoSpaceDN w:val="0"/>
            <w:ind w:hanging="480"/>
            <w:divId w:val="1010133723"/>
            <w:rPr>
              <w:rFonts w:eastAsia="Times New Roman"/>
            </w:rPr>
          </w:pPr>
          <w:r>
            <w:rPr>
              <w:rFonts w:eastAsia="Times New Roman"/>
            </w:rPr>
            <w:t xml:space="preserve">Jaillant, L. (2019). After the digital revolution: working with emails and born-digital records in literary and publishers’ archives. In </w:t>
          </w:r>
          <w:r>
            <w:rPr>
              <w:rFonts w:eastAsia="Times New Roman"/>
              <w:i/>
              <w:iCs/>
            </w:rPr>
            <w:t>Archives and Manuscripts</w:t>
          </w:r>
          <w:r>
            <w:rPr>
              <w:rFonts w:eastAsia="Times New Roman"/>
            </w:rPr>
            <w:t xml:space="preserve"> (Vol. 47, Issue 3, pp. 285–304). Taylor and Francis. https://doi.org/10.1080/01576895.2019.1640555</w:t>
          </w:r>
        </w:p>
        <w:p w14:paraId="2CDD505B" w14:textId="77777777" w:rsidR="000662CB" w:rsidRDefault="000662CB">
          <w:pPr>
            <w:autoSpaceDE w:val="0"/>
            <w:autoSpaceDN w:val="0"/>
            <w:ind w:hanging="480"/>
            <w:divId w:val="2076319847"/>
            <w:rPr>
              <w:rFonts w:eastAsia="Times New Roman"/>
            </w:rPr>
          </w:pPr>
          <w:r>
            <w:rPr>
              <w:rFonts w:eastAsia="Times New Roman"/>
            </w:rPr>
            <w:t xml:space="preserve">James Kelman. (n.d.). </w:t>
          </w:r>
          <w:r>
            <w:rPr>
              <w:rFonts w:eastAsia="Times New Roman"/>
              <w:i/>
              <w:iCs/>
            </w:rPr>
            <w:t>The History of Banking: A Comprehensive Reference Source &amp; Guide</w:t>
          </w:r>
          <w:r>
            <w:rPr>
              <w:rFonts w:eastAsia="Times New Roman"/>
            </w:rPr>
            <w:t>. CreateSpace Independent Publishing Platform, 2016.</w:t>
          </w:r>
        </w:p>
        <w:p w14:paraId="3ADE82C9" w14:textId="41607838" w:rsidR="001B774E" w:rsidRDefault="000662CB" w:rsidP="001B774E">
          <w:r>
            <w:rPr>
              <w:rFonts w:eastAsia="Times New Roman"/>
            </w:rPr>
            <w:t> </w:t>
          </w:r>
        </w:p>
      </w:sdtContent>
    </w:sdt>
    <w:p w14:paraId="054C29DF" w14:textId="77777777" w:rsidR="001B774E" w:rsidRDefault="001B774E" w:rsidP="001B774E"/>
    <w:p w14:paraId="55EF031D" w14:textId="77777777" w:rsidR="001B774E" w:rsidRDefault="001B774E" w:rsidP="001B774E">
      <w:r>
        <w:br w:type="page"/>
      </w:r>
    </w:p>
    <w:p w14:paraId="090C6AFA" w14:textId="77777777" w:rsidR="001B774E" w:rsidRPr="001B774E" w:rsidRDefault="001B774E" w:rsidP="00035577">
      <w:pPr>
        <w:rPr>
          <w:rFonts w:ascii="Times New Roman" w:eastAsia="Times New Roman" w:hAnsi="Times New Roman" w:cs="Times New Roman"/>
          <w:color w:val="000000"/>
        </w:rPr>
      </w:pPr>
    </w:p>
    <w:p w14:paraId="6B07FAD7" w14:textId="215E702D" w:rsidR="00667BF3" w:rsidRDefault="00960A04" w:rsidP="00AD0537">
      <w:pPr>
        <w:jc w:val="center"/>
        <w:rPr>
          <w:rFonts w:ascii="Times New Roman" w:hAnsi="Times New Roman" w:cs="Times New Roman"/>
          <w:sz w:val="32"/>
          <w:szCs w:val="32"/>
        </w:rPr>
      </w:pPr>
      <w:r w:rsidRPr="004A12FE">
        <w:rPr>
          <w:rFonts w:ascii="Times New Roman" w:hAnsi="Times New Roman" w:cs="Times New Roman"/>
          <w:sz w:val="32"/>
          <w:szCs w:val="32"/>
        </w:rPr>
        <w:t xml:space="preserve">Store </w:t>
      </w:r>
      <w:r w:rsidR="00E51450">
        <w:rPr>
          <w:rFonts w:ascii="Times New Roman" w:hAnsi="Times New Roman" w:cs="Times New Roman"/>
          <w:sz w:val="32"/>
          <w:szCs w:val="32"/>
        </w:rPr>
        <w:t xml:space="preserve">Product and </w:t>
      </w:r>
      <w:r w:rsidRPr="004A12FE">
        <w:rPr>
          <w:rFonts w:ascii="Times New Roman" w:hAnsi="Times New Roman" w:cs="Times New Roman"/>
          <w:sz w:val="32"/>
          <w:szCs w:val="32"/>
        </w:rPr>
        <w:t>sales Management Solution</w:t>
      </w:r>
    </w:p>
    <w:p w14:paraId="6C2C7C67" w14:textId="77777777" w:rsidR="004A12FE" w:rsidRPr="00C7455A" w:rsidRDefault="004A12FE" w:rsidP="00AD0537">
      <w:pPr>
        <w:jc w:val="center"/>
        <w:rPr>
          <w:rFonts w:ascii="Times New Roman" w:hAnsi="Times New Roman" w:cs="Times New Roman"/>
          <w:b/>
          <w:bCs/>
          <w:sz w:val="32"/>
          <w:szCs w:val="32"/>
        </w:rPr>
      </w:pPr>
    </w:p>
    <w:p w14:paraId="7464376C" w14:textId="20E05F2C" w:rsidR="00C7455A" w:rsidRDefault="004A12FE" w:rsidP="00AD0537">
      <w:pPr>
        <w:jc w:val="center"/>
        <w:rPr>
          <w:rFonts w:ascii="Times New Roman" w:hAnsi="Times New Roman" w:cs="Times New Roman"/>
          <w:b/>
          <w:bCs/>
          <w:sz w:val="32"/>
          <w:szCs w:val="32"/>
        </w:rPr>
      </w:pPr>
      <w:r w:rsidRPr="00C7455A">
        <w:rPr>
          <w:rFonts w:ascii="Times New Roman" w:hAnsi="Times New Roman" w:cs="Times New Roman"/>
          <w:b/>
          <w:bCs/>
          <w:sz w:val="32"/>
          <w:szCs w:val="32"/>
        </w:rPr>
        <w:t>Chapter 1</w:t>
      </w:r>
      <w:r w:rsidRPr="00C7455A">
        <w:rPr>
          <w:rFonts w:ascii="Times New Roman" w:hAnsi="Times New Roman" w:cs="Times New Roman"/>
          <w:b/>
          <w:bCs/>
          <w:sz w:val="32"/>
          <w:szCs w:val="32"/>
        </w:rPr>
        <w:br/>
        <w:t>Introduction</w:t>
      </w:r>
    </w:p>
    <w:p w14:paraId="6908F5A1" w14:textId="77777777" w:rsidR="00A050E8" w:rsidRDefault="00A050E8" w:rsidP="00AD0537">
      <w:pPr>
        <w:jc w:val="center"/>
        <w:rPr>
          <w:rFonts w:ascii="Times New Roman" w:hAnsi="Times New Roman" w:cs="Times New Roman"/>
          <w:b/>
          <w:bCs/>
          <w:sz w:val="32"/>
          <w:szCs w:val="32"/>
        </w:rPr>
      </w:pPr>
    </w:p>
    <w:p w14:paraId="33173B4B" w14:textId="5904BE1E" w:rsidR="00A63F10" w:rsidRPr="007E6222" w:rsidRDefault="007E2BC6" w:rsidP="007E2BC6">
      <w:pPr>
        <w:rPr>
          <w:rFonts w:ascii="Times New Roman" w:hAnsi="Times New Roman" w:cs="Times New Roman"/>
        </w:rPr>
      </w:pPr>
      <w:r w:rsidRPr="007E6222">
        <w:rPr>
          <w:rFonts w:ascii="Times New Roman" w:hAnsi="Times New Roman" w:cs="Times New Roman"/>
        </w:rPr>
        <w:tab/>
      </w:r>
      <w:r w:rsidR="00E51450">
        <w:rPr>
          <w:rFonts w:ascii="Times New Roman" w:hAnsi="Times New Roman" w:cs="Times New Roman"/>
        </w:rPr>
        <w:t xml:space="preserve">Store </w:t>
      </w:r>
      <w:r w:rsidR="00774595">
        <w:rPr>
          <w:rFonts w:ascii="Times New Roman" w:hAnsi="Times New Roman" w:cs="Times New Roman"/>
        </w:rPr>
        <w:t xml:space="preserve">sails management solutions has been around for centuries. Since the time humans have </w:t>
      </w:r>
      <w:r w:rsidR="00980F46">
        <w:rPr>
          <w:rFonts w:ascii="Times New Roman" w:hAnsi="Times New Roman" w:cs="Times New Roman"/>
        </w:rPr>
        <w:t xml:space="preserve">introduce the concept of exchanging goods or services there was a need to better manage </w:t>
      </w:r>
      <w:r w:rsidR="009647E7">
        <w:rPr>
          <w:rFonts w:ascii="Times New Roman" w:hAnsi="Times New Roman" w:cs="Times New Roman"/>
        </w:rPr>
        <w:t>the information and data of said transaction.</w:t>
      </w:r>
      <w:r w:rsidR="00206B85">
        <w:rPr>
          <w:rFonts w:ascii="Times New Roman" w:hAnsi="Times New Roman" w:cs="Times New Roman"/>
        </w:rPr>
        <w:t xml:space="preserve"> </w:t>
      </w:r>
      <w:r w:rsidR="007E6222">
        <w:rPr>
          <w:rFonts w:ascii="Times New Roman" w:hAnsi="Times New Roman" w:cs="Times New Roman"/>
        </w:rPr>
        <w:t xml:space="preserve"> </w:t>
      </w:r>
    </w:p>
    <w:p w14:paraId="5AAFE157" w14:textId="77777777" w:rsidR="00C7455A" w:rsidRPr="00A63F10" w:rsidRDefault="00C7455A">
      <w:pPr>
        <w:rPr>
          <w:rFonts w:ascii="Times New Roman" w:hAnsi="Times New Roman" w:cs="Times New Roman"/>
          <w:b/>
          <w:bCs/>
        </w:rPr>
      </w:pPr>
      <w:r>
        <w:rPr>
          <w:rFonts w:ascii="Times New Roman" w:hAnsi="Times New Roman" w:cs="Times New Roman"/>
          <w:b/>
          <w:bCs/>
          <w:sz w:val="32"/>
          <w:szCs w:val="32"/>
        </w:rPr>
        <w:br w:type="page"/>
      </w:r>
    </w:p>
    <w:p w14:paraId="2E80DE64" w14:textId="77777777" w:rsidR="004A12FE" w:rsidRPr="00C7455A" w:rsidRDefault="004A12FE" w:rsidP="00AD0537">
      <w:pPr>
        <w:jc w:val="center"/>
        <w:rPr>
          <w:rFonts w:ascii="Times New Roman" w:hAnsi="Times New Roman" w:cs="Times New Roman"/>
          <w:b/>
          <w:bCs/>
          <w:sz w:val="32"/>
          <w:szCs w:val="32"/>
        </w:rPr>
      </w:pPr>
    </w:p>
    <w:p w14:paraId="1C5D62DD" w14:textId="5246EC3B" w:rsidR="00960A04" w:rsidRDefault="00A26061" w:rsidP="00AD0537">
      <w:pPr>
        <w:jc w:val="center"/>
        <w:rPr>
          <w:rFonts w:ascii="Times New Roman" w:hAnsi="Times New Roman" w:cs="Times New Roman"/>
          <w:sz w:val="32"/>
          <w:szCs w:val="32"/>
        </w:rPr>
      </w:pPr>
      <w:r w:rsidRPr="004A12FE">
        <w:rPr>
          <w:rFonts w:ascii="Times New Roman" w:hAnsi="Times New Roman" w:cs="Times New Roman"/>
          <w:sz w:val="32"/>
          <w:szCs w:val="32"/>
        </w:rPr>
        <w:t>Business Transaction and sales Accumulation Solution</w:t>
      </w:r>
    </w:p>
    <w:p w14:paraId="4CCA73C4" w14:textId="77777777" w:rsidR="00C7455A" w:rsidRPr="00C7455A" w:rsidRDefault="00C7455A" w:rsidP="00C7455A">
      <w:pPr>
        <w:jc w:val="center"/>
        <w:rPr>
          <w:rFonts w:ascii="Times New Roman" w:hAnsi="Times New Roman" w:cs="Times New Roman"/>
          <w:b/>
          <w:bCs/>
          <w:sz w:val="32"/>
          <w:szCs w:val="32"/>
        </w:rPr>
      </w:pPr>
    </w:p>
    <w:p w14:paraId="0DC8043E" w14:textId="77777777" w:rsidR="00C7455A" w:rsidRPr="00C7455A" w:rsidRDefault="00C7455A" w:rsidP="00C7455A">
      <w:pPr>
        <w:jc w:val="center"/>
        <w:rPr>
          <w:rFonts w:ascii="Times New Roman" w:hAnsi="Times New Roman" w:cs="Times New Roman"/>
          <w:b/>
          <w:bCs/>
          <w:sz w:val="32"/>
          <w:szCs w:val="32"/>
        </w:rPr>
      </w:pPr>
      <w:r w:rsidRPr="00C7455A">
        <w:rPr>
          <w:rFonts w:ascii="Times New Roman" w:hAnsi="Times New Roman" w:cs="Times New Roman"/>
          <w:b/>
          <w:bCs/>
          <w:sz w:val="32"/>
          <w:szCs w:val="32"/>
        </w:rPr>
        <w:t>Chapter 1</w:t>
      </w:r>
      <w:r w:rsidRPr="00C7455A">
        <w:rPr>
          <w:rFonts w:ascii="Times New Roman" w:hAnsi="Times New Roman" w:cs="Times New Roman"/>
          <w:b/>
          <w:bCs/>
          <w:sz w:val="32"/>
          <w:szCs w:val="32"/>
        </w:rPr>
        <w:br/>
        <w:t>Introduction</w:t>
      </w:r>
    </w:p>
    <w:p w14:paraId="6F8141E9" w14:textId="06B42CBC" w:rsidR="00DB5FB6" w:rsidRDefault="00DB5FB6">
      <w:pPr>
        <w:rPr>
          <w:rFonts w:ascii="Times New Roman" w:hAnsi="Times New Roman" w:cs="Times New Roman"/>
          <w:sz w:val="32"/>
          <w:szCs w:val="32"/>
        </w:rPr>
      </w:pPr>
      <w:r>
        <w:rPr>
          <w:rFonts w:ascii="Times New Roman" w:hAnsi="Times New Roman" w:cs="Times New Roman"/>
          <w:sz w:val="32"/>
          <w:szCs w:val="32"/>
        </w:rPr>
        <w:br w:type="page"/>
      </w:r>
    </w:p>
    <w:p w14:paraId="389797BD" w14:textId="04D69DF1" w:rsidR="00665708" w:rsidRPr="004A12FE" w:rsidRDefault="00DB5FB6" w:rsidP="008247B6">
      <w:pPr>
        <w:jc w:val="center"/>
        <w:rPr>
          <w:rFonts w:ascii="Times New Roman" w:hAnsi="Times New Roman" w:cs="Times New Roman"/>
          <w:sz w:val="32"/>
          <w:szCs w:val="32"/>
        </w:rPr>
      </w:pPr>
      <w:r>
        <w:rPr>
          <w:rFonts w:ascii="Times New Roman" w:hAnsi="Times New Roman" w:cs="Times New Roman"/>
          <w:sz w:val="32"/>
          <w:szCs w:val="32"/>
        </w:rPr>
        <w:lastRenderedPageBreak/>
        <w:t xml:space="preserve">Activity Number </w:t>
      </w:r>
    </w:p>
    <w:sectPr w:rsidR="00665708" w:rsidRPr="004A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617"/>
    <w:multiLevelType w:val="hybridMultilevel"/>
    <w:tmpl w:val="83B2D6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8550C"/>
    <w:multiLevelType w:val="hybridMultilevel"/>
    <w:tmpl w:val="F82088E8"/>
    <w:lvl w:ilvl="0" w:tplc="04090001">
      <w:start w:val="1"/>
      <w:numFmt w:val="bullet"/>
      <w:lvlText w:val=""/>
      <w:lvlJc w:val="left"/>
      <w:pPr>
        <w:ind w:left="4326" w:hanging="360"/>
      </w:pPr>
      <w:rPr>
        <w:rFonts w:ascii="Symbol" w:hAnsi="Symbol" w:hint="default"/>
      </w:rPr>
    </w:lvl>
    <w:lvl w:ilvl="1" w:tplc="04090003" w:tentative="1">
      <w:start w:val="1"/>
      <w:numFmt w:val="bullet"/>
      <w:lvlText w:val="o"/>
      <w:lvlJc w:val="left"/>
      <w:pPr>
        <w:ind w:left="5046" w:hanging="360"/>
      </w:pPr>
      <w:rPr>
        <w:rFonts w:ascii="Courier New" w:hAnsi="Courier New" w:cs="Courier New" w:hint="default"/>
      </w:rPr>
    </w:lvl>
    <w:lvl w:ilvl="2" w:tplc="04090005" w:tentative="1">
      <w:start w:val="1"/>
      <w:numFmt w:val="bullet"/>
      <w:lvlText w:val=""/>
      <w:lvlJc w:val="left"/>
      <w:pPr>
        <w:ind w:left="5766" w:hanging="360"/>
      </w:pPr>
      <w:rPr>
        <w:rFonts w:ascii="Wingdings" w:hAnsi="Wingdings" w:hint="default"/>
      </w:rPr>
    </w:lvl>
    <w:lvl w:ilvl="3" w:tplc="04090001" w:tentative="1">
      <w:start w:val="1"/>
      <w:numFmt w:val="bullet"/>
      <w:lvlText w:val=""/>
      <w:lvlJc w:val="left"/>
      <w:pPr>
        <w:ind w:left="6486" w:hanging="360"/>
      </w:pPr>
      <w:rPr>
        <w:rFonts w:ascii="Symbol" w:hAnsi="Symbol" w:hint="default"/>
      </w:rPr>
    </w:lvl>
    <w:lvl w:ilvl="4" w:tplc="04090003" w:tentative="1">
      <w:start w:val="1"/>
      <w:numFmt w:val="bullet"/>
      <w:lvlText w:val="o"/>
      <w:lvlJc w:val="left"/>
      <w:pPr>
        <w:ind w:left="7206" w:hanging="360"/>
      </w:pPr>
      <w:rPr>
        <w:rFonts w:ascii="Courier New" w:hAnsi="Courier New" w:cs="Courier New" w:hint="default"/>
      </w:rPr>
    </w:lvl>
    <w:lvl w:ilvl="5" w:tplc="04090005" w:tentative="1">
      <w:start w:val="1"/>
      <w:numFmt w:val="bullet"/>
      <w:lvlText w:val=""/>
      <w:lvlJc w:val="left"/>
      <w:pPr>
        <w:ind w:left="7926" w:hanging="360"/>
      </w:pPr>
      <w:rPr>
        <w:rFonts w:ascii="Wingdings" w:hAnsi="Wingdings" w:hint="default"/>
      </w:rPr>
    </w:lvl>
    <w:lvl w:ilvl="6" w:tplc="04090001" w:tentative="1">
      <w:start w:val="1"/>
      <w:numFmt w:val="bullet"/>
      <w:lvlText w:val=""/>
      <w:lvlJc w:val="left"/>
      <w:pPr>
        <w:ind w:left="8646" w:hanging="360"/>
      </w:pPr>
      <w:rPr>
        <w:rFonts w:ascii="Symbol" w:hAnsi="Symbol" w:hint="default"/>
      </w:rPr>
    </w:lvl>
    <w:lvl w:ilvl="7" w:tplc="04090003" w:tentative="1">
      <w:start w:val="1"/>
      <w:numFmt w:val="bullet"/>
      <w:lvlText w:val="o"/>
      <w:lvlJc w:val="left"/>
      <w:pPr>
        <w:ind w:left="9366" w:hanging="360"/>
      </w:pPr>
      <w:rPr>
        <w:rFonts w:ascii="Courier New" w:hAnsi="Courier New" w:cs="Courier New" w:hint="default"/>
      </w:rPr>
    </w:lvl>
    <w:lvl w:ilvl="8" w:tplc="04090005" w:tentative="1">
      <w:start w:val="1"/>
      <w:numFmt w:val="bullet"/>
      <w:lvlText w:val=""/>
      <w:lvlJc w:val="left"/>
      <w:pPr>
        <w:ind w:left="10086" w:hanging="360"/>
      </w:pPr>
      <w:rPr>
        <w:rFonts w:ascii="Wingdings" w:hAnsi="Wingdings" w:hint="default"/>
      </w:rPr>
    </w:lvl>
  </w:abstractNum>
  <w:abstractNum w:abstractNumId="2" w15:restartNumberingAfterBreak="0">
    <w:nsid w:val="1D1203A7"/>
    <w:multiLevelType w:val="hybridMultilevel"/>
    <w:tmpl w:val="7F3EEE0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33A86208"/>
    <w:multiLevelType w:val="hybridMultilevel"/>
    <w:tmpl w:val="41026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208F6"/>
    <w:multiLevelType w:val="hybridMultilevel"/>
    <w:tmpl w:val="FBD6EA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D5449D1"/>
    <w:multiLevelType w:val="multilevel"/>
    <w:tmpl w:val="2F0A127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556C568E"/>
    <w:multiLevelType w:val="hybridMultilevel"/>
    <w:tmpl w:val="917A58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8580FDF"/>
    <w:multiLevelType w:val="hybridMultilevel"/>
    <w:tmpl w:val="F1E8E7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5949066">
    <w:abstractNumId w:val="3"/>
  </w:num>
  <w:num w:numId="2" w16cid:durableId="837767953">
    <w:abstractNumId w:val="7"/>
  </w:num>
  <w:num w:numId="3" w16cid:durableId="1205674777">
    <w:abstractNumId w:val="0"/>
  </w:num>
  <w:num w:numId="4" w16cid:durableId="1505049591">
    <w:abstractNumId w:val="5"/>
  </w:num>
  <w:num w:numId="5" w16cid:durableId="831681603">
    <w:abstractNumId w:val="6"/>
  </w:num>
  <w:num w:numId="6" w16cid:durableId="508763512">
    <w:abstractNumId w:val="2"/>
  </w:num>
  <w:num w:numId="7" w16cid:durableId="722752991">
    <w:abstractNumId w:val="4"/>
  </w:num>
  <w:num w:numId="8" w16cid:durableId="282931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D4"/>
    <w:rsid w:val="00035577"/>
    <w:rsid w:val="000662CB"/>
    <w:rsid w:val="000718AD"/>
    <w:rsid w:val="0009278D"/>
    <w:rsid w:val="000D5835"/>
    <w:rsid w:val="000E2D5A"/>
    <w:rsid w:val="000F3148"/>
    <w:rsid w:val="00110E14"/>
    <w:rsid w:val="00172317"/>
    <w:rsid w:val="00180CD2"/>
    <w:rsid w:val="00182DCD"/>
    <w:rsid w:val="0019558E"/>
    <w:rsid w:val="001B774E"/>
    <w:rsid w:val="001C07B9"/>
    <w:rsid w:val="002016D0"/>
    <w:rsid w:val="00206895"/>
    <w:rsid w:val="00206B85"/>
    <w:rsid w:val="00236C2C"/>
    <w:rsid w:val="00240B03"/>
    <w:rsid w:val="00245991"/>
    <w:rsid w:val="0025548C"/>
    <w:rsid w:val="002950BF"/>
    <w:rsid w:val="0030060D"/>
    <w:rsid w:val="00301BC8"/>
    <w:rsid w:val="0033457A"/>
    <w:rsid w:val="0036028D"/>
    <w:rsid w:val="00424E98"/>
    <w:rsid w:val="004A12FE"/>
    <w:rsid w:val="004B68D8"/>
    <w:rsid w:val="004E65BF"/>
    <w:rsid w:val="00513441"/>
    <w:rsid w:val="0052108D"/>
    <w:rsid w:val="00587C75"/>
    <w:rsid w:val="005978CA"/>
    <w:rsid w:val="00665708"/>
    <w:rsid w:val="00667BF3"/>
    <w:rsid w:val="0067083F"/>
    <w:rsid w:val="00684B55"/>
    <w:rsid w:val="006D13CD"/>
    <w:rsid w:val="0073327A"/>
    <w:rsid w:val="007723FC"/>
    <w:rsid w:val="00774595"/>
    <w:rsid w:val="007A6F94"/>
    <w:rsid w:val="007E2BC6"/>
    <w:rsid w:val="007E6222"/>
    <w:rsid w:val="008247B6"/>
    <w:rsid w:val="00831291"/>
    <w:rsid w:val="0084767B"/>
    <w:rsid w:val="00862CC1"/>
    <w:rsid w:val="00894F5F"/>
    <w:rsid w:val="0089650F"/>
    <w:rsid w:val="00913B59"/>
    <w:rsid w:val="00935640"/>
    <w:rsid w:val="00960A04"/>
    <w:rsid w:val="009647E7"/>
    <w:rsid w:val="00980F46"/>
    <w:rsid w:val="009D5EDF"/>
    <w:rsid w:val="00A01E7E"/>
    <w:rsid w:val="00A050E8"/>
    <w:rsid w:val="00A26061"/>
    <w:rsid w:val="00A63F10"/>
    <w:rsid w:val="00A67C70"/>
    <w:rsid w:val="00AB111B"/>
    <w:rsid w:val="00AD0537"/>
    <w:rsid w:val="00AD6FE0"/>
    <w:rsid w:val="00AD7094"/>
    <w:rsid w:val="00B30619"/>
    <w:rsid w:val="00B71040"/>
    <w:rsid w:val="00BD09C7"/>
    <w:rsid w:val="00C20A6D"/>
    <w:rsid w:val="00C534B2"/>
    <w:rsid w:val="00C54CA5"/>
    <w:rsid w:val="00C7455A"/>
    <w:rsid w:val="00CA53ED"/>
    <w:rsid w:val="00CC31EB"/>
    <w:rsid w:val="00CD3929"/>
    <w:rsid w:val="00D50735"/>
    <w:rsid w:val="00D80C3E"/>
    <w:rsid w:val="00D82C99"/>
    <w:rsid w:val="00DB5FB6"/>
    <w:rsid w:val="00DE119F"/>
    <w:rsid w:val="00DE646C"/>
    <w:rsid w:val="00E51450"/>
    <w:rsid w:val="00EB3117"/>
    <w:rsid w:val="00EC5E85"/>
    <w:rsid w:val="00F16D97"/>
    <w:rsid w:val="00F2242F"/>
    <w:rsid w:val="00F70B89"/>
    <w:rsid w:val="00F8772B"/>
    <w:rsid w:val="00F942FC"/>
    <w:rsid w:val="00FC4FDB"/>
    <w:rsid w:val="00FD5FD4"/>
    <w:rsid w:val="00FE0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5A94"/>
  <w15:chartTrackingRefBased/>
  <w15:docId w15:val="{CD7720C4-4387-41C6-808C-B3D680C0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5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0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73932">
      <w:bodyDiv w:val="1"/>
      <w:marLeft w:val="0"/>
      <w:marRight w:val="0"/>
      <w:marTop w:val="0"/>
      <w:marBottom w:val="0"/>
      <w:divBdr>
        <w:top w:val="none" w:sz="0" w:space="0" w:color="auto"/>
        <w:left w:val="none" w:sz="0" w:space="0" w:color="auto"/>
        <w:bottom w:val="none" w:sz="0" w:space="0" w:color="auto"/>
        <w:right w:val="none" w:sz="0" w:space="0" w:color="auto"/>
      </w:divBdr>
    </w:div>
    <w:div w:id="566889829">
      <w:bodyDiv w:val="1"/>
      <w:marLeft w:val="0"/>
      <w:marRight w:val="0"/>
      <w:marTop w:val="0"/>
      <w:marBottom w:val="0"/>
      <w:divBdr>
        <w:top w:val="none" w:sz="0" w:space="0" w:color="auto"/>
        <w:left w:val="none" w:sz="0" w:space="0" w:color="auto"/>
        <w:bottom w:val="none" w:sz="0" w:space="0" w:color="auto"/>
        <w:right w:val="none" w:sz="0" w:space="0" w:color="auto"/>
      </w:divBdr>
    </w:div>
    <w:div w:id="579827313">
      <w:bodyDiv w:val="1"/>
      <w:marLeft w:val="0"/>
      <w:marRight w:val="0"/>
      <w:marTop w:val="0"/>
      <w:marBottom w:val="0"/>
      <w:divBdr>
        <w:top w:val="none" w:sz="0" w:space="0" w:color="auto"/>
        <w:left w:val="none" w:sz="0" w:space="0" w:color="auto"/>
        <w:bottom w:val="none" w:sz="0" w:space="0" w:color="auto"/>
        <w:right w:val="none" w:sz="0" w:space="0" w:color="auto"/>
      </w:divBdr>
    </w:div>
    <w:div w:id="702482344">
      <w:bodyDiv w:val="1"/>
      <w:marLeft w:val="0"/>
      <w:marRight w:val="0"/>
      <w:marTop w:val="0"/>
      <w:marBottom w:val="0"/>
      <w:divBdr>
        <w:top w:val="none" w:sz="0" w:space="0" w:color="auto"/>
        <w:left w:val="none" w:sz="0" w:space="0" w:color="auto"/>
        <w:bottom w:val="none" w:sz="0" w:space="0" w:color="auto"/>
        <w:right w:val="none" w:sz="0" w:space="0" w:color="auto"/>
      </w:divBdr>
      <w:divsChild>
        <w:div w:id="1254902144">
          <w:marLeft w:val="480"/>
          <w:marRight w:val="0"/>
          <w:marTop w:val="0"/>
          <w:marBottom w:val="0"/>
          <w:divBdr>
            <w:top w:val="none" w:sz="0" w:space="0" w:color="auto"/>
            <w:left w:val="none" w:sz="0" w:space="0" w:color="auto"/>
            <w:bottom w:val="none" w:sz="0" w:space="0" w:color="auto"/>
            <w:right w:val="none" w:sz="0" w:space="0" w:color="auto"/>
          </w:divBdr>
        </w:div>
        <w:div w:id="1176581284">
          <w:marLeft w:val="480"/>
          <w:marRight w:val="0"/>
          <w:marTop w:val="0"/>
          <w:marBottom w:val="0"/>
          <w:divBdr>
            <w:top w:val="none" w:sz="0" w:space="0" w:color="auto"/>
            <w:left w:val="none" w:sz="0" w:space="0" w:color="auto"/>
            <w:bottom w:val="none" w:sz="0" w:space="0" w:color="auto"/>
            <w:right w:val="none" w:sz="0" w:space="0" w:color="auto"/>
          </w:divBdr>
        </w:div>
        <w:div w:id="404035821">
          <w:marLeft w:val="480"/>
          <w:marRight w:val="0"/>
          <w:marTop w:val="0"/>
          <w:marBottom w:val="0"/>
          <w:divBdr>
            <w:top w:val="none" w:sz="0" w:space="0" w:color="auto"/>
            <w:left w:val="none" w:sz="0" w:space="0" w:color="auto"/>
            <w:bottom w:val="none" w:sz="0" w:space="0" w:color="auto"/>
            <w:right w:val="none" w:sz="0" w:space="0" w:color="auto"/>
          </w:divBdr>
        </w:div>
        <w:div w:id="1010133723">
          <w:marLeft w:val="480"/>
          <w:marRight w:val="0"/>
          <w:marTop w:val="0"/>
          <w:marBottom w:val="0"/>
          <w:divBdr>
            <w:top w:val="none" w:sz="0" w:space="0" w:color="auto"/>
            <w:left w:val="none" w:sz="0" w:space="0" w:color="auto"/>
            <w:bottom w:val="none" w:sz="0" w:space="0" w:color="auto"/>
            <w:right w:val="none" w:sz="0" w:space="0" w:color="auto"/>
          </w:divBdr>
        </w:div>
        <w:div w:id="2076319847">
          <w:marLeft w:val="480"/>
          <w:marRight w:val="0"/>
          <w:marTop w:val="0"/>
          <w:marBottom w:val="0"/>
          <w:divBdr>
            <w:top w:val="none" w:sz="0" w:space="0" w:color="auto"/>
            <w:left w:val="none" w:sz="0" w:space="0" w:color="auto"/>
            <w:bottom w:val="none" w:sz="0" w:space="0" w:color="auto"/>
            <w:right w:val="none" w:sz="0" w:space="0" w:color="auto"/>
          </w:divBdr>
        </w:div>
      </w:divsChild>
    </w:div>
    <w:div w:id="817650436">
      <w:bodyDiv w:val="1"/>
      <w:marLeft w:val="0"/>
      <w:marRight w:val="0"/>
      <w:marTop w:val="0"/>
      <w:marBottom w:val="0"/>
      <w:divBdr>
        <w:top w:val="none" w:sz="0" w:space="0" w:color="auto"/>
        <w:left w:val="none" w:sz="0" w:space="0" w:color="auto"/>
        <w:bottom w:val="none" w:sz="0" w:space="0" w:color="auto"/>
        <w:right w:val="none" w:sz="0" w:space="0" w:color="auto"/>
      </w:divBdr>
    </w:div>
    <w:div w:id="1578855239">
      <w:bodyDiv w:val="1"/>
      <w:marLeft w:val="0"/>
      <w:marRight w:val="0"/>
      <w:marTop w:val="0"/>
      <w:marBottom w:val="0"/>
      <w:divBdr>
        <w:top w:val="none" w:sz="0" w:space="0" w:color="auto"/>
        <w:left w:val="none" w:sz="0" w:space="0" w:color="auto"/>
        <w:bottom w:val="none" w:sz="0" w:space="0" w:color="auto"/>
        <w:right w:val="none" w:sz="0" w:space="0" w:color="auto"/>
      </w:divBdr>
      <w:divsChild>
        <w:div w:id="317075667">
          <w:marLeft w:val="480"/>
          <w:marRight w:val="0"/>
          <w:marTop w:val="0"/>
          <w:marBottom w:val="0"/>
          <w:divBdr>
            <w:top w:val="none" w:sz="0" w:space="0" w:color="auto"/>
            <w:left w:val="none" w:sz="0" w:space="0" w:color="auto"/>
            <w:bottom w:val="none" w:sz="0" w:space="0" w:color="auto"/>
            <w:right w:val="none" w:sz="0" w:space="0" w:color="auto"/>
          </w:divBdr>
        </w:div>
        <w:div w:id="353266138">
          <w:marLeft w:val="480"/>
          <w:marRight w:val="0"/>
          <w:marTop w:val="0"/>
          <w:marBottom w:val="0"/>
          <w:divBdr>
            <w:top w:val="none" w:sz="0" w:space="0" w:color="auto"/>
            <w:left w:val="none" w:sz="0" w:space="0" w:color="auto"/>
            <w:bottom w:val="none" w:sz="0" w:space="0" w:color="auto"/>
            <w:right w:val="none" w:sz="0" w:space="0" w:color="auto"/>
          </w:divBdr>
        </w:div>
        <w:div w:id="81076510">
          <w:marLeft w:val="480"/>
          <w:marRight w:val="0"/>
          <w:marTop w:val="0"/>
          <w:marBottom w:val="0"/>
          <w:divBdr>
            <w:top w:val="none" w:sz="0" w:space="0" w:color="auto"/>
            <w:left w:val="none" w:sz="0" w:space="0" w:color="auto"/>
            <w:bottom w:val="none" w:sz="0" w:space="0" w:color="auto"/>
            <w:right w:val="none" w:sz="0" w:space="0" w:color="auto"/>
          </w:divBdr>
        </w:div>
        <w:div w:id="209928670">
          <w:marLeft w:val="480"/>
          <w:marRight w:val="0"/>
          <w:marTop w:val="0"/>
          <w:marBottom w:val="0"/>
          <w:divBdr>
            <w:top w:val="none" w:sz="0" w:space="0" w:color="auto"/>
            <w:left w:val="none" w:sz="0" w:space="0" w:color="auto"/>
            <w:bottom w:val="none" w:sz="0" w:space="0" w:color="auto"/>
            <w:right w:val="none" w:sz="0" w:space="0" w:color="auto"/>
          </w:divBdr>
        </w:div>
        <w:div w:id="261572158">
          <w:marLeft w:val="480"/>
          <w:marRight w:val="0"/>
          <w:marTop w:val="0"/>
          <w:marBottom w:val="0"/>
          <w:divBdr>
            <w:top w:val="none" w:sz="0" w:space="0" w:color="auto"/>
            <w:left w:val="none" w:sz="0" w:space="0" w:color="auto"/>
            <w:bottom w:val="none" w:sz="0" w:space="0" w:color="auto"/>
            <w:right w:val="none" w:sz="0" w:space="0" w:color="auto"/>
          </w:divBdr>
        </w:div>
      </w:divsChild>
    </w:div>
    <w:div w:id="1850022570">
      <w:bodyDiv w:val="1"/>
      <w:marLeft w:val="0"/>
      <w:marRight w:val="0"/>
      <w:marTop w:val="0"/>
      <w:marBottom w:val="0"/>
      <w:divBdr>
        <w:top w:val="none" w:sz="0" w:space="0" w:color="auto"/>
        <w:left w:val="none" w:sz="0" w:space="0" w:color="auto"/>
        <w:bottom w:val="none" w:sz="0" w:space="0" w:color="auto"/>
        <w:right w:val="none" w:sz="0" w:space="0" w:color="auto"/>
      </w:divBdr>
    </w:div>
    <w:div w:id="198681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0F4D65A47E494C960F121BC4C84F8E"/>
        <w:category>
          <w:name w:val="General"/>
          <w:gallery w:val="placeholder"/>
        </w:category>
        <w:types>
          <w:type w:val="bbPlcHdr"/>
        </w:types>
        <w:behaviors>
          <w:behavior w:val="content"/>
        </w:behaviors>
        <w:guid w:val="{7FE1C4A7-9698-4FFD-A549-21FAB89D3EC3}"/>
      </w:docPartPr>
      <w:docPartBody>
        <w:p w:rsidR="007B3861" w:rsidRDefault="00F71304" w:rsidP="00F71304">
          <w:pPr>
            <w:pStyle w:val="FE0F4D65A47E494C960F121BC4C84F8E"/>
          </w:pPr>
          <w:r w:rsidRPr="004C633D">
            <w:rPr>
              <w:rStyle w:val="PlaceholderText"/>
            </w:rPr>
            <w:t>Click or tap here to enter text.</w:t>
          </w:r>
        </w:p>
      </w:docPartBody>
    </w:docPart>
    <w:docPart>
      <w:docPartPr>
        <w:name w:val="8422698F088B48638B17B29C47F81428"/>
        <w:category>
          <w:name w:val="General"/>
          <w:gallery w:val="placeholder"/>
        </w:category>
        <w:types>
          <w:type w:val="bbPlcHdr"/>
        </w:types>
        <w:behaviors>
          <w:behavior w:val="content"/>
        </w:behaviors>
        <w:guid w:val="{9F1C86A3-D925-4589-B98E-F4EF3AB7954C}"/>
      </w:docPartPr>
      <w:docPartBody>
        <w:p w:rsidR="007B3861" w:rsidRDefault="00F71304" w:rsidP="00F71304">
          <w:pPr>
            <w:pStyle w:val="8422698F088B48638B17B29C47F81428"/>
          </w:pPr>
          <w:r w:rsidRPr="004C63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04"/>
    <w:rsid w:val="002A04E1"/>
    <w:rsid w:val="007B3861"/>
    <w:rsid w:val="00A94283"/>
    <w:rsid w:val="00BE17C8"/>
    <w:rsid w:val="00E4040D"/>
    <w:rsid w:val="00F71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304"/>
    <w:rPr>
      <w:color w:val="808080"/>
    </w:rPr>
  </w:style>
  <w:style w:type="paragraph" w:customStyle="1" w:styleId="FE0F4D65A47E494C960F121BC4C84F8E">
    <w:name w:val="FE0F4D65A47E494C960F121BC4C84F8E"/>
    <w:rsid w:val="00F71304"/>
  </w:style>
  <w:style w:type="paragraph" w:customStyle="1" w:styleId="8422698F088B48638B17B29C47F81428">
    <w:name w:val="8422698F088B48638B17B29C47F81428"/>
    <w:rsid w:val="00F713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824DEC-B96A-4268-A88D-0807AE5B600D}">
  <we:reference id="wa104382081" version="1.46.0.0" store="en-US" storeType="OMEX"/>
  <we:alternateReferences>
    <we:reference id="WA104382081" version="1.46.0.0" store="" storeType="OMEX"/>
  </we:alternateReferences>
  <we:properties>
    <we:property name="MENDELEY_CITATIONS" value="[{&quot;citationID&quot;:&quot;MENDELEY_CITATION_6b64227a-236e-4098-b021-32d2b75781a5&quot;,&quot;properties&quot;:{&quot;noteIndex&quot;:0},&quot;isEdited&quot;:false,&quot;manualOverride&quot;:{&quot;isManuallyOverridden&quot;:true,&quot;citeprocText&quot;:&quot;(&lt;i&gt;A.M. No. 02-8-13-SC Rules on Notarial Practice&lt;/i&gt;, n.d.)&quot;,&quot;manualOverrideText&quot;:&quot;(2004, SC Rules on Notarial Practice)&quot;},&quot;citationTag&quot;:&quot;MENDELEY_CITATION_v3_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&quot;,&quot;citationItems&quot;:[{&quot;id&quot;:&quot;0218fba4-4a56-317a-bf7a-b6ef6c8d4130&quot;,&quot;itemData&quot;:{&quot;type&quot;:&quot;report&quot;,&quot;id&quot;:&quot;0218fba4-4a56-317a-bf7a-b6ef6c8d4130&quot;,&quot;title&quot;:&quot;A.M. No. 02-8-13-SC\n2004 Rules on Notarial Practice&quot;,&quot;accessed&quot;:{&quot;date-parts&quot;:[[2022,7,15]]},&quot;URL&quot;:&quot;https://sc.judiciary.gov.ph/files/rules-of-court/02-08-13-SC.pdf&quot;,&quot;container-title-short&quot;:&quot;&quot;},&quot;isTemporary&quot;:false}]},{&quot;citationID&quot;:&quot;MENDELEY_CITATION_1e0f4d9a-452b-4456-b32d-817bc233f3f1&quot;,&quot;properties&quot;:{&quot;noteIndex&quot;:0},&quot;isEdited&quot;:false,&quot;manualOverride&quot;:{&quot;isManuallyOverridden&quot;:false,&quot;citeprocText&quot;:&quot;(&lt;i&gt;2019 Proposed Amendment to the Revised Rules on Evidence&lt;/i&gt;, n.d.)&quot;,&quot;manualOverrideText&quot;:&quot;&quot;},&quot;citationTag&quot;:&quot;MENDELEY_CITATION_v3_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&quot;,&quot;citationItems&quot;:[{&quot;id&quot;:&quot;dc7af03d-e21f-311a-a7cc-e914646c53f3&quot;,&quot;itemData&quot;:{&quot;type&quot;:&quot;article-journal&quot;,&quot;id&quot;:&quot;dc7af03d-e21f-311a-a7cc-e914646c53f3&quot;,&quot;title&quot;:&quot;2019 Proposed Amendment to the Revised Rules on Evidence&quot;,&quot;container-title-short&quot;:&quot;&quot;},&quot;isTemporary&quot;:false}]},{&quot;citationID&quot;:&quot;MENDELEY_CITATION_8136ad3b-593f-4a57-bee4-7d7928dce11f&quot;,&quot;properties&quot;:{&quot;noteIndex&quot;:0},&quot;isEdited&quot;:false,&quot;manualOverride&quot;:{&quot;isManuallyOverridden&quot;:true,&quot;citeprocText&quot;:&quot;(Jaillant, 2019)&quot;,&quot;manualOverrideText&quot;:&quot;(Archives and Manuscripts, 2019)&quot;},&quot;citationTag&quot;:&quot;MENDELEY_CITATION_v3_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&quot;,&quot;citationItems&quot;:[{&quot;id&quot;:&quot;79bdf738-747e-323b-933d-2394388809f5&quot;,&quot;itemData&quot;:{&quot;type&quot;:&quot;article&quot;,&quot;id&quot;:&quot;79bdf738-747e-323b-933d-2394388809f5&quot;,&quot;title&quot;:&quot;After the digital revolution: working with emails and born-digital records in literary and publishers’ archives&quot;,&quot;author&quot;:[{&quot;family&quot;:&quot;Jaillant&quot;,&quot;given&quot;:&quot;Lise&quot;,&quot;parse-names&quot;:false,&quot;dropping-particle&quot;:&quot;&quot;,&quot;non-dropping-particle&quot;:&quot;&quot;}],&quot;container-title&quot;:&quot;Archives and Manuscripts&quot;,&quot;DOI&quot;:&quot;10.1080/01576895.2019.1640555&quot;,&quot;ISSN&quot;:&quot;01576895&quot;,&quot;issued&quot;:{&quot;date-parts&quot;:[[2019]]},&quot;page&quot;:&quot;285-304&quot;,&quot;publisher&quot;:&quot;Taylor and Francis&quot;,&quot;issue&quot;:&quot;3&quot;,&quot;volume&quot;:&quot;47&quot;,&quot;container-title-short&quot;:&quot;&quot;},&quot;isTemporary&quot;:false}]},{&quot;citationID&quot;:&quot;MENDELEY_CITATION_e84e98fc-dd0c-4ba8-a89c-349e90cc4b3b&quot;,&quot;properties&quot;:{&quot;noteIndex&quot;:0},&quot;isEdited&quot;:false,&quot;manualOverride&quot;:{&quot;isManuallyOverridden&quot;:false,&quot;citeprocText&quot;:&quot;(&lt;i&gt;2019 Proposed Amendment to the Revised Rules on Evidence&lt;/i&gt;, n.d.)&quot;,&quot;manualOverrideText&quot;:&quot;&quot;},&quot;citationTag&quot;:&quot;MENDELEY_CITATION_v3_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&quot;,&quot;citationItems&quot;:[{&quot;id&quot;:&quot;dc7af03d-e21f-311a-a7cc-e914646c53f3&quot;,&quot;itemData&quot;:{&quot;type&quot;:&quot;article-journal&quot;,&quot;id&quot;:&quot;dc7af03d-e21f-311a-a7cc-e914646c53f3&quot;,&quot;title&quot;:&quot;2019 Proposed Amendment to the Revised Rules on Evidence&quot;,&quot;container-title-short&quot;:&quot;&quot;},&quot;isTemporary&quot;:false}]},{&quot;citationID&quot;:&quot;MENDELEY_CITATION_a16b97f1-cd44-47e1-9624-965142feca23&quot;,&quot;properties&quot;:{&quot;noteIndex&quot;:0},&quot;isEdited&quot;:false,&quot;manualOverride&quot;:{&quot;isManuallyOverridden&quot;:false,&quot;citeprocText&quot;:&quot;(James Kelman, n.d.)&quot;,&quot;manualOverrideText&quot;:&quot;&quot;},&quot;citationTag&quot;:&quot;MENDELEY_CITATION_v3_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&quot;,&quot;citationItems&quot;:[{&quot;id&quot;:&quot;50a7f371-981b-383e-af94-a878587fbbe8&quot;,&quot;itemData&quot;:{&quot;type&quot;:&quot;book&quot;,&quot;id&quot;:&quot;50a7f371-981b-383e-af94-a878587fbbe8&quot;,&quot;title&quot;:&quot;The History of Banking: A Comprehensive Reference Source &amp; Guide&quot;,&quot;author&quot;:[{&quot;family&quot;:&quot;James Kelman&quot;,&quot;given&quot;:&quot;&quot;,&quot;parse-names&quot;:false,&quot;dropping-particle&quot;:&quot;&quot;,&quot;non-dropping-particle&quot;:&quot;&quot;}],&quot;ISBN&quot;:&quot;1523248920, 9781523248926&quot;,&quot;publisher&quot;:&quot;CreateSpace Independent Publishing Platform, 2016&quot;,&quot;container-title-short&quot;:&quot;&quot;},&quot;isTemporary&quot;:false}]},{&quot;citationID&quot;:&quot;MENDELEY_CITATION_26af0763-147d-44c2-b006-b1d6ccb089bc&quot;,&quot;properties&quot;:{&quot;noteIndex&quot;:0},&quot;isEdited&quot;:false,&quot;manualOverride&quot;:{&quot;isManuallyOverridden&quot;:false,&quot;citeprocText&quot;:&quot;(Hamad &amp;#38; Kaya, 2016)&quot;,&quot;manualOverrideText&quot;:&quot;&quot;},&quot;citationTag&quot;:&quot;MENDELEY_CITATION_v3_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&quot;,&quot;citationItems&quot;:[{&quot;id&quot;:&quot;2222b9eb-186a-3bd5-b6d7-3723046e6a2d&quot;,&quot;itemData&quot;:{&quot;type&quot;:&quot;article-journal&quot;,&quot;id&quot;:&quot;2222b9eb-186a-3bd5-b6d7-3723046e6a2d&quot;,&quot;title&quot;:&quot;A Detailed Analysis of Optical Character Recognition Technology&quot;,&quot;author&quot;:[{&quot;family&quot;:&quot;Hamad&quot;,&quot;given&quot;:&quot;Karez&quot;,&quot;parse-names&quot;:false,&quot;dropping-particle&quot;:&quot;&quot;,&quot;non-dropping-particle&quot;:&quot;&quot;},{&quot;family&quot;:&quot;Kaya&quot;,&quot;given&quot;:&quot;Mehmet&quot;,&quot;parse-names&quot;:false,&quot;dropping-particle&quot;:&quot;&quot;,&quot;non-dropping-particle&quot;:&quot;&quot;}],&quot;container-title&quot;:&quot;International Journal of Applied Mathematics, Electronics and Computers&quot;,&quot;DOI&quot;:&quot;10.18100/ijamec.270374&quot;,&quot;issued&quot;:{&quot;date-parts&quot;:[[2016,12,22]]},&quot;page&quot;:&quot;244-244&quot;,&quot;abstract&quot;:&quot;In many different fields, there is a high demand for storing information to a computer storage disk from the data available in printed or handwritten documents or images to later re-utilize this information by means of computers. One simple way to store information to a computer system from these printed documents could be first to scan the documents and then store them as image files. But to re-utilize this information, it would very difficult to read or query text or other information from these image files. Therefore a technique to automatically retrieve and store information, in particular text, from image files is needed. Optical character recognition is an active research area that attempts to develop a computer system with the ability to extract and process text from images automatically. The objective of OCR is to achieve modification or conversion of any form of text or text-containing documents such as handwritten text, printed or scanned text images, into an editable digital format for deeper and further processing. Therefore, OCR enables a machine to automatically recognize text in such documents. Some major challenges need to be recognized and handled in order to achieve a successful automation. The font characteristics of the characters in paper documents and quality of images are only some of the recent challenges. Due to these challenges, characters sometimes may not be recognized correctly by computer system. In this paper we investigate OCR in four different ways. First we give a detailed overview of the challenges that might emerge in OCR stages. Second, we review the general phases of an OCR system such as pre-processing, segmentation, normalization, feature extraction, classification and post-processing. Then, we highlight developments and main applications and uses of OCR and finally, a brief OCR history are discussed. Therefore, this discussion provides a very comprehensive review of the state-of-the-art of the field.&quot;,&quot;publisher&quot;:&quot;International Journal of Applied Mathematics, Electronics and Computers&quot;,&quot;issue&quot;:&quot;Special Issue-1&quot;,&quot;volume&quot;:&quot;4&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1D43C-8DB1-4616-BFAA-31F3C7F01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1424</Words>
  <Characters>8122</Characters>
  <Application>Microsoft Office Word</Application>
  <DocSecurity>0</DocSecurity>
  <Lines>67</Lines>
  <Paragraphs>19</Paragraphs>
  <ScaleCrop>false</ScaleCrop>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Johanes Guibone</dc:creator>
  <cp:keywords/>
  <dc:description/>
  <cp:lastModifiedBy>Johanes Guibone</cp:lastModifiedBy>
  <cp:revision>27</cp:revision>
  <dcterms:created xsi:type="dcterms:W3CDTF">2022-10-06T11:49:00Z</dcterms:created>
  <dcterms:modified xsi:type="dcterms:W3CDTF">2022-10-28T17:02:00Z</dcterms:modified>
</cp:coreProperties>
</file>