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需求评审-测试计划-设计用例-用例评审-冒烟测试-执行用例-回归测试-uat测试--上线前准备-预发环境测试-产品验收--测试复盘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div 创建分支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div 切换到div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div 将div分支推到远程仓库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--set-upstream-to=origin/div将test本地分支和远程test分支进行关联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拉取成功（是将仓库上的内容全部拉去下来并和自己合并 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--merge 回退到merge之前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Time.sleep(3)  强制等待，会影响脚本的运行速度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Driver.implicitly_wait(3)  隐式等待，只需声明一次，等待页面加载完成。某些情况下会影响脚本运行的速度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WebdriverWait(driver, 10, 0.5) 显示等待，必须在每个需要等待的元素面前进行声明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Python题目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利用Sum()函数求和(1到3区间的数字相加，包括1但是不包括3)：SUM(range(1, 3))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利用global修改全局变量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global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输出为：4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列出5个python标准库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Os：提供了不少与操作系统相关联的函数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Sys：通常用于命令行参数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Re：正则匹配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Math：数学运算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Datetime：处理日期时间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列表list和元组tuple有什么区别？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列表是可变的，创建后可以对其进行修改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元组是不可变的，元组创建后，就不能对元组进行修改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列表表示的顺序，他们是有序序列，通常是同一类型的对象，比如说按照创建日期排序的所有用户名，如【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】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元组表示的是结构，可以用来存储不用数据类型的元素。比如</w:t>
      </w:r>
      <w:bookmarkStart w:id="0" w:name="_GoBack"/>
      <w:bookmarkEnd w:id="0"/>
      <w:r>
        <w:rPr>
          <w:rFonts w:hint="eastAsia"/>
          <w:lang w:val="en-US" w:eastAsia="zh-CN"/>
        </w:rPr>
        <w:t xml:space="preserve">内存中的数据库记录，如（2,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2020-04-16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43、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YjliOTdmOGRjMjIzMWRmZjZmNjAxNzAyN2I4MzQifQ=="/>
  </w:docVars>
  <w:rsids>
    <w:rsidRoot w:val="00172A27"/>
    <w:rsid w:val="094555EA"/>
    <w:rsid w:val="0F660A1E"/>
    <w:rsid w:val="26D63D71"/>
    <w:rsid w:val="2F3D1B87"/>
    <w:rsid w:val="2FDA7E2B"/>
    <w:rsid w:val="33EE65A9"/>
    <w:rsid w:val="34905200"/>
    <w:rsid w:val="3B17603A"/>
    <w:rsid w:val="3D491BBB"/>
    <w:rsid w:val="3E3856DF"/>
    <w:rsid w:val="420F1275"/>
    <w:rsid w:val="472E1AEA"/>
    <w:rsid w:val="50E27F05"/>
    <w:rsid w:val="61B06E96"/>
    <w:rsid w:val="72577DBF"/>
    <w:rsid w:val="77B229F0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2631</Words>
  <Characters>4039</Characters>
  <Lines>0</Lines>
  <Paragraphs>0</Paragraphs>
  <TotalTime>1299</TotalTime>
  <ScaleCrop>false</ScaleCrop>
  <LinksUpToDate>false</LinksUpToDate>
  <CharactersWithSpaces>4223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2022-05-10T03:52:07Z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  <property fmtid="{D5CDD505-2E9C-101B-9397-08002B2CF9AE}" pid="4" name="commondata">
    <vt:lpwstr>eyJoZGlkIjoiYzNlYjliOTdmOGRjMjIzMWRmZjZmNjAxNzAyN2I4MzQifQ==</vt:lpwstr>
  </property>
</Properties>
</file>