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个人信息出境标准合同</w:t>
      </w:r>
    </w:p>
    <w:p>
      <w:r>
        <w:t>甲方（个人信息处理者）：智付通科技有限公司。</w:t>
      </w:r>
    </w:p>
    <w:p>
      <w:r>
        <w:t>乙方（境外接收方）：星洲支付处理有限公司 (Starstate Payment Processing Pte. Ltd.)。</w:t>
      </w:r>
    </w:p>
    <w:p>
      <w:r>
        <w:t>出境目的：乙方为甲方提供跨境支付交易的风险筛查、欺诈监测、合规审计及资金结算所必需的数据处理服务。</w:t>
      </w:r>
    </w:p>
    <w:p>
      <w:r>
        <w:t>个人信息种类：姓名、国籍、身份证件号码、护照号码、支付账户标识、交易金额、交易时间、商户名称、银行卡号（加密后）、银行卡有效期（加密后）、交易IP地址、设备标识符、行为序列。</w:t>
      </w:r>
    </w:p>
    <w:p>
      <w:r>
        <w:t>处理方式：乙方以自动化方式接收、存储、分析甲方传输的个人信息，并生成风险评分报告返回甲方。</w:t>
      </w:r>
    </w:p>
    <w:p>
      <w:r>
        <w:t>保存期限：自单笔交易完成之日起，乙方保存相关个人信息不超过2年，法律或监管另有更长期限要求的除外。</w:t>
      </w:r>
    </w:p>
    <w:p>
      <w:r>
        <w:t>个人信息数量：预计初始年度涉及的个人信息主体不超过50万人。</w:t>
      </w:r>
    </w:p>
    <w:p>
      <w:r>
        <w:t>甲方义务：遵守中华人民共和国个人信息保护相关法律法规，对个人信息出境进行风险自评估，并依法履行个人信息保护义务。</w:t>
      </w:r>
    </w:p>
    <w:p>
      <w:r>
        <w:t>甲方义务：以显著方式、清晰易懂的语言真实、准确、完整地告知个人信息主体相关内容，并取得个人单独同意。</w:t>
      </w:r>
    </w:p>
    <w:p>
      <w:r>
        <w:t>乙方义务：按照甲方要求的处理目的、处理方式、个人信息种类、保存期限等处理个人信息，未经甲方书面同意，不得超出约定的范围处理个人信息。</w:t>
      </w:r>
    </w:p>
    <w:p>
      <w:r>
        <w:t>乙方义务：接受甲方及甲方监管机构的监督，包括对其个人信息处理活动进行审计。</w:t>
      </w:r>
    </w:p>
    <w:p>
      <w:r>
        <w:t>个人信息主体权利保障：乙方应在收到甲方转交的、由个人信息主体直接向乙方提出的权利请求后5个工作日内通知甲方。</w:t>
      </w:r>
    </w:p>
    <w:p>
      <w:r>
        <w:t>个人信息主体权利保障：对于删除请求，乙方应在收到甲方有效指令后15个工作日内完成删除并确认。</w:t>
      </w:r>
    </w:p>
    <w:p>
      <w:r>
        <w:t>再委托：未经甲方事先书面同意，乙方不得将本合同项下的个人信息处理活动再委托给任何第三方。</w:t>
      </w:r>
    </w:p>
    <w:p>
      <w:r>
        <w:t>数据安全保护措施：双方之间通过基于TLS 1.3的安全API接口进行数据传输。</w:t>
      </w:r>
    </w:p>
    <w:p>
      <w:r>
        <w:t>数据安全保护措施：静态个人信息使用AES-256算法加密存储。加密密钥由乙方通过硬件安全模块（HSM）管理。</w:t>
      </w:r>
    </w:p>
    <w:p>
      <w:r>
        <w:t>数据安全保护措施：乙方对存储个人信息的系统实施严格的基于角色的访问控制（RBAC），访问需多因素认证（MFA），所有操作日志保留不少于3年。</w:t>
      </w:r>
    </w:p>
    <w:p>
      <w:r>
        <w:t>数据安全保护措施：乙方承诺每年聘请独立的第三方机构对其与履行本合同相关的安全控制进行一次审计。</w:t>
      </w:r>
    </w:p>
    <w:p>
      <w:r>
        <w:t>个人信息泄露等事件的告知与应对：任何一方一旦知悉发生或可能发生个人信息泄露、篡改、丢失的，应立即（不迟于知悉事件后72小时）通知另一方。</w:t>
      </w:r>
    </w:p>
    <w:p>
      <w:r>
        <w:t>合同终止后，乙方应在甲方要求下，返还或删除从甲方获得的个人信息，并向甲方书面确认已完成返还或删除。</w:t>
      </w:r>
    </w:p>
    <w:p>
      <w:r>
        <w:t>争议解决：任何争议提交新加坡国际仲裁中心（SIAC）仲裁，仲裁地为新加坡。</w:t>
      </w:r>
    </w:p>
    <w:p>
      <w:r>
        <w:t>本合同的订立、效力、解释、履行及争议的解决均适用中华人民共和国法律。</w:t>
      </w:r>
    </w:p>
    <w:p>
      <w:r>
        <w:t>本合同以中文和英文书就，两种文本具有同等效力。如两种文本存在冲突，应以中文文本为准。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