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100"/>
      </w:pPr>
      <w:r>
        <w:rPr>
          <w:rFonts w:ascii="Arial" w:eastAsia="Microsoft YaHei" w:hAnsi="Arial"/>
          <w:b/>
          <w:bCs/>
          <w:sz w:val="32"/>
          <w:szCs w:val="32"/>
        </w:rPr>
        <w:t xml:space="preserve">任务2 案例4：CIIO电力公司电网运行数据安全评估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一、用户输入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1. 基础信息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公司全称：XX电力集团有限公司；统一社会信用代码：91000XXXXXXXXXX；法定代表人：赵某；所属行业：电力供应。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2. 自评估工作信息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自评估工作时间：2024年6月15日至7月30日。组织情况：由安全生产部牵头，联合信息中心和法律事务部实施。实施方式：内部自评估。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3. 数据出境场景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业务描述：电网运行数据传至海外总部（瑞士）进行全球电网运营分析和调度优化。目的：全球电网运营协同和调度优化。频率：定期批量传输（每日一次）。起止时间：2023年6月起长期持续。都是集团内部共享的数据，应该没什么问题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4. 出境数据清单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数据项包括：电网负荷数据（各变电站负荷曲线）、变电站运行参数（电压、电流、功率因数）、电力调度指令（调度日志）、设备状态监测数据（变压器温度、开关状态）、故障记录（故障类型、时间、处置措施）。是否个人信息：用户称不涉及个人信息。是否敏感：否。（注：用户未对电网数据进行重要数据识别，电网运行数据很可能属于重要数据）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5. 系统与链路信息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存储位置：国内调度中心数据库。传输技术链路：通过电力专网专线传输至瑞士总部数据中心，采用加密传输。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6. 安全保障能力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制度措施：已建立电力监控系统安全防护体系（依据《电力监控系统安全防护规定》）。技术措施：专网隔离、加密传输、身份认证、审计追踪、安全分区。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7. 境外接收方信息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基本情况：XX Power Group AG（瑞士），同集团母公司。处理目的：全球电网运营分析和调度优化。安全能力：通过ISO 27001认证，具备电力行业运营经验。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8. 法律文件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已签订集团内部数据共享协议，约定数据使用范围、安全保护措施、保密义务。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9. 历史合规情况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近三年无数据安全相关行政处罚记录。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10. 个人信息保护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用户称电网运行数据不涉及个人信息。（注：需确认是否包含用户用电数据等个人信息，如含用户用电行为数据则可能涉及个人信息）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二、标准答案（即系统输出）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《数据出境风险自评估报告（草案）》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一、自评估工作情况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（一）自评估工作简介：本次自评估于2024年6月15日至7月30日开展，评估对象为电网运行数据传至瑞士总部的数据出境活动。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（二）工作组组成：安全生产部总监任组长，信息中心工程师3名、法律事务部专员2名为成员。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（三）工作流程：电网数据出境活动梳理→数据分类识别→风险分析→影响评估→报告编制→内部评审。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二、出境活动整体情况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（一）数据处理者基本情况：XX电力集团有限公司，所属行业为电力供应，属于关键信息基础设施运营者（CIIO）。依据《关键信息基础设施安全保护条例》，电力行业属于CIIO保护范围。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（二）数据出境业务情况：电网运行数据传至瑞士总部（XX Power Group AG），用于全球电网运营分析和调度优化。每日批量传输，自2023年6月起长期持续。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三）拟出境数据情况：出境数据包含电网负荷数据、变电站运行参数、电力调度指令、设备状态监测数据、故障记录等。【待补充：需开展重要数据识别——电网运行数据涉及国家电力基础设施安全，极可能构成重要数据。同时需确认是否包含用户用电数据等个人信息】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（四）数据出境链路情况：通过电力专网专线传输至瑞士总部数据中心，采用加密传输和安全分区隔离。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（五）境外接收方情况：XX Power Group AG（瑞士），同集团母公司，通过ISO 27001认证。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（六）法律文件情况：已签订集团内部数据共享协议。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三、出境活动的风险自评估情况及结论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一）合法性、正当性、必要性评估：合法性方面，本企业作为CIIO，向境外提供数据应当申报安全评估。正当性方面，全球电网运营协同为集团化管理需要。必要性方面，需论证全球电网运营分析是否必须传输详细的电网运行数据，是否可传输脱敏后的汇总数据替代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（二）境外接收方情况评估：瑞士总部为同集团母公司，具备ISO 27001认证。需评估瑞士《数据保护法》下的数据保护水平及瑞士政府数据访问风险。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三）数据安全风险评估：电网运行数据涉及国家电力基础设施安全，一旦泄露或被非法利用，可能危害国家安全和公共利益。【待补充：需依据《数据安全法》第二十一条及电力行业重要数据识别标准，判定电网运行数据是否构成重要数据。如构成重要数据，安全评估为强制性义务，且需采取更严格的保护措施】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四）个人信息权益保障评估：用户称数据不涉及个人信息。【待补充：需确认电网运行数据是否包含用户用电行为数据。如包含可识别用户的信息（如用户用电量、用电时段等），则涉及个人信息出境，需履行告知与同意义务】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（五）自评估结论：本次数据出境活动在补充完善以下事项后，风险总体可控：1）开展重要数据识别，判定电网运行数据是否构成重要数据；2）确认是否涉及个人信息；3）完善必要性论证（是否可传输脱敏汇总数据替代详细数据）；4）完善集团内部数据共享协议的安全条款。鉴于电网运行数据可能涉及国家安全，建议在重要数据识别完成前暂停详细数据出境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《草案生成逻辑与合规性说明》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（一）输入信息摘要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处理者类型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CIIO（电力供应）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出境场景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电网运行数据传至瑞士总部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出境数据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电网负荷、变电站参数、调度指令、设备状态、故障记录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是否重要数据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待识别（极可能构成重要数据）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接收方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XX Power Group AG（瑞士，同集团母公司）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安全措施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电力专网、加密传输、安全分区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合规历史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无行政处罚</w:t>
            </w:r>
          </w:p>
        </w:tc>
      </w:tr>
    </w:tbl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（二）遵循模板与规范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本草案依据《数据出境安全评估申报指南》自评估报告模板编制。鉴于电力行业数据可能涉及国家安全，草案额外纳入重要数据识别和国安风险评估内容。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（三）关键判断与合规化处理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1. CIIO身份认定：用户所属行业为电力供应，依据《关键信息基础设施安全保护条例》第二条，电力行业属于CIIO保护范围。CIIO向境外提供数据即触发安全评估。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2. 重要数据识别提示：用户未开展重要数据识别。电网运行数据（含负荷曲线、调度指令、设备状态）涉及国家电力基础设施安全，极可能构成重要数据。系统提示需依据GB/T 43697-2024及电力行业重要数据识别标准进行判定。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3. "集团内部共享"认知纠正：用户认为"集团内部共享没问题"，系统纠正——向境外母公司提供数据属于数据出境行为，CIIO出境须申报安全评估，不因接收方为关联方而豁免。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4. 个人信息确认提示：用户称不涉及个人信息，但电网运行数据如包含用户用电行为数据（用电量、用电时段等），则可能涉及个人信息。系统提示需进一步确认。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（四）已知合规差距与待定项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1. 重要数据识别未完成——电网运行数据是否构成重要数据待判定，直接影响安全评估申报内容和保护措施。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2. 个人信息确认未完成——需确认电网运行数据是否包含用户用电行为等个人信息。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3. 必要性论证不充分——需论证是否可传输脱敏汇总数据替代详细运行数据。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4. 集团内部协议条款待完善——需补充数据返还/删除、安全事件通知等条款。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（五）后续步骤建议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1. 【立即】暂停详细电网运行数据出境：在重要数据识别完成前，建议仅传输脱敏汇总数据，暂停详细数据出境。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2. 【15日内】开展重要数据识别：依据GB/T 43697-2024及电力行业重要数据识别标准，判定电网运行数据是否构成重要数据。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3. 【15日内】确认是否涉及个人信息：排查出境数据是否包含用户用电行为等可识别个人身份的信息。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4. 【30日内】完善必要性论证：评估传输脱敏汇总数据替代详细数据的可行性。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5. 【45日内】完善集团内部数据共享协议，补充数据返还/删除、安全事件通知等条款。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6. 【完善后】定稿自评估报告，向省级网信部门申报安全评估。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7. 【注意】安全评估有效期3年，到期或出境条件重大变化时需重新申报。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三、备注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噪声类型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电网数据重要数据识别缺失 + "集团内部共享不算"误导 + 个人信息确认缺失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难度等级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中等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覆盖场景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CIIO电力业出境、电网运行数据、重要数据识别、集团内部传输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适用法域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中国法域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24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00" w:before="200"/>
      <w:outlineLvl w:val="1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2026-07-30T16:18:46.042Z</dcterms:created>
  <dcterms:modified xsi:type="dcterms:W3CDTF">2026-07-30T16:18:46.042Z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