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任务4 案例3：医疗机构紧急情况患者数据出境豁免诊断</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b/>
          <w:bCs/>
          <w:sz w:val="22"/>
          <w:szCs w:val="22"/>
        </w:rPr>
        <w:t xml:space="preserve">问题1：出境数据场景描述</w:t>
      </w:r>
    </w:p>
    <w:p>
      <w:pPr>
        <w:spacing w:after="60" w:before="60"/>
      </w:pPr>
      <w:r>
        <w:rPr>
          <w:rFonts w:ascii="Arial" w:eastAsia="Microsoft YaHei" w:hAnsi="Arial"/>
          <w:sz w:val="22"/>
          <w:szCs w:val="22"/>
        </w:rPr>
        <w:t xml:space="preserve">我们是三甲医院，遇到疑难病例时需要把患者数据（病历、检验结果、影像数据、基因检测报告）传给海外专家进行远程会诊。</w:t>
      </w:r>
    </w:p>
    <w:p>
      <w:pPr>
        <w:spacing w:after="60" w:before="60"/>
      </w:pPr>
      <w:r>
        <w:rPr>
          <w:rFonts w:ascii="Arial" w:eastAsia="Microsoft YaHei" w:hAnsi="Arial"/>
          <w:b/>
          <w:bCs/>
          <w:sz w:val="22"/>
          <w:szCs w:val="22"/>
        </w:rPr>
        <w:t xml:space="preserve">问题2：出境目的</w:t>
      </w:r>
    </w:p>
    <w:p>
      <w:pPr>
        <w:spacing w:after="60" w:before="60"/>
      </w:pPr>
      <w:r>
        <w:rPr>
          <w:rFonts w:ascii="Arial" w:eastAsia="Microsoft YaHei" w:hAnsi="Arial"/>
          <w:sz w:val="22"/>
          <w:szCs w:val="22"/>
        </w:rPr>
        <w:t xml:space="preserve">紧急情况下保护患者生命健康。以防万一先传了，毕竟紧急情况嘛，等走流程可能就来不及了。</w:t>
      </w:r>
    </w:p>
    <w:p>
      <w:pPr>
        <w:spacing w:after="60" w:before="60"/>
      </w:pPr>
      <w:r>
        <w:rPr>
          <w:rFonts w:ascii="Arial" w:eastAsia="Microsoft YaHei" w:hAnsi="Arial"/>
          <w:b/>
          <w:bCs/>
          <w:sz w:val="22"/>
          <w:szCs w:val="22"/>
        </w:rPr>
        <w:t xml:space="preserve">问题3：是否属于法定豁免情形？</w:t>
      </w:r>
    </w:p>
    <w:p>
      <w:pPr>
        <w:spacing w:after="60" w:before="60"/>
      </w:pPr>
      <w:r>
        <w:rPr>
          <w:rFonts w:ascii="Arial" w:eastAsia="Microsoft YaHei" w:hAnsi="Arial"/>
          <w:sz w:val="22"/>
          <w:szCs w:val="22"/>
        </w:rPr>
        <w:t xml:space="preserve">是，属于紧急情况保护生命健康财产安全。</w:t>
      </w:r>
    </w:p>
    <w:p>
      <w:pPr>
        <w:spacing w:after="60" w:before="60"/>
      </w:pPr>
      <w:r>
        <w:rPr>
          <w:rFonts w:ascii="Arial" w:eastAsia="Microsoft YaHei" w:hAnsi="Arial"/>
          <w:b/>
          <w:bCs/>
          <w:sz w:val="22"/>
          <w:szCs w:val="22"/>
        </w:rPr>
        <w:t xml:space="preserve">问题4：紧急情况的认定标准与证明</w:t>
      </w:r>
    </w:p>
    <w:p>
      <w:pPr>
        <w:spacing w:after="60" w:before="60"/>
      </w:pPr>
      <w:r>
        <w:rPr>
          <w:rFonts w:ascii="Arial" w:eastAsia="Microsoft YaHei" w:hAnsi="Arial"/>
          <w:sz w:val="22"/>
          <w:szCs w:val="22"/>
        </w:rPr>
        <w:t xml:space="preserve">（缺失：用户未提供紧急情况的认定标准、主治医师的判定记录、紧急情况证明材料、医院伦理委员会意见等）</w:t>
      </w:r>
    </w:p>
    <w:p>
      <w:pPr>
        <w:spacing w:after="60" w:before="60"/>
      </w:pPr>
      <w:r>
        <w:rPr>
          <w:rFonts w:ascii="Arial" w:eastAsia="Microsoft YaHei" w:hAnsi="Arial"/>
          <w:b/>
          <w:bCs/>
          <w:sz w:val="22"/>
          <w:szCs w:val="22"/>
        </w:rPr>
        <w:t xml:space="preserve">问题5：是否在紧急情况消除后履行告知义务</w:t>
      </w:r>
    </w:p>
    <w:p>
      <w:pPr>
        <w:spacing w:after="60" w:before="60"/>
      </w:pPr>
      <w:r>
        <w:rPr>
          <w:rFonts w:ascii="Arial" w:eastAsia="Microsoft YaHei" w:hAnsi="Arial"/>
          <w:sz w:val="22"/>
          <w:szCs w:val="22"/>
        </w:rPr>
        <w:t xml:space="preserve">（缺失：用户未说明是否在紧急情况消除后向患者或其家属告知数据出境情况并补正相关手续）</w:t>
      </w:r>
    </w:p>
    <w:p>
      <w:pPr>
        <w:pStyle w:val="Heading2"/>
        <w:spacing w:after="100" w:before="200"/>
      </w:pPr>
      <w:r>
        <w:rPr>
          <w:rFonts w:ascii="Arial" w:eastAsia="Microsoft YaHei" w:hAnsi="Arial"/>
          <w:b/>
          <w:bCs/>
          <w:sz w:val="26"/>
          <w:szCs w:val="26"/>
        </w:rPr>
        <w:t xml:space="preserve">二、标准答案（即系统输出）</w:t>
      </w:r>
    </w:p>
    <w:p>
      <w:pPr>
        <w:pStyle w:val="Heading2"/>
        <w:spacing w:after="100" w:before="200"/>
      </w:pPr>
      <w:r>
        <w:rPr>
          <w:rFonts w:ascii="Arial" w:eastAsia="Microsoft YaHei" w:hAnsi="Arial"/>
          <w:b/>
          <w:bCs/>
          <w:sz w:val="26"/>
          <w:szCs w:val="26"/>
        </w:rPr>
        <w:t xml:space="preserve">核心结论</w:t>
      </w:r>
    </w:p>
    <w:p>
      <w:pPr>
        <w:spacing w:after="60" w:before="60"/>
      </w:pPr>
      <w:r>
        <w:rPr>
          <w:rFonts w:ascii="Arial" w:eastAsia="Microsoft YaHei" w:hAnsi="Arial"/>
          <w:b/>
          <w:bCs/>
          <w:sz w:val="22"/>
          <w:szCs w:val="22"/>
        </w:rPr>
        <w:t xml:space="preserve">如确属为保护患者生命健康所必需的紧急情况，适用《促进和规范数据跨境流动规定》第五条豁免。但"以防万一先传了"不构成紧急情况——豁免仅适用于真实的、紧迫的、有生命健康危险的紧急情况，且需有医疗团队的判定记录支持。如非真实紧急情况而以紧急为由提前传输数据，不适用豁免，且可能构成违法出境。此外，紧急情况消除后应及时向患者履行告知义务。</w:t>
      </w:r>
    </w:p>
    <w:p>
      <w:pPr>
        <w:spacing w:after="60" w:before="140"/>
      </w:pPr>
      <w:r>
        <w:rPr>
          <w:rFonts w:ascii="Arial" w:eastAsia="Microsoft YaHei" w:hAnsi="Arial"/>
          <w:b/>
          <w:bCs/>
          <w:sz w:val="23"/>
          <w:szCs w:val="23"/>
        </w:rPr>
        <w:t xml:space="preserve">（一）用户答案摘要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出境场景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三甲医院患者数据传至海外专家远程会诊</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出境目的</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紧急情况保护患者生命健康</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主张豁免情形</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紧急情况保护生命健康财产安全</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紧急情况认定</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未提供（缺失认定标准、判定记录、证明材料）</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事后告知义务</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未说明（缺失）</w:t>
            </w:r>
          </w:p>
        </w:tc>
      </w:tr>
    </w:tbl>
    <w:p>
      <w:pPr>
        <w:spacing w:after="60" w:before="140"/>
      </w:pPr>
      <w:r>
        <w:rPr>
          <w:rFonts w:ascii="Arial" w:eastAsia="Microsoft YaHei" w:hAnsi="Arial"/>
          <w:b/>
          <w:bCs/>
          <w:sz w:val="23"/>
          <w:szCs w:val="23"/>
        </w:rPr>
        <w:t xml:space="preserve">（二）判定逻辑树</w:t>
      </w:r>
    </w:p>
    <w:p>
      <w:pPr>
        <w:spacing w:after="40" w:before="40"/>
        <w:ind w:left="720" w:hanging="360"/>
      </w:pPr>
      <w:r>
        <w:rPr>
          <w:rFonts w:ascii="Arial" w:eastAsia="Microsoft YaHei" w:hAnsi="Arial"/>
          <w:sz w:val="22"/>
          <w:szCs w:val="22"/>
        </w:rPr>
        <w:t xml:space="preserve">1. 第一步——判断出境目的是否属于法定豁免场景：用户主张紧急情况保护生命健康。《促进和规范数据跨境流动规定》第五条规定此为适用豁免的场景。</w:t>
      </w:r>
    </w:p>
    <w:p>
      <w:pPr>
        <w:spacing w:after="40" w:before="40"/>
        <w:ind w:left="720" w:hanging="360"/>
      </w:pPr>
      <w:r>
        <w:rPr>
          <w:rFonts w:ascii="Arial" w:eastAsia="Microsoft YaHei" w:hAnsi="Arial"/>
          <w:sz w:val="22"/>
          <w:szCs w:val="22"/>
        </w:rPr>
        <w:t xml:space="preserve">2. 第二步——判断是否构成真实紧急情况：用户表述"以防万一先传了"，表明并非在真实紧急情况下传输，而是预防性传输。第五条豁免仅适用于"紧急情况下为保护自然人的生命健康和财产安全"所必需，要求存在真实的、紧迫的危险。预防性传输不构成紧急情况。</w:t>
      </w:r>
    </w:p>
    <w:p>
      <w:pPr>
        <w:spacing w:after="40" w:before="40"/>
        <w:ind w:left="720" w:hanging="360"/>
      </w:pPr>
      <w:r>
        <w:rPr>
          <w:rFonts w:ascii="Arial" w:eastAsia="Microsoft YaHei" w:hAnsi="Arial"/>
          <w:sz w:val="22"/>
          <w:szCs w:val="22"/>
        </w:rPr>
        <w:t xml:space="preserve">3. 第三步——判断紧急情况的证明：用户未提供紧急情况认定标准、主治医师判定记录、证明材料等。无证据支持的"紧急情况"主张不成立。</w:t>
      </w:r>
    </w:p>
    <w:p>
      <w:pPr>
        <w:spacing w:after="40" w:before="40"/>
        <w:ind w:left="720" w:hanging="360"/>
      </w:pPr>
      <w:r>
        <w:rPr>
          <w:rFonts w:ascii="Arial" w:eastAsia="Microsoft YaHei" w:hAnsi="Arial"/>
          <w:sz w:val="22"/>
          <w:szCs w:val="22"/>
        </w:rPr>
        <w:t xml:space="preserve">4. 第四步——判断事后告知义务：用户未说明是否在紧急情况消除后履行告知义务。第五条虽未明确规定事后告知义务，但依据PIPL第十七条，个人信息处理者应当告知个人相关信息。紧急情况下的豁免不免除事后告知义务。</w:t>
      </w:r>
    </w:p>
    <w:p>
      <w:pPr>
        <w:spacing w:after="40" w:before="40"/>
        <w:ind w:left="720" w:hanging="360"/>
      </w:pPr>
      <w:r>
        <w:rPr>
          <w:rFonts w:ascii="Arial" w:eastAsia="Microsoft YaHei" w:hAnsi="Arial"/>
          <w:sz w:val="22"/>
          <w:szCs w:val="22"/>
        </w:rPr>
        <w:t xml:space="preserve">5. 第五步——综合结论：如确属真实紧急情况，适用第五条豁免。但本案"以防万一先传了"不构成紧急情况，不适用豁免。需通过标准合同或安全评估路径合规。</w:t>
      </w:r>
    </w:p>
    <w:p>
      <w:pPr>
        <w:spacing w:after="60" w:before="140"/>
      </w:pPr>
      <w:r>
        <w:rPr>
          <w:rFonts w:ascii="Arial" w:eastAsia="Microsoft YaHei" w:hAnsi="Arial"/>
          <w:b/>
          <w:bCs/>
          <w:sz w:val="23"/>
          <w:szCs w:val="23"/>
        </w:rPr>
        <w:t xml:space="preserve">（三）逐条法规依据</w:t>
      </w:r>
    </w:p>
    <w:p>
      <w:pPr>
        <w:spacing w:after="40" w:before="40"/>
        <w:ind w:left="720" w:hanging="360"/>
      </w:pPr>
      <w:r>
        <w:rPr>
          <w:rFonts w:ascii="Arial" w:eastAsia="Microsoft YaHei" w:hAnsi="Arial"/>
          <w:sz w:val="22"/>
          <w:szCs w:val="22"/>
        </w:rPr>
        <w:t xml:space="preserve">1. 《促进和规范数据跨境流动规定》第五条：数据处理者向境外提供个人信息，因紧急情况下为保护自然人的生命健康和财产安全所必需的，无需申报安全评估、订立标准合同或通过认证。</w:t>
      </w:r>
    </w:p>
    <w:p>
      <w:pPr>
        <w:spacing w:after="40" w:before="40"/>
        <w:ind w:left="720" w:hanging="360"/>
      </w:pPr>
      <w:r>
        <w:rPr>
          <w:rFonts w:ascii="Arial" w:eastAsia="Microsoft YaHei" w:hAnsi="Arial"/>
          <w:sz w:val="22"/>
          <w:szCs w:val="22"/>
        </w:rPr>
        <w:t xml:space="preserve">2. 《个人信息保护法》第十三条第四项：为应对突发公共卫生事件，或者紧急情况下为保护自然人的生命健康和财产安全所必需，可以处理个人信息。此为紧急情况处理的合法性基础。</w:t>
      </w:r>
    </w:p>
    <w:p>
      <w:pPr>
        <w:spacing w:after="40" w:before="40"/>
        <w:ind w:left="720" w:hanging="360"/>
      </w:pPr>
      <w:r>
        <w:rPr>
          <w:rFonts w:ascii="Arial" w:eastAsia="Microsoft YaHei" w:hAnsi="Arial"/>
          <w:sz w:val="22"/>
          <w:szCs w:val="22"/>
        </w:rPr>
        <w:t xml:space="preserve">3. 《个人信息保护法》第二十八条：医疗健康信息属于敏感个人信息。患者病历、检验结果、影像数据、基因检测报告均为敏感个人信息。</w:t>
      </w:r>
    </w:p>
    <w:p>
      <w:pPr>
        <w:spacing w:after="40" w:before="40"/>
        <w:ind w:left="720" w:hanging="360"/>
      </w:pPr>
      <w:r>
        <w:rPr>
          <w:rFonts w:ascii="Arial" w:eastAsia="Microsoft YaHei" w:hAnsi="Arial"/>
          <w:sz w:val="22"/>
          <w:szCs w:val="22"/>
        </w:rPr>
        <w:t xml:space="preserve">4. 《个人信息保护法》第十七条：处理个人信息前应当告知个人。紧急情况下的处理可在合理期限内事后告知。</w:t>
      </w:r>
    </w:p>
    <w:p>
      <w:pPr>
        <w:spacing w:after="40" w:before="40"/>
        <w:ind w:left="720" w:hanging="360"/>
      </w:pPr>
      <w:r>
        <w:rPr>
          <w:rFonts w:ascii="Arial" w:eastAsia="Microsoft YaHei" w:hAnsi="Arial"/>
          <w:sz w:val="22"/>
          <w:szCs w:val="22"/>
        </w:rPr>
        <w:t xml:space="preserve">5. 《个人信息保护法》第三十八条：向境外提供个人信息应当通过安全评估、认证或标准合同。非紧急情况下的出境不适用豁免。</w:t>
      </w:r>
    </w:p>
    <w:p>
      <w:pPr>
        <w:spacing w:after="40" w:before="40"/>
        <w:ind w:left="720" w:hanging="360"/>
      </w:pPr>
      <w:r>
        <w:rPr>
          <w:rFonts w:ascii="Arial" w:eastAsia="Microsoft YaHei" w:hAnsi="Arial"/>
          <w:sz w:val="22"/>
          <w:szCs w:val="22"/>
        </w:rPr>
        <w:t xml:space="preserve">6. 《医疗机构管理条例》及相关规定：医疗机构对患者数据的处理应符合医疗数据管理规范。跨境传输患者数据还需考虑医疗数据安全管理和人类遗传资源管理相关规定（如涉及基因数据）。</w:t>
      </w:r>
    </w:p>
    <w:p>
      <w:pPr>
        <w:spacing w:after="60" w:before="140"/>
      </w:pPr>
      <w:r>
        <w:rPr>
          <w:rFonts w:ascii="Arial" w:eastAsia="Microsoft YaHei" w:hAnsi="Arial"/>
          <w:b/>
          <w:bCs/>
          <w:sz w:val="23"/>
          <w:szCs w:val="23"/>
        </w:rPr>
        <w:t xml:space="preserve">（四）核心风险提示</w:t>
      </w:r>
    </w:p>
    <w:p>
      <w:pPr>
        <w:spacing w:after="40" w:before="40"/>
        <w:ind w:left="720" w:hanging="360"/>
      </w:pPr>
      <w:r>
        <w:rPr>
          <w:rFonts w:ascii="Arial" w:eastAsia="Microsoft YaHei" w:hAnsi="Arial"/>
          <w:sz w:val="22"/>
          <w:szCs w:val="22"/>
        </w:rPr>
        <w:t xml:space="preserve">• "以防万一"风险：以预防性目的提前传输患者数据不构成第五条规定的"紧急情况"。如非真实紧急情况而以紧急为由传输数据，不适用豁免，可能构成违法出境。</w:t>
      </w:r>
    </w:p>
    <w:p>
      <w:pPr>
        <w:spacing w:after="40" w:before="40"/>
        <w:ind w:left="720" w:hanging="360"/>
      </w:pPr>
      <w:r>
        <w:rPr>
          <w:rFonts w:ascii="Arial" w:eastAsia="Microsoft YaHei" w:hAnsi="Arial"/>
          <w:sz w:val="22"/>
          <w:szCs w:val="22"/>
        </w:rPr>
        <w:t xml:space="preserve">• 紧急情况证明缺失风险：无主治医师判定记录、无紧急情况认定标准、无证明材料的"紧急情况"主张不成立。需建立紧急情况认定机制并留存记录。</w:t>
      </w:r>
    </w:p>
    <w:p>
      <w:pPr>
        <w:spacing w:after="40" w:before="40"/>
        <w:ind w:left="720" w:hanging="360"/>
      </w:pPr>
      <w:r>
        <w:rPr>
          <w:rFonts w:ascii="Arial" w:eastAsia="Microsoft YaHei" w:hAnsi="Arial"/>
          <w:sz w:val="22"/>
          <w:szCs w:val="22"/>
        </w:rPr>
        <w:t xml:space="preserve">• 敏感个人信息出境风险：患者病历、检验结果、影像数据均为敏感个人信息，基因检测报告可能涉及人类遗传资源，出境须特别审慎。</w:t>
      </w:r>
    </w:p>
    <w:p>
      <w:pPr>
        <w:spacing w:after="40" w:before="40"/>
        <w:ind w:left="720" w:hanging="360"/>
      </w:pPr>
      <w:r>
        <w:rPr>
          <w:rFonts w:ascii="Arial" w:eastAsia="Microsoft YaHei" w:hAnsi="Arial"/>
          <w:sz w:val="22"/>
          <w:szCs w:val="22"/>
        </w:rPr>
        <w:t xml:space="preserve">• 事后告知义务风险：即使紧急情况下适用豁免，也应在紧急情况消除后及时向患者或其家属告知数据出境情况。未履行事后告知义务可能违反PIPL第十七条。</w:t>
      </w:r>
    </w:p>
    <w:p>
      <w:pPr>
        <w:spacing w:after="40" w:before="40"/>
        <w:ind w:left="720" w:hanging="360"/>
      </w:pPr>
      <w:r>
        <w:rPr>
          <w:rFonts w:ascii="Arial" w:eastAsia="Microsoft YaHei" w:hAnsi="Arial"/>
          <w:sz w:val="22"/>
          <w:szCs w:val="22"/>
        </w:rPr>
        <w:t xml:space="preserve">• 基因数据特殊风险：如涉及基因检测报告，可能触发《人类遗传资源管理条例》第二十一条的备案/审批义务，不因紧急情况而免除。</w:t>
      </w:r>
    </w:p>
    <w:p>
      <w:pPr>
        <w:spacing w:after="60" w:before="140"/>
      </w:pPr>
      <w:r>
        <w:rPr>
          <w:rFonts w:ascii="Arial" w:eastAsia="Microsoft YaHei" w:hAnsi="Arial"/>
          <w:b/>
          <w:bCs/>
          <w:sz w:val="23"/>
          <w:szCs w:val="23"/>
        </w:rPr>
        <w:t xml:space="preserve">（五）后续行动建议</w:t>
      </w:r>
    </w:p>
    <w:p>
      <w:pPr>
        <w:spacing w:after="40" w:before="40"/>
        <w:ind w:left="720" w:hanging="360"/>
      </w:pPr>
      <w:r>
        <w:rPr>
          <w:rFonts w:ascii="Arial" w:eastAsia="Microsoft YaHei" w:hAnsi="Arial"/>
          <w:sz w:val="22"/>
          <w:szCs w:val="22"/>
        </w:rPr>
        <w:t xml:space="preserve">1. 【立即】评估出境活动的合法性：如当前传输非真实紧急情况，应立即暂停并评估合规路径。如已传输数据，需评估风险并采取补救措施。</w:t>
      </w:r>
    </w:p>
    <w:p>
      <w:pPr>
        <w:spacing w:after="40" w:before="40"/>
        <w:ind w:left="720" w:hanging="360"/>
      </w:pPr>
      <w:r>
        <w:rPr>
          <w:rFonts w:ascii="Arial" w:eastAsia="Microsoft YaHei" w:hAnsi="Arial"/>
          <w:sz w:val="22"/>
          <w:szCs w:val="22"/>
        </w:rPr>
        <w:t xml:space="preserve">2. 【15日内】建立紧急情况认定机制：制定《紧急情况数据出境认定标准》，明确紧急情况的定义、认定流程、审批层级、记录要求等。紧急情况应由主治医师及以上级别判定并留存书面记录。</w:t>
      </w:r>
    </w:p>
    <w:p>
      <w:pPr>
        <w:spacing w:after="40" w:before="40"/>
        <w:ind w:left="720" w:hanging="360"/>
      </w:pPr>
      <w:r>
        <w:rPr>
          <w:rFonts w:ascii="Arial" w:eastAsia="Microsoft YaHei" w:hAnsi="Arial"/>
          <w:sz w:val="22"/>
          <w:szCs w:val="22"/>
        </w:rPr>
        <w:t xml:space="preserve">3. 【30日内】对非紧急情况的远程会诊数据出境通过标准合同路径合规：与海外专家所在机构订立标准合同并备案。</w:t>
      </w:r>
    </w:p>
    <w:p>
      <w:pPr>
        <w:spacing w:after="40" w:before="40"/>
        <w:ind w:left="720" w:hanging="360"/>
      </w:pPr>
      <w:r>
        <w:rPr>
          <w:rFonts w:ascii="Arial" w:eastAsia="Microsoft YaHei" w:hAnsi="Arial"/>
          <w:sz w:val="22"/>
          <w:szCs w:val="22"/>
        </w:rPr>
        <w:t xml:space="preserve">4. 【30日内】向已传输数据的患者履行事后告知义务：向患者或其家属告知数据出境情况、目的、接收方信息等。</w:t>
      </w:r>
    </w:p>
    <w:p>
      <w:pPr>
        <w:spacing w:after="40" w:before="40"/>
        <w:ind w:left="720" w:hanging="360"/>
      </w:pPr>
      <w:r>
        <w:rPr>
          <w:rFonts w:ascii="Arial" w:eastAsia="Microsoft YaHei" w:hAnsi="Arial"/>
          <w:sz w:val="22"/>
          <w:szCs w:val="22"/>
        </w:rPr>
        <w:t xml:space="preserve">5. 【如涉及基因数据】向科技部办理人类遗传资源信息出境备案，不受紧急情况豁免影响。</w:t>
      </w:r>
    </w:p>
    <w:p>
      <w:pPr>
        <w:spacing w:after="40" w:before="40"/>
        <w:ind w:left="720" w:hanging="360"/>
      </w:pPr>
      <w:r>
        <w:rPr>
          <w:rFonts w:ascii="Arial" w:eastAsia="Microsoft YaHei" w:hAnsi="Arial"/>
          <w:sz w:val="22"/>
          <w:szCs w:val="22"/>
        </w:rPr>
        <w:t xml:space="preserve">6. 【持续】建立远程会诊数据出境管理制度，区分"紧急会诊"和"常规会诊"，分别适用不同合规路径。</w:t>
      </w: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紧急情况证明缺失 + "以防万一先传了"误导 + 事后告知义务未履行</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困难</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医疗机构出境、紧急情况豁免、患者敏感信息、基因数据特殊风险</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中国法域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2026-07-30T16:18:46.325Z</dcterms:created>
  <dcterms:modified xsi:type="dcterms:W3CDTF">2026-07-30T16:18:46.325Z</dcterms:modified>
</cp:coreProperties>
</file>

<file path=docProps/custom.xml><?xml version="1.0" encoding="utf-8"?>
<Properties xmlns="http://schemas.openxmlformats.org/officeDocument/2006/custom-properties" xmlns:vt="http://schemas.openxmlformats.org/officeDocument/2006/docPropsVTypes"/>
</file>