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任务1 案例2：非CIIO跨境电商平台80万用户数据出境路径诊断</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b/>
          <w:bCs/>
          <w:sz w:val="22"/>
          <w:szCs w:val="22"/>
        </w:rPr>
        <w:t xml:space="preserve">问题1：是否包含重要数据？</w:t>
      </w:r>
    </w:p>
    <w:p>
      <w:pPr>
        <w:spacing w:after="60" w:before="60"/>
      </w:pPr>
      <w:r>
        <w:rPr>
          <w:rFonts w:ascii="Arial" w:eastAsia="Microsoft YaHei" w:hAnsi="Arial"/>
          <w:sz w:val="22"/>
          <w:szCs w:val="22"/>
        </w:rPr>
        <w:t xml:space="preserve">不知道。我们是做跨境电商平台的，用户在平台上购物产生的订单数据、浏览记录、收货地址这些会传到我们的海外服务器上做分析和推荐。不太确定这些算不算重要数据。</w:t>
      </w:r>
    </w:p>
    <w:p>
      <w:pPr>
        <w:spacing w:after="60" w:before="60"/>
      </w:pPr>
      <w:r>
        <w:rPr>
          <w:rFonts w:ascii="Arial" w:eastAsia="Microsoft YaHei" w:hAnsi="Arial"/>
          <w:b/>
          <w:bCs/>
          <w:sz w:val="22"/>
          <w:szCs w:val="22"/>
        </w:rPr>
        <w:t xml:space="preserve">问题2：是否包含个人信息？</w:t>
      </w:r>
    </w:p>
    <w:p>
      <w:pPr>
        <w:spacing w:after="60" w:before="60"/>
      </w:pPr>
      <w:r>
        <w:rPr>
          <w:rFonts w:ascii="Arial" w:eastAsia="Microsoft YaHei" w:hAnsi="Arial"/>
          <w:sz w:val="22"/>
          <w:szCs w:val="22"/>
        </w:rPr>
        <w:t xml:space="preserve">是。</w:t>
      </w:r>
    </w:p>
    <w:p>
      <w:pPr>
        <w:spacing w:after="60" w:before="60"/>
      </w:pPr>
      <w:r>
        <w:rPr>
          <w:rFonts w:ascii="Arial" w:eastAsia="Microsoft YaHei" w:hAnsi="Arial"/>
          <w:b/>
          <w:bCs/>
          <w:sz w:val="22"/>
          <w:szCs w:val="22"/>
        </w:rPr>
        <w:t xml:space="preserve">问题3：是否属于法定豁免情形？</w:t>
      </w:r>
    </w:p>
    <w:p>
      <w:pPr>
        <w:spacing w:after="60" w:before="60"/>
      </w:pPr>
      <w:r>
        <w:rPr>
          <w:rFonts w:ascii="Arial" w:eastAsia="Microsoft YaHei" w:hAnsi="Arial"/>
          <w:sz w:val="22"/>
          <w:szCs w:val="22"/>
        </w:rPr>
        <w:t xml:space="preserve">不清楚。我们觉得数据存在海外服务器上应该不算出境吧？毕竟用户自己也是跨境购物的。</w:t>
      </w:r>
    </w:p>
    <w:p>
      <w:pPr>
        <w:spacing w:after="60" w:before="60"/>
      </w:pPr>
      <w:r>
        <w:rPr>
          <w:rFonts w:ascii="Arial" w:eastAsia="Microsoft YaHei" w:hAnsi="Arial"/>
          <w:b/>
          <w:bCs/>
          <w:sz w:val="22"/>
          <w:szCs w:val="22"/>
        </w:rPr>
        <w:t xml:space="preserve">问题4：是否属于CIIO？</w:t>
      </w:r>
    </w:p>
    <w:p>
      <w:pPr>
        <w:spacing w:after="60" w:before="60"/>
      </w:pPr>
      <w:r>
        <w:rPr>
          <w:rFonts w:ascii="Arial" w:eastAsia="Microsoft YaHei" w:hAnsi="Arial"/>
          <w:sz w:val="22"/>
          <w:szCs w:val="22"/>
        </w:rPr>
        <w:t xml:space="preserve">否。我们就是一家普通的电商公司。</w:t>
      </w:r>
    </w:p>
    <w:p>
      <w:pPr>
        <w:spacing w:after="60" w:before="60"/>
      </w:pPr>
      <w:r>
        <w:rPr>
          <w:rFonts w:ascii="Arial" w:eastAsia="Microsoft YaHei" w:hAnsi="Arial"/>
          <w:b/>
          <w:bCs/>
          <w:sz w:val="22"/>
          <w:szCs w:val="22"/>
        </w:rPr>
        <w:t xml:space="preserve">问题5：累计出境个人信息类型？</w:t>
      </w:r>
    </w:p>
    <w:p>
      <w:pPr>
        <w:spacing w:after="60" w:before="60"/>
      </w:pPr>
      <w:r>
        <w:rPr>
          <w:rFonts w:ascii="Arial" w:eastAsia="Microsoft YaHei" w:hAnsi="Arial"/>
          <w:sz w:val="22"/>
          <w:szCs w:val="22"/>
        </w:rPr>
        <w:t xml:space="preserve">含敏感。有部分用户上传了身份证照片做实名认证，还有支付信息。</w:t>
      </w:r>
    </w:p>
    <w:p>
      <w:pPr>
        <w:spacing w:after="60" w:before="60"/>
      </w:pPr>
      <w:r>
        <w:rPr>
          <w:rFonts w:ascii="Arial" w:eastAsia="Microsoft YaHei" w:hAnsi="Arial"/>
          <w:b/>
          <w:bCs/>
          <w:sz w:val="22"/>
          <w:szCs w:val="22"/>
        </w:rPr>
        <w:t xml:space="preserve">问题6：若仅一般个人信息，累计人数？</w:t>
      </w:r>
    </w:p>
    <w:p>
      <w:pPr>
        <w:spacing w:after="60" w:before="60"/>
      </w:pPr>
      <w:r>
        <w:rPr>
          <w:rFonts w:ascii="Arial" w:eastAsia="Microsoft YaHei" w:hAnsi="Arial"/>
          <w:sz w:val="22"/>
          <w:szCs w:val="22"/>
        </w:rPr>
        <w:t xml:space="preserve">10万-100万。大概80万用户的一般个人信息。</w:t>
      </w:r>
    </w:p>
    <w:p>
      <w:pPr>
        <w:spacing w:after="60" w:before="60"/>
      </w:pPr>
      <w:r>
        <w:rPr>
          <w:rFonts w:ascii="Arial" w:eastAsia="Microsoft YaHei" w:hAnsi="Arial"/>
          <w:b/>
          <w:bCs/>
          <w:sz w:val="22"/>
          <w:szCs w:val="22"/>
        </w:rPr>
        <w:t xml:space="preserve">问题7：若含敏感个人信息，累计人数？</w:t>
      </w:r>
    </w:p>
    <w:p>
      <w:pPr>
        <w:spacing w:after="60" w:before="60"/>
      </w:pPr>
      <w:r>
        <w:rPr>
          <w:rFonts w:ascii="Arial" w:eastAsia="Microsoft YaHei" w:hAnsi="Arial"/>
          <w:sz w:val="22"/>
          <w:szCs w:val="22"/>
        </w:rPr>
        <w:t xml:space="preserve">&lt;1万。实名认证的敏感数据大概8000人左右。</w:t>
      </w:r>
    </w:p>
    <w:p>
      <w:pPr>
        <w:pStyle w:val="Heading2"/>
        <w:spacing w:after="100" w:before="200"/>
      </w:pPr>
      <w:r>
        <w:rPr>
          <w:rFonts w:ascii="Arial" w:eastAsia="Microsoft YaHei" w:hAnsi="Arial"/>
          <w:b/>
          <w:bCs/>
          <w:sz w:val="26"/>
          <w:szCs w:val="26"/>
        </w:rPr>
        <w:t xml:space="preserve">二、标准答案（即系统输出）</w:t>
      </w:r>
    </w:p>
    <w:p>
      <w:pPr>
        <w:pStyle w:val="Heading2"/>
        <w:spacing w:after="100" w:before="200"/>
      </w:pPr>
      <w:r>
        <w:rPr>
          <w:rFonts w:ascii="Arial" w:eastAsia="Microsoft YaHei" w:hAnsi="Arial"/>
          <w:b/>
          <w:bCs/>
          <w:sz w:val="26"/>
          <w:szCs w:val="26"/>
        </w:rPr>
        <w:t xml:space="preserve">核心结论</w:t>
      </w:r>
    </w:p>
    <w:p>
      <w:pPr>
        <w:spacing w:after="60" w:before="60"/>
      </w:pPr>
      <w:r>
        <w:rPr>
          <w:rFonts w:ascii="Arial" w:eastAsia="Microsoft YaHei" w:hAnsi="Arial"/>
          <w:b/>
          <w:bCs/>
          <w:sz w:val="22"/>
          <w:szCs w:val="22"/>
        </w:rPr>
        <w:t xml:space="preserve">本场景适用"个人信息出境标准合同"路径。数据处理者（非CIIO跨境电商平台）累计向境外提供约80万人一般个人信息（处于10万至100万区间）及约8000人敏感个人信息（未达1万门槛），依法应当与境外接收方订立个人信息出境标准合同并完成备案。"数据存储在海外服务器"属于数据出境行为，不因存储方式不同而改变出境性质。</w:t>
      </w:r>
    </w:p>
    <w:p>
      <w:pPr>
        <w:spacing w:after="60" w:before="140"/>
      </w:pPr>
      <w:r>
        <w:rPr>
          <w:rFonts w:ascii="Arial" w:eastAsia="Microsoft YaHei" w:hAnsi="Arial"/>
          <w:b/>
          <w:bCs/>
          <w:sz w:val="23"/>
          <w:szCs w:val="23"/>
        </w:rPr>
        <w:t xml:space="preserve">（一）用户答案摘要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是否包含重要数据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不知道（跨境电商，订单数据、浏览记录、收货地址）</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是否属于法定豁免情形</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不清楚（用户认为"存在海外服务器不算出境"）</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是否属于CIIO</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否</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出境个人信息类型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含敏感（身份证照片、支付信息）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一般个人信息人数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10万-100万（约80万）</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敏感个人信息人数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&lt;1万（约8000）</w:t>
            </w:r>
          </w:p>
        </w:tc>
      </w:tr>
    </w:tbl>
    <w:p>
      <w:pPr>
        <w:spacing w:after="60" w:before="140"/>
      </w:pPr>
      <w:r>
        <w:rPr>
          <w:rFonts w:ascii="Arial" w:eastAsia="Microsoft YaHei" w:hAnsi="Arial"/>
          <w:b/>
          <w:bCs/>
          <w:sz w:val="23"/>
          <w:szCs w:val="23"/>
        </w:rPr>
        <w:t xml:space="preserve">（二）判定逻辑树</w:t>
      </w:r>
    </w:p>
    <w:p>
      <w:pPr>
        <w:spacing w:after="40" w:before="40"/>
        <w:ind w:left="720" w:hanging="360"/>
      </w:pPr>
      <w:r>
        <w:rPr>
          <w:rFonts w:ascii="Arial" w:eastAsia="Microsoft YaHei" w:hAnsi="Arial"/>
          <w:sz w:val="22"/>
          <w:szCs w:val="22"/>
        </w:rPr>
        <w:t xml:space="preserve">1. 第一步——判断是否涉及重要数据：用户选择"不知道"，描述数据为电商订单数据、浏览记录、收货地址。依据《数据安全法》第二十一条，电商平台的用户交易数据一般不构成重要数据，但需结合行业重要数据识别标准进一步确认。如不构成重要数据，继续下一步判断。</w:t>
      </w:r>
    </w:p>
    <w:p>
      <w:pPr>
        <w:spacing w:after="40" w:before="40"/>
        <w:ind w:left="720" w:hanging="360"/>
      </w:pPr>
      <w:r>
        <w:rPr>
          <w:rFonts w:ascii="Arial" w:eastAsia="Microsoft YaHei" w:hAnsi="Arial"/>
          <w:sz w:val="22"/>
          <w:szCs w:val="22"/>
        </w:rPr>
        <w:t xml:space="preserve">2. 第二步——判断是否属于CIIO：用户明确选择"否"，非CIIO，排除CIIO出境的安全评估触发条件。</w:t>
      </w:r>
    </w:p>
    <w:p>
      <w:pPr>
        <w:spacing w:after="40" w:before="40"/>
        <w:ind w:left="720" w:hanging="360"/>
      </w:pPr>
      <w:r>
        <w:rPr>
          <w:rFonts w:ascii="Arial" w:eastAsia="Microsoft YaHei" w:hAnsi="Arial"/>
          <w:sz w:val="22"/>
          <w:szCs w:val="22"/>
        </w:rPr>
        <w:t xml:space="preserve">3. 第三步——判断是否适用豁免：用户选择"不清楚"。跨境电商为用户履行购物合同而传输订单信息可能适用《促进和规范数据跨境流动规定》第三条（履行合同必需）的豁免情形，但用户传输的浏览记录、分析推荐数据超出合同履行必需范围。用户主张的"存在海外服务器不算出境"不属于法定豁免情形。需对出境数据逐项分析是否适用豁免。</w:t>
      </w:r>
    </w:p>
    <w:p>
      <w:pPr>
        <w:spacing w:after="40" w:before="40"/>
        <w:ind w:left="720" w:hanging="360"/>
      </w:pPr>
      <w:r>
        <w:rPr>
          <w:rFonts w:ascii="Arial" w:eastAsia="Microsoft YaHei" w:hAnsi="Arial"/>
          <w:sz w:val="22"/>
          <w:szCs w:val="22"/>
        </w:rPr>
        <w:t xml:space="preserve">4. 第四步——判断数据量级与路径：一般个人信息约80万人，处于10万至100万区间；敏感个人信息约8000人，未达1万门槛。依据《促进和规范数据跨境流动规定》第八条，非CIIO未达到安全评估条件但累计出境10万至100万人一般个人信息或涉及敏感个人信息的，应当通过订立标准合同或通过个人信息保护认证的方式进行。</w:t>
      </w:r>
    </w:p>
    <w:p>
      <w:pPr>
        <w:spacing w:after="40" w:before="40"/>
        <w:ind w:left="720" w:hanging="360"/>
      </w:pPr>
      <w:r>
        <w:rPr>
          <w:rFonts w:ascii="Arial" w:eastAsia="Microsoft YaHei" w:hAnsi="Arial"/>
          <w:sz w:val="22"/>
          <w:szCs w:val="22"/>
        </w:rPr>
        <w:t xml:space="preserve">5. 第五步——综合结论：对于非豁免部分的出境数据（如浏览记录、分析推荐数据等），适用标准合同路径；对于为履行跨境购物合同必需的订单信息，可适用第三条豁免。建议对出境数据进行分类管理。</w:t>
      </w:r>
    </w:p>
    <w:p>
      <w:pPr>
        <w:spacing w:after="60" w:before="140"/>
      </w:pPr>
      <w:r>
        <w:rPr>
          <w:rFonts w:ascii="Arial" w:eastAsia="Microsoft YaHei" w:hAnsi="Arial"/>
          <w:b/>
          <w:bCs/>
          <w:sz w:val="23"/>
          <w:szCs w:val="23"/>
        </w:rPr>
        <w:t xml:space="preserve">（三）逐条法规依据</w:t>
      </w:r>
    </w:p>
    <w:p>
      <w:pPr>
        <w:spacing w:after="40" w:before="40"/>
        <w:ind w:left="720" w:hanging="360"/>
      </w:pPr>
      <w:r>
        <w:rPr>
          <w:rFonts w:ascii="Arial" w:eastAsia="Microsoft YaHei" w:hAnsi="Arial"/>
          <w:sz w:val="22"/>
          <w:szCs w:val="22"/>
        </w:rPr>
        <w:t xml:space="preserve">1. 《个人信息保护法》第三十八条：个人信息处理者确需向境外提供个人信息的，应当通过安全评估、个人信息保护认证或标准合同。未达到安全评估门槛的处理者，可通过标准合同或认证方式出境。</w:t>
      </w:r>
    </w:p>
    <w:p>
      <w:pPr>
        <w:spacing w:after="40" w:before="40"/>
        <w:ind w:left="720" w:hanging="360"/>
      </w:pPr>
      <w:r>
        <w:rPr>
          <w:rFonts w:ascii="Arial" w:eastAsia="Microsoft YaHei" w:hAnsi="Arial"/>
          <w:sz w:val="22"/>
          <w:szCs w:val="22"/>
        </w:rPr>
        <w:t xml:space="preserve">2. 《促进和规范数据跨境流动规定》第三条：数据处理者向境外提供个人信息，因履行合同所必需的，无需申报安全评估、订立标准合同或通过认证。包括跨境购物、跨境寄递、跨境汇款、跨境支付、跨境开户等场景。但该豁免仅限于履行合同所必需的最小范围数据。</w:t>
      </w:r>
    </w:p>
    <w:p>
      <w:pPr>
        <w:spacing w:after="40" w:before="40"/>
        <w:ind w:left="720" w:hanging="360"/>
      </w:pPr>
      <w:r>
        <w:rPr>
          <w:rFonts w:ascii="Arial" w:eastAsia="Microsoft YaHei" w:hAnsi="Arial"/>
          <w:sz w:val="22"/>
          <w:szCs w:val="22"/>
        </w:rPr>
        <w:t xml:space="preserve">3. 《促进和规范数据跨境流动规定》第八条：关键信息基础设施运营者以外的数据处理者自当年1月1日起累计向境外提供10万人以上、不满100万人个人信息（不含敏感个人信息）或者不满1万人敏感个人信息的，应当依法与境外接收方订立个人信息出境标准合同或者通过个人信息保护认证。</w:t>
      </w:r>
    </w:p>
    <w:p>
      <w:pPr>
        <w:spacing w:after="40" w:before="40"/>
        <w:ind w:left="720" w:hanging="360"/>
      </w:pPr>
      <w:r>
        <w:rPr>
          <w:rFonts w:ascii="Arial" w:eastAsia="Microsoft YaHei" w:hAnsi="Arial"/>
          <w:sz w:val="22"/>
          <w:szCs w:val="22"/>
        </w:rPr>
        <w:t xml:space="preserve">4. 《促进和规范数据跨境流动规定》第七条第二项：非CIIO累计向境外提供100万人以上个人信息（不含敏感）或1万人以上敏感个人信息的，应当申报安全评估。本案一般个人信息80万未达100万，敏感个人信息8000未达1万，不触发安全评估。</w:t>
      </w:r>
    </w:p>
    <w:p>
      <w:pPr>
        <w:spacing w:after="40" w:before="40"/>
        <w:ind w:left="720" w:hanging="360"/>
      </w:pPr>
      <w:r>
        <w:rPr>
          <w:rFonts w:ascii="Arial" w:eastAsia="Microsoft YaHei" w:hAnsi="Arial"/>
          <w:sz w:val="22"/>
          <w:szCs w:val="22"/>
        </w:rPr>
        <w:t xml:space="preserve">5. 《个人信息保护法》第二十八条：身份证照片属于生物识别以外的敏感个人信息（可识别个人身份的证件信息），支付信息属于金融账户类敏感个人信息。</w:t>
      </w:r>
    </w:p>
    <w:p>
      <w:pPr>
        <w:spacing w:after="40" w:before="40"/>
        <w:ind w:left="720" w:hanging="360"/>
      </w:pPr>
      <w:r>
        <w:rPr>
          <w:rFonts w:ascii="Arial" w:eastAsia="Microsoft YaHei" w:hAnsi="Arial"/>
          <w:sz w:val="22"/>
          <w:szCs w:val="22"/>
        </w:rPr>
        <w:t xml:space="preserve">6. 《个人信息保护法》第三十九条：向境外提供个人信息应当告知个人并取得单独同意。</w:t>
      </w:r>
    </w:p>
    <w:p>
      <w:pPr>
        <w:spacing w:after="40" w:before="40"/>
        <w:ind w:left="720" w:hanging="360"/>
      </w:pPr>
      <w:r>
        <w:rPr>
          <w:rFonts w:ascii="Arial" w:eastAsia="Microsoft YaHei" w:hAnsi="Arial"/>
          <w:sz w:val="22"/>
          <w:szCs w:val="22"/>
        </w:rPr>
        <w:t xml:space="preserve">7. 《个人信息出境标准合同办法》第五条：个人信息处理者应当在与境外接收方订立标准合同之日起10个工作日内向所在地省级网信部门备案。</w:t>
      </w:r>
    </w:p>
    <w:p>
      <w:pPr>
        <w:spacing w:after="40" w:before="40"/>
        <w:ind w:left="720" w:hanging="360"/>
      </w:pPr>
      <w:r>
        <w:rPr>
          <w:rFonts w:ascii="Arial" w:eastAsia="Microsoft YaHei" w:hAnsi="Arial"/>
          <w:sz w:val="22"/>
          <w:szCs w:val="22"/>
        </w:rPr>
        <w:t xml:space="preserve">8. 《个人信息出境标准合同办法》第七条：标准合同生效后方可开展个人信息出境活动。</w:t>
      </w:r>
    </w:p>
    <w:p>
      <w:pPr>
        <w:spacing w:after="60" w:before="140"/>
      </w:pPr>
      <w:r>
        <w:rPr>
          <w:rFonts w:ascii="Arial" w:eastAsia="Microsoft YaHei" w:hAnsi="Arial"/>
          <w:b/>
          <w:bCs/>
          <w:sz w:val="23"/>
          <w:szCs w:val="23"/>
        </w:rPr>
        <w:t xml:space="preserve">（四）核心风险提示</w:t>
      </w:r>
    </w:p>
    <w:p>
      <w:pPr>
        <w:spacing w:after="40" w:before="40"/>
        <w:ind w:left="720" w:hanging="360"/>
      </w:pPr>
      <w:r>
        <w:rPr>
          <w:rFonts w:ascii="Arial" w:eastAsia="Microsoft YaHei" w:hAnsi="Arial"/>
          <w:sz w:val="22"/>
          <w:szCs w:val="22"/>
        </w:rPr>
        <w:t xml:space="preserve">• "海外服务器存储"即出境：将个人信息存储在位于境外的服务器上，属于向境外提供个人信息的行为，触发PIPL第三十八条的合规义务。"存在海外服务器不算出境"属于常见法律误区。</w:t>
      </w:r>
    </w:p>
    <w:p>
      <w:pPr>
        <w:spacing w:after="40" w:before="40"/>
        <w:ind w:left="720" w:hanging="360"/>
      </w:pPr>
      <w:r>
        <w:rPr>
          <w:rFonts w:ascii="Arial" w:eastAsia="Microsoft YaHei" w:hAnsi="Arial"/>
          <w:sz w:val="22"/>
          <w:szCs w:val="22"/>
        </w:rPr>
        <w:t xml:space="preserve">• 豁免范围限缩风险：跨境电商为履行购物合同传输订单信息可适用第三条豁免，但浏览记录、用户画像、推荐分析等数据超出合同履行必需范围，不能适用豁免，需通过标准合同路径合规。</w:t>
      </w:r>
    </w:p>
    <w:p>
      <w:pPr>
        <w:spacing w:after="40" w:before="40"/>
        <w:ind w:left="720" w:hanging="360"/>
      </w:pPr>
      <w:r>
        <w:rPr>
          <w:rFonts w:ascii="Arial" w:eastAsia="Microsoft YaHei" w:hAnsi="Arial"/>
          <w:sz w:val="22"/>
          <w:szCs w:val="22"/>
        </w:rPr>
        <w:t xml:space="preserve">• 敏感个人信息出境风险：身份证照片和支付信息属于敏感个人信息，出境前须取得个人单独同意（PIPL第二十九条、第三十九条）。未取得单独同意即出境将构成违法。</w:t>
      </w:r>
    </w:p>
    <w:p>
      <w:pPr>
        <w:spacing w:after="40" w:before="40"/>
        <w:ind w:left="720" w:hanging="360"/>
      </w:pPr>
      <w:r>
        <w:rPr>
          <w:rFonts w:ascii="Arial" w:eastAsia="Microsoft YaHei" w:hAnsi="Arial"/>
          <w:sz w:val="22"/>
          <w:szCs w:val="22"/>
        </w:rPr>
        <w:t xml:space="preserve">• 备案时限风险：标准合同订立后须在10个工作日内向省级网信部门备案，逾期未备案将影响出境活动的合法性。</w:t>
      </w:r>
    </w:p>
    <w:p>
      <w:pPr>
        <w:spacing w:after="40" w:before="40"/>
        <w:ind w:left="720" w:hanging="360"/>
      </w:pPr>
      <w:r>
        <w:rPr>
          <w:rFonts w:ascii="Arial" w:eastAsia="Microsoft YaHei" w:hAnsi="Arial"/>
          <w:sz w:val="22"/>
          <w:szCs w:val="22"/>
        </w:rPr>
        <w:t xml:space="preserve">• 反规避风险：不得通过拆分业务线、分散接收方等方式规避数据量级门槛。累计计数应合并计算同一处理者的所有出境活动。</w:t>
      </w:r>
    </w:p>
    <w:p>
      <w:pPr>
        <w:spacing w:after="60" w:before="140"/>
      </w:pPr>
      <w:r>
        <w:rPr>
          <w:rFonts w:ascii="Arial" w:eastAsia="Microsoft YaHei" w:hAnsi="Arial"/>
          <w:b/>
          <w:bCs/>
          <w:sz w:val="23"/>
          <w:szCs w:val="23"/>
        </w:rPr>
        <w:t xml:space="preserve">（五）后续行动建议</w:t>
      </w:r>
    </w:p>
    <w:p>
      <w:pPr>
        <w:spacing w:after="40" w:before="40"/>
        <w:ind w:left="720" w:hanging="360"/>
      </w:pPr>
      <w:r>
        <w:rPr>
          <w:rFonts w:ascii="Arial" w:eastAsia="Microsoft YaHei" w:hAnsi="Arial"/>
          <w:sz w:val="22"/>
          <w:szCs w:val="22"/>
        </w:rPr>
        <w:t xml:space="preserve">1. 【立即】对出境数据进行分类梳理：将出境数据分为"履行合同必需"（订单信息、收货地址、支付信息）和"非合同必需"（浏览记录、用户画像、推荐分析）两类，分别适用不同合规路径。</w:t>
      </w:r>
    </w:p>
    <w:p>
      <w:pPr>
        <w:spacing w:after="40" w:before="40"/>
        <w:ind w:left="720" w:hanging="360"/>
      </w:pPr>
      <w:r>
        <w:rPr>
          <w:rFonts w:ascii="Arial" w:eastAsia="Microsoft YaHei" w:hAnsi="Arial"/>
          <w:sz w:val="22"/>
          <w:szCs w:val="22"/>
        </w:rPr>
        <w:t xml:space="preserve">2. 【30日内】对于履行合同必需部分的出境数据，确认符合《促进和规范数据跨境流动规定》第三条豁免条件，整理相关合同和必要性证明材料备查。</w:t>
      </w:r>
    </w:p>
    <w:p>
      <w:pPr>
        <w:spacing w:after="40" w:before="40"/>
        <w:ind w:left="720" w:hanging="360"/>
      </w:pPr>
      <w:r>
        <w:rPr>
          <w:rFonts w:ascii="Arial" w:eastAsia="Microsoft YaHei" w:hAnsi="Arial"/>
          <w:sz w:val="22"/>
          <w:szCs w:val="22"/>
        </w:rPr>
        <w:t xml:space="preserve">3. 【45日内】对于非豁免部分的出境数据（约80万人一般个人信息+8000人敏感个人信息），与境外接收方（海外服务器提供方/数据分析服务方）订立个人信息出境标准合同。标准合同文本须采用网信部门发布的官方版本，不得实质性修改核心条款。</w:t>
      </w:r>
    </w:p>
    <w:p>
      <w:pPr>
        <w:spacing w:after="40" w:before="40"/>
        <w:ind w:left="720" w:hanging="360"/>
      </w:pPr>
      <w:r>
        <w:rPr>
          <w:rFonts w:ascii="Arial" w:eastAsia="Microsoft YaHei" w:hAnsi="Arial"/>
          <w:sz w:val="22"/>
          <w:szCs w:val="22"/>
        </w:rPr>
        <w:t xml:space="preserve">4. 【标准合同订立后10个工作日内】向所在地省级网信部门提交标准合同备案材料，包括标准合同及附件、个人信息保护影响评估报告等。</w:t>
      </w:r>
    </w:p>
    <w:p>
      <w:pPr>
        <w:spacing w:after="40" w:before="40"/>
        <w:ind w:left="720" w:hanging="360"/>
      </w:pPr>
      <w:r>
        <w:rPr>
          <w:rFonts w:ascii="Arial" w:eastAsia="Microsoft YaHei" w:hAnsi="Arial"/>
          <w:sz w:val="22"/>
          <w:szCs w:val="22"/>
        </w:rPr>
        <w:t xml:space="preserve">5. 【30日内】开展个人信息保护影响评估（PIPIA）：依据PIPL第五十五条，对出境活动进行影响评估，形成评估报告。</w:t>
      </w:r>
    </w:p>
    <w:p>
      <w:pPr>
        <w:spacing w:after="40" w:before="40"/>
        <w:ind w:left="720" w:hanging="360"/>
      </w:pPr>
      <w:r>
        <w:rPr>
          <w:rFonts w:ascii="Arial" w:eastAsia="Microsoft YaHei" w:hAnsi="Arial"/>
          <w:sz w:val="22"/>
          <w:szCs w:val="22"/>
        </w:rPr>
        <w:t xml:space="preserve">6. 【持续】履行告知与单独同意义务：向涉及敏感个人信息出境的用户（约8000人）履行告知义务并取得单独同意。</w:t>
      </w:r>
    </w:p>
    <w:p>
      <w:pPr>
        <w:spacing w:after="60" w:before="140"/>
      </w:pPr>
      <w:r>
        <w:rPr>
          <w:rFonts w:ascii="Arial" w:eastAsia="Microsoft YaHei" w:hAnsi="Arial"/>
          <w:b/>
          <w:bCs/>
          <w:sz w:val="23"/>
          <w:szCs w:val="23"/>
        </w:rPr>
        <w:t xml:space="preserve">（六）辅助工具：数量计算器说明</w:t>
      </w:r>
    </w:p>
    <w:p>
      <w:pPr>
        <w:spacing w:after="60" w:before="60"/>
      </w:pPr>
      <w:r>
        <w:rPr>
          <w:rFonts w:ascii="Arial" w:eastAsia="Microsoft YaHei" w:hAnsi="Arial"/>
          <w:sz w:val="22"/>
          <w:szCs w:val="22"/>
        </w:rPr>
        <w:t xml:space="preserve">数规通系统内置"数据出境数量计算器"，本案中需特别注意：1）一般个人信息（80万）与敏感个人信息（8000）需分别计数，适用不同门槛；2）浏览记录等行为数据如包含可识别个人身份的信息，应纳入个人信息计数；3）反规避条款要求同一处理者通过多个海外服务器或多个接收方出境的数据应合并计算。建议使用计算器逐月累计统计，确保不超过100万/1万的安全评估门槛。</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重要数据识别缺失 + "存在海外服务器不算出境"误导 + 豁免范围未区分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中等</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非CIIO电商出境、80万一般+8000敏感、海外服务器存储、混合豁免场景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中国法域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2026-07-30T16:18:45.683Z</dcterms:created>
  <dcterms:modified xsi:type="dcterms:W3CDTF">2026-07-30T16:18:45.683Z</dcterms:modified>
</cp:coreProperties>
</file>

<file path=docProps/custom.xml><?xml version="1.0" encoding="utf-8"?>
<Properties xmlns="http://schemas.openxmlformats.org/officeDocument/2006/custom-properties" xmlns:vt="http://schemas.openxmlformats.org/officeDocument/2006/docPropsVTypes"/>
</file>