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31 个问题8 个全局缺失项其中 HIGH 22 个、MEDIUM 6 个、LOW 3 个。</w:t>
      </w:r>
    </w:p>
    <w:p>
      <w:r>
        <w:t>总体合规评级：高风险</w:t>
      </w:r>
    </w:p>
    <w:p>
      <w:r>
        <w:t>风险评分：96.8/100</w:t>
      </w:r>
    </w:p>
    <w:p>
      <w:pPr>
        <w:pStyle w:val="Heading1"/>
      </w:pPr>
      <w:r>
        <w:t>二、审查概况与方法</w:t>
      </w:r>
    </w:p>
    <w:p>
      <w:r>
        <w:t>审查模式：llm</w:t>
      </w:r>
    </w:p>
    <w:p>
      <w:r>
        <w:t>文档类型：privacy_policy</w:t>
      </w:r>
    </w:p>
    <w:p>
      <w:r>
        <w:t>文档名称：未提供</w:t>
      </w:r>
    </w:p>
    <w:p>
      <w:r>
        <w:t>审查条款数：8</w:t>
      </w:r>
    </w:p>
    <w:p>
      <w:r>
        <w:t>已分类条款数：7</w:t>
      </w:r>
    </w:p>
    <w:p>
      <w:r>
        <w:t>发现问题总数：31</w:t>
      </w:r>
    </w:p>
    <w:p>
      <w:r>
        <w:t>全局缺失项数：8</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文档类型：privacy_policy</w:t>
      </w:r>
    </w:p>
    <w:p>
      <w:r>
        <w:t>条款类型分布：</w:t>
      </w:r>
    </w:p>
    <w:p>
      <w:r>
        <w:t xml:space="preserve">  - CROSS_BORDER_TRANSFER: 2 条</w:t>
      </w:r>
    </w:p>
    <w:p>
      <w:r>
        <w:t xml:space="preserve">  - OTHER: 1 条</w:t>
      </w:r>
    </w:p>
    <w:p>
      <w:r>
        <w:t xml:space="preserve">  - DATA_PROCESSING_SCOPE: 1 条</w:t>
      </w:r>
    </w:p>
    <w:p>
      <w:r>
        <w:t xml:space="preserve">  - CONSENT_NOTICE: 1 条</w:t>
      </w:r>
    </w:p>
    <w:p>
      <w:r>
        <w:t xml:space="preserve">  - SECURITY_MEASURES: 1 条</w:t>
      </w:r>
    </w:p>
    <w:p>
      <w:r>
        <w:t xml:space="preserve">  - RIGHTS_REQUEST: 1 条</w:t>
      </w:r>
    </w:p>
    <w:p>
      <w:r>
        <w:t xml:space="preserve">  - LIABILITY: 1 条</w:t>
      </w:r>
    </w:p>
    <w:p>
      <w:pPr>
        <w:pStyle w:val="Heading1"/>
      </w:pPr>
      <w:r>
        <w:t>四、整体风险评估</w:t>
      </w:r>
    </w:p>
    <w:p>
      <w:r>
        <w:t>总体风险等级：高风险</w:t>
      </w:r>
    </w:p>
    <w:p>
      <w:r>
        <w:t>风险评分：96.8/100</w:t>
      </w:r>
    </w:p>
    <w:p>
      <w:r>
        <w:t>高风险问题：22 项</w:t>
      </w:r>
    </w:p>
    <w:p>
      <w:r>
        <w:t>中风险问题：6 项</w:t>
      </w:r>
    </w:p>
    <w:p>
      <w:r>
        <w:t>低风险问题：3 项</w:t>
      </w:r>
    </w:p>
    <w:p>
      <w:r>
        <w:t>全局缺失项：8 项</w:t>
      </w:r>
    </w:p>
    <w:p>
      <w:pPr>
        <w:pStyle w:val="Heading1"/>
      </w:pPr>
      <w:r>
        <w:t>五、完整性检查结果</w:t>
      </w:r>
    </w:p>
    <w:p>
      <w:r>
        <w:t>【必须补充】3 项：</w:t>
      </w:r>
    </w:p>
    <w:p>
      <w:r>
        <w:t xml:space="preserve">  [HIGH] 缺少第三方共享与转让条款/说明</w:t>
      </w:r>
    </w:p>
    <w:p>
      <w:r>
        <w:t xml:space="preserve">    描述：文档中未找到第三方共享与转让相关内容</w:t>
      </w:r>
    </w:p>
    <w:p>
      <w:r>
        <w:t xml:space="preserve">    法规依据：《个人信息保护法》第23条</w:t>
      </w:r>
    </w:p>
    <w:p>
      <w:r>
        <w:t xml:space="preserve">    建议：建议在文档中新增第三方共享与转让相关条款，明确具体内容并确保符合《个人信息保护法》等相关法规要求。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br/>
        <w:t>【建议补充】2 项：</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t xml:space="preserve">  [MEDIUM] 缺少数据泄露通知条款/说明</w:t>
      </w:r>
    </w:p>
    <w:p>
      <w:r>
        <w:t xml:space="preserve">    描述：文档中未找到数据泄露通知相关内容</w:t>
      </w:r>
    </w:p>
    <w:p>
      <w:r>
        <w:t xml:space="preserve">    法规依据：《个人信息保护法》第57条</w:t>
      </w:r>
    </w:p>
    <w:p>
      <w:r>
        <w:t xml:space="preserve">    建议：建议在文档中新增数据泄露通知相关条款，明确具体内容并确保符合《个人信息保护法》等相关法规要求。</w:t>
      </w:r>
    </w:p>
    <w:p>
      <w:r>
        <w:br/>
        <w:t>【优化建议】3 项：</w:t>
      </w:r>
    </w:p>
    <w:p>
      <w:r>
        <w:t xml:space="preserve">  [LOW] 缺少自动化决策条款/说明</w:t>
      </w:r>
    </w:p>
    <w:p>
      <w:r>
        <w:t xml:space="preserve">    描述：建议补充自动化决策相关条款</w:t>
      </w:r>
    </w:p>
    <w:p>
      <w:r>
        <w:t xml:space="preserve">    法规依据：《个人信息保护法》第24条</w:t>
      </w:r>
    </w:p>
    <w:p>
      <w:r>
        <w:t xml:space="preserve">    建议：建议在文档中新增自动化决策相关条款，明确具体内容并确保符合《个人信息保护法》等相关法规要求。</w:t>
      </w:r>
    </w:p>
    <w:p>
      <w:r>
        <w:t xml:space="preserve">  [LOW] 缺少未成年人保护条款/说明</w:t>
      </w:r>
    </w:p>
    <w:p>
      <w:r>
        <w:t xml:space="preserve">    描述：建议补充未成年人保护相关条款</w:t>
      </w:r>
    </w:p>
    <w:p>
      <w:r>
        <w:t xml:space="preserve">    法规依据：《个人信息保护法》第31条；《儿童个人信息网络保护规定</w:t>
      </w:r>
    </w:p>
    <w:p>
      <w:r>
        <w:t xml:space="preserve">    建议：建议在文档中新增未成年人保护相关条款，明确具体内容并确保符合《个人信息保护法》等相关法规要求。</w:t>
      </w:r>
    </w:p>
    <w:p>
      <w:r>
        <w:t xml:space="preserve">  [LOW] 缺少数据保护负责人条款/说明</w:t>
      </w:r>
    </w:p>
    <w:p>
      <w:r>
        <w:t xml:space="preserve">    描述：建议补充数据保护负责人相关条款</w:t>
      </w:r>
    </w:p>
    <w:p>
      <w:r>
        <w:t xml:space="preserve">    法规依据：《个人信息保护法》第52条</w:t>
      </w:r>
    </w:p>
    <w:p>
      <w:r>
        <w:t xml:space="preserve">    建议：建议在文档中新增数据保护负责人相关条款，明确具体内容并确保符合《个人信息保护法》等相关法规要求。</w:t>
      </w:r>
    </w:p>
    <w:p>
      <w:pPr>
        <w:pStyle w:val="Heading1"/>
      </w:pPr>
      <w:r>
        <w:t>六、逐条问题清单</w:t>
      </w:r>
    </w:p>
    <w:p>
      <w:r>
        <w:t>--- 问题 1 ---</w:t>
      </w:r>
    </w:p>
    <w:p>
      <w:r>
        <w:t>编号：DSL-spi_no_necessity-258e76</w:t>
      </w:r>
    </w:p>
    <w:p>
      <w:r>
        <w:t>严重程度：HIGH | 条款类型：CONSENT_NOTICE</w:t>
      </w:r>
    </w:p>
    <w:p>
      <w:r>
        <w:t>标题：敏感个人信息处理缺少必要性说明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修改建议：应明确说明处理敏感个人信息的特定目的和充分必要性。</w:t>
      </w:r>
    </w:p>
    <w:p>
      <w:r>
        <w:t>审查方法：rule | 置信度：0.85</w:t>
      </w:r>
    </w:p>
    <w:p>
      <w:r>
        <w:t>--- 问题 2 ---</w:t>
      </w:r>
    </w:p>
    <w:p>
      <w:r>
        <w:t>编号：DSL-no_storage_location-f09f7a</w:t>
      </w:r>
    </w:p>
    <w:p>
      <w:r>
        <w:t>严重程度：HIGH | 条款类型：CROSS_BORDER_TRANSFER</w:t>
      </w:r>
    </w:p>
    <w:p>
      <w:r>
        <w:t>标题：未明确境外存储地点</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修改建议：应明确境外数据存储的具体国家/地区和服务器位置。</w:t>
      </w:r>
    </w:p>
    <w:p>
      <w:r>
        <w:t>审查方法：rule | 置信度：0.85</w:t>
      </w:r>
    </w:p>
    <w:p>
      <w:r>
        <w:t>--- 问题 3 ---</w:t>
      </w:r>
    </w:p>
    <w:p>
      <w:r>
        <w:t>编号：DSL-no_storage_location-9d0b76</w:t>
      </w:r>
    </w:p>
    <w:p>
      <w:r>
        <w:t>严重程度：HIGH | 条款类型：CONSENT_NOTICE</w:t>
      </w:r>
    </w:p>
    <w:p>
      <w:r>
        <w:t>标题：未明确境外存储地点</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修改建议：应明确境外数据存储的具体国家/地区和服务器位置。</w:t>
      </w:r>
    </w:p>
    <w:p>
      <w:r>
        <w:t>审查方法：rule | 置信度：0.85</w:t>
      </w:r>
    </w:p>
    <w:p>
      <w:r>
        <w:t>--- 问题 4 ---</w:t>
      </w:r>
    </w:p>
    <w:p>
      <w:r>
        <w:t>编号：DSL-no_retention_period-7f86c7</w:t>
      </w:r>
    </w:p>
    <w:p>
      <w:r>
        <w:t>严重程度：HIGH | 条款类型：CROSS_BORDER_TRANSFER</w:t>
      </w:r>
    </w:p>
    <w:p>
      <w:r>
        <w:t>标题：未约定境外数据保存期限</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5 ---</w:t>
      </w:r>
    </w:p>
    <w:p>
      <w:r>
        <w:t>编号：DSL-no_retention_period-62f5ec</w:t>
      </w:r>
    </w:p>
    <w:p>
      <w:r>
        <w:t>严重程度：HIGH | 条款类型：CONSENT_NOTICE</w:t>
      </w:r>
    </w:p>
    <w:p>
      <w:r>
        <w:t>标题：未约定境外数据保存期限</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6 ---</w:t>
      </w:r>
    </w:p>
    <w:p>
      <w:r>
        <w:t>编号：DSL-no_retention_period-361560</w:t>
      </w:r>
    </w:p>
    <w:p>
      <w:r>
        <w:t>严重程度：HIGH | 条款类型：CROSS_BORDER_TRANSFER</w:t>
      </w:r>
    </w:p>
    <w:p>
      <w:r>
        <w:t>标题：未约定境外数据保存期限</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7 ---</w:t>
      </w:r>
    </w:p>
    <w:p>
      <w:r>
        <w:t>编号：DSL-no_breach_notification_timeline-1fac87</w:t>
      </w:r>
    </w:p>
    <w:p>
      <w:r>
        <w:t>严重程度：HIGH | 条款类型：SECURITY_MEASURES</w:t>
      </w:r>
    </w:p>
    <w:p>
      <w:r>
        <w:t>标题：未约定安全事件通知时限</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风险分析：未约定数据安全事件发生后的通知时限。依据相关法规，应在合理时限内通知，通常建议72小时内。</w:t>
      </w:r>
    </w:p>
    <w:p>
      <w:r>
        <w:t>法规依据：《个人信息保护法》第38条；《数据安全法》第27条；《中华人民共和国网络安全法（2025修正）》第三十三条；《中华人民共和国网络安全法（2025修正）》第十七条；《中华人民共和国网络安全法（2025修正）》第一条；《中华人民共和国网络安全法（2025修正）》第五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修改建议：建议明确安全事件通知的具体时限，如'72小时内书面通知'。</w:t>
      </w:r>
    </w:p>
    <w:p>
      <w:r>
        <w:t>审查方法：rule | 置信度：0.85</w:t>
      </w:r>
    </w:p>
    <w:p>
      <w:r>
        <w:t>--- 问题 8 ---</w:t>
      </w:r>
    </w:p>
    <w:p>
      <w:r>
        <w:t>编号：DSL-no_legal_mechanism-e0ec9b</w:t>
      </w:r>
    </w:p>
    <w:p>
      <w:r>
        <w:t>严重程度：HIGH | 条款类型：CROSS_BORDER_TRANSFER</w:t>
      </w:r>
    </w:p>
    <w:p>
      <w:r>
        <w:t>标题：未说明出境合法机制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9 ---</w:t>
      </w:r>
    </w:p>
    <w:p>
      <w:r>
        <w:t>编号：DSL-no_legal_mechanism-2ad8f0</w:t>
      </w:r>
    </w:p>
    <w:p>
      <w:r>
        <w:t>严重程度：HIGH | 条款类型：CONSENT_NOTICE</w:t>
      </w:r>
    </w:p>
    <w:p>
      <w:r>
        <w:t>标题：未说明出境合法机制</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10 ---</w:t>
      </w:r>
    </w:p>
    <w:p>
      <w:r>
        <w:t>编号：DSL-no_legal_mechanism-c6da91</w:t>
      </w:r>
    </w:p>
    <w:p>
      <w:r>
        <w:t>严重程度：HIGH | 条款类型：CROSS_BORDER_TRANSFER</w:t>
      </w:r>
    </w:p>
    <w:p>
      <w:r>
        <w:t>标题：未说明出境合法机制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11 ---</w:t>
      </w:r>
    </w:p>
    <w:p>
      <w:r>
        <w:t>编号：SPEC-pp_cb_mechanism-91ae0b</w:t>
      </w:r>
    </w:p>
    <w:p>
      <w:r>
        <w:t>严重程度：HIGH | 条款类型：CROSS_BORDER_TRANSFER</w:t>
      </w:r>
    </w:p>
    <w:p>
      <w:r>
        <w:t>标题：未说明数据出境的合法机制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风险分析：隐私政策中提及数据出境但未说明依据的合法机制（安全评估/标准合同/保护认证）。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修改建议：建议明确说明数据出境所依据的合法机制及其基本情况。</w:t>
      </w:r>
    </w:p>
    <w:p>
      <w:r>
        <w:t>审查方法：rule | 置信度：0.9</w:t>
      </w:r>
    </w:p>
    <w:p>
      <w:r>
        <w:t>--- 问题 12 ---</w:t>
      </w:r>
    </w:p>
    <w:p>
      <w:r>
        <w:t>编号：SPEC-pp_cb_mechanism-def76b</w:t>
      </w:r>
    </w:p>
    <w:p>
      <w:r>
        <w:t>严重程度：HIGH | 条款类型：CROSS_BORDER_TRANSFER</w:t>
      </w:r>
    </w:p>
    <w:p>
      <w:r>
        <w:t>标题：未说明数据出境的合法机制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风险分析：隐私政策中提及数据出境但未说明依据的合法机制（安全评估/标准合同/保护认证）。 ｜ 引用相关性警告：</w:t>
      </w:r>
    </w:p>
    <w:p>
      <w:r>
        <w:t>法规依据：《个人信息保护法》第38条；《数据出境安全评估办法》第4条；《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修改建议：建议明确说明数据出境所依据的合法机制及其基本情况。</w:t>
      </w:r>
    </w:p>
    <w:p>
      <w:r>
        <w:t>审查方法：rule | 置信度：0.9</w:t>
      </w:r>
    </w:p>
    <w:p>
      <w:r>
        <w:t>--- 问题 13 ---</w:t>
      </w:r>
    </w:p>
    <w:p>
      <w:r>
        <w:t>编号：STD-MISS-0e242599e7</w:t>
      </w:r>
    </w:p>
    <w:p>
      <w:r>
        <w:t>严重程度：HIGH | 条款类型：CROSS_BORDER_TRANSFER</w:t>
      </w:r>
    </w:p>
    <w:p>
      <w:r>
        <w:t>标题：标准条款义务缺失</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修改建议：建议补齐对应的标准义务，不应以概括性文字替代核心保护要求。</w:t>
      </w:r>
    </w:p>
    <w:p>
      <w:r>
        <w:t>审查方法：hybrid | 置信度：0.88</w:t>
      </w:r>
    </w:p>
    <w:p>
      <w:r>
        <w:t>--- 问题 14 ---</w:t>
      </w:r>
    </w:p>
    <w:p>
      <w:r>
        <w:t>编号：STD-MISS-d85f929f08</w:t>
      </w:r>
    </w:p>
    <w:p>
      <w:r>
        <w:t>严重程度：HIGH | 条款类型：DATA_PROCESSING_SCOPE</w:t>
      </w:r>
    </w:p>
    <w:p>
      <w:r>
        <w:t>标题：标准条款义务缺失</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八条；《中华人民共和国网络安全法（2025修正）》第二十六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13条；《个人信息保护法》第17条</w:t>
      </w:r>
    </w:p>
    <w:p>
      <w:r>
        <w:t>修改建议：建议补齐对应的标准义务，不应以概括性文字替代核心保护要求。</w:t>
      </w:r>
    </w:p>
    <w:p>
      <w:r>
        <w:t>审查方法：hybrid | 置信度：0.88</w:t>
      </w:r>
    </w:p>
    <w:p>
      <w:r>
        <w:t>--- 问题 15 ---</w:t>
      </w:r>
    </w:p>
    <w:p>
      <w:r>
        <w:t>编号：STD-MISS-54723be029</w:t>
      </w:r>
    </w:p>
    <w:p>
      <w:r>
        <w:t>严重程度：HIGH | 条款类型：CONSENT_NOTICE</w:t>
      </w:r>
    </w:p>
    <w:p>
      <w:r>
        <w:t>标题：标准条款义务缺失</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风险分析：当前条款未覆盖以下标准义务：delete_or_return, completion_proof, retention_limit。 ｜ 引用相关性警告：</w:t>
      </w:r>
    </w:p>
    <w:p>
      <w:r>
        <w:t>法规依据：《删除返还与证明机制》删除返还与证明机制；《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39条；《个人信息保护法》第15条</w:t>
      </w:r>
    </w:p>
    <w:p>
      <w:r>
        <w:t>修改建议：建议补齐对应的标准义务，不应以概括性文字替代核心保护要求。</w:t>
      </w:r>
    </w:p>
    <w:p>
      <w:r>
        <w:t>审查方法：hybrid | 置信度：0.88</w:t>
      </w:r>
    </w:p>
    <w:p>
      <w:r>
        <w:t>--- 问题 16 ---</w:t>
      </w:r>
    </w:p>
    <w:p>
      <w:r>
        <w:t>编号：STD-MISS-5751f5a709</w:t>
      </w:r>
    </w:p>
    <w:p>
      <w:r>
        <w:t>严重程度：HIGH | 条款类型：SECURITY_MEASURES</w:t>
      </w:r>
    </w:p>
    <w:p>
      <w:r>
        <w:t>标题：标准条款义务缺失</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风险分析：当前条款未覆盖以下标准义务：no_excessive_liability_cap, no_full_exemption, effective_remedy。</w:t>
      </w:r>
    </w:p>
    <w:p>
      <w:r>
        <w:t>法规依据：《赔偿责任不得被不当限制》赔偿责任不得被不当限制；《中华人民共和国网络安全法（2025修正）》第三十三条；《中华人民共和国网络安全法（2025修正）》第十七条；《中华人民共和国网络安全法（2025修正）》第一条；《中华人民共和国网络安全法（2025修正）》第五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安全法》第27条</w:t>
      </w:r>
    </w:p>
    <w:p>
      <w:r>
        <w:t>修改建议：建议补齐对应的标准义务，不应以概括性文字替代核心保护要求。</w:t>
      </w:r>
    </w:p>
    <w:p>
      <w:r>
        <w:t>审查方法：hybrid | 置信度：0.88</w:t>
      </w:r>
    </w:p>
    <w:p>
      <w:r>
        <w:t>--- 问题 17 ---</w:t>
      </w:r>
    </w:p>
    <w:p>
      <w:r>
        <w:t>编号：STD-MISS-afae100a7d</w:t>
      </w:r>
    </w:p>
    <w:p>
      <w:r>
        <w:t>严重程度：HIGH | 条款类型：CROSS_BORDER_TRANSFER</w:t>
      </w:r>
    </w:p>
    <w:p>
      <w:r>
        <w:t>标题：标准条款义务缺失</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修改建议：建议补齐对应的标准义务，不应以概括性文字替代核心保护要求。</w:t>
      </w:r>
    </w:p>
    <w:p>
      <w:r>
        <w:t>审查方法：hybrid | 置信度：0.88</w:t>
      </w:r>
    </w:p>
    <w:p>
      <w:r>
        <w:t>--- 问题 18 ---</w:t>
      </w:r>
    </w:p>
    <w:p>
      <w:r>
        <w:t>编号：STD-MISS-9d956bd4f1</w:t>
      </w:r>
    </w:p>
    <w:p>
      <w:r>
        <w:t>严重程度：HIGH | 条款类型：RIGHTS_REQUEST</w:t>
      </w:r>
    </w:p>
    <w:p>
      <w:r>
        <w:t>标题：标准条款义务缺失</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风险分析：当前条款未覆盖以下标准义务：no_unbounded_delay。 ｜ 引用相关性警告：</w:t>
      </w:r>
    </w:p>
    <w:p>
      <w:r>
        <w:t>法规依据：《个人权利请求处理义务》个人权利请求处理义务；《中华人民共和国网络安全法（2025修正）》第三十一条；《中华人民共和国网络安全法（2025修正）》第三十九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19 ---</w:t>
      </w:r>
    </w:p>
    <w:p>
      <w:r>
        <w:t>编号：STD-MISS-cb3353cad8</w:t>
      </w:r>
    </w:p>
    <w:p>
      <w:r>
        <w:t>严重程度：HIGH | 条款类型：LIABILITY</w:t>
      </w:r>
    </w:p>
    <w:p>
      <w:r>
        <w:t>标题：标准条款义务缺失</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风险分析：当前条款未覆盖以下标准义务：no_excessive_liability_cap, no_full_exemption。 ｜ 引用相关性警告：</w:t>
      </w:r>
    </w:p>
    <w:p>
      <w:r>
        <w:t>法规依据：《赔偿责任不得被不当限制》赔偿责任不得被不当限制；《中华人民共和国网络安全法（2025修正）》第三十九条；《中华人民共和国网络安全法（2025修正）》第四条；《中华人民共和国网络安全法（2025修正）》第七条；《中华人民共和国网络安全法（2025修正）》第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第五条；《民法典》合同编相关条款</w:t>
      </w:r>
    </w:p>
    <w:p>
      <w:r>
        <w:t>修改建议：建议补齐对应的标准义务，不应以概括性文字替代核心保护要求。</w:t>
      </w:r>
    </w:p>
    <w:p>
      <w:r>
        <w:t>审查方法：hybrid | 置信度：0.88</w:t>
      </w:r>
    </w:p>
    <w:p>
      <w:r>
        <w:t>--- 问题 20 ---</w:t>
      </w:r>
    </w:p>
    <w:p>
      <w:r>
        <w:t>编号：RULE-e36e22361cb5</w:t>
      </w:r>
    </w:p>
    <w:p>
      <w:r>
        <w:t>严重程度：HIGH | 条款类型：CROSS_BORDER_TRANSFER</w:t>
      </w:r>
    </w:p>
    <w:p>
      <w:r>
        <w:t>标题：缺少关键信息：存储地点/存储/服务器/数据中心</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修改建议：建议补充与「存储地点/存储/服务器/数据中心」相关的明确约定。</w:t>
      </w:r>
    </w:p>
    <w:p>
      <w:r>
        <w:t>审查方法：rule | 置信度：0.6</w:t>
      </w:r>
    </w:p>
    <w:p>
      <w:r>
        <w:t>--- 问题 21 ---</w:t>
      </w:r>
    </w:p>
    <w:p>
      <w:r>
        <w:t>编号：DSL-no_legal_basis-7d96ba</w:t>
      </w:r>
    </w:p>
    <w:p>
      <w:r>
        <w:t>严重程度：HIGH | 条款类型：DATA_PROCESSING_SCOPE</w:t>
      </w:r>
    </w:p>
    <w:p>
      <w:r>
        <w:t>标题：缺少处理合法性基础说明</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风险分析：未找到个人信息处理的合法性基础引用。《个人信息保护法》第13条要求明确数据处理的法律基础。 ｜ 引用相关性警告：</w:t>
      </w:r>
    </w:p>
    <w:p>
      <w:r>
        <w:t>法规依据：《个人信息保护法》第13条；《个人信息保护法》第17条；《中华人民共和国网络安全法（2025修正）》第十三条；《中华人民共和国网络安全法（2025修正）》第八条；《中华人民共和国网络安全法（2025修正）》第二十六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修改建议：应明确说明数据处理所依据的合法性基础，例如'履行合同所必需'或'取得个人同意'等。</w:t>
      </w:r>
    </w:p>
    <w:p>
      <w:r>
        <w:t>审查方法：rule | 置信度：0.85</w:t>
      </w:r>
    </w:p>
    <w:p>
      <w:r>
        <w:t>--- 问题 22 ---</w:t>
      </w:r>
    </w:p>
    <w:p>
      <w:r>
        <w:t>编号：DSL-no_withdrawal_mechanism-daa3bc</w:t>
      </w:r>
    </w:p>
    <w:p>
      <w:r>
        <w:t>严重程度：HIGH | 条款类型：CONSENT_NOTICE</w:t>
      </w:r>
    </w:p>
    <w:p>
      <w:r>
        <w:t>标题：缺少撤回同意机制说明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修改建议：应明确说明撤回同意的具体操作路径和方式。</w:t>
      </w:r>
    </w:p>
    <w:p>
      <w:r>
        <w:t>审查方法：rule | 置信度：0.85</w:t>
      </w:r>
    </w:p>
    <w:p>
      <w:r>
        <w:t>--- 问题 23 ---</w:t>
      </w:r>
    </w:p>
    <w:p>
      <w:r>
        <w:t>编号：DSL-no_overseas_law_impact-7c6d7c</w:t>
      </w:r>
    </w:p>
    <w:p>
      <w:r>
        <w:t>严重程度：MEDIUM | 条款类型：CROSS_BORDER_TRANSFER</w:t>
      </w:r>
    </w:p>
    <w:p>
      <w:r>
        <w:t>标题：未评估境外法律环境影响</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四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24 ---</w:t>
      </w:r>
    </w:p>
    <w:p>
      <w:r>
        <w:t>编号：DSL-no_overseas_law_impact-a50840</w:t>
      </w:r>
    </w:p>
    <w:p>
      <w:r>
        <w:t>严重程度：MEDIUM | 条款类型：CONSENT_NOTICE</w:t>
      </w:r>
    </w:p>
    <w:p>
      <w:r>
        <w:t>标题：未评估境外法律环境影响</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风险分析：未评估境外接收方所在地法律环境对数据保护的影响。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25 ---</w:t>
      </w:r>
    </w:p>
    <w:p>
      <w:r>
        <w:t>编号：DSL-no_overseas_law_impact-dce0e4</w:t>
      </w:r>
    </w:p>
    <w:p>
      <w:r>
        <w:t>严重程度：MEDIUM | 条款类型：CROSS_BORDER_TRANSFER</w:t>
      </w:r>
    </w:p>
    <w:p>
      <w:r>
        <w:t>标题：未评估境外法律环境影响</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26 ---</w:t>
      </w:r>
    </w:p>
    <w:p>
      <w:r>
        <w:t>编号：DSL-no_response_time-21c3aa</w:t>
      </w:r>
    </w:p>
    <w:p>
      <w:r>
        <w:t>严重程度：MEDIUM | 条款类型：RIGHTS_REQUEST</w:t>
      </w:r>
    </w:p>
    <w:p>
      <w:r>
        <w:t>标题：未说明权利请求响应时限</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三十一条；《中华人民共和国网络安全法（2025修正）》第三十九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修改建议：建议明确权利请求的响应时限，如'将在15个工作日内响应'。</w:t>
      </w:r>
    </w:p>
    <w:p>
      <w:r>
        <w:t>审查方法：rule | 置信度：0.85</w:t>
      </w:r>
    </w:p>
    <w:p>
      <w:r>
        <w:t>--- 问题 27 ---</w:t>
      </w:r>
    </w:p>
    <w:p>
      <w:r>
        <w:t>编号：DSL-no_gov_access_disclosure-5ca1b7</w:t>
      </w:r>
    </w:p>
    <w:p>
      <w:r>
        <w:t>严重程度：MEDIUM | 条款类型：CROSS_BORDER_TRANSFER</w:t>
      </w:r>
    </w:p>
    <w:p>
      <w:r>
        <w:t>标题：缺少政府机构访问披露条款</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十六条；《中华人民共和国网络安全法（2025修正）》第二十九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修改建议：建议补充境外接收方在收到政府机构数据访问请求时的通知和审查义务。</w:t>
      </w:r>
    </w:p>
    <w:p>
      <w:r>
        <w:t>审查方法：rule | 置信度：0.85</w:t>
      </w:r>
    </w:p>
    <w:p>
      <w:r>
        <w:t>--- 问题 28 ---</w:t>
      </w:r>
    </w:p>
    <w:p>
      <w:r>
        <w:t>编号：SPEC-pp_contact_incomplete-3cae8e</w:t>
      </w:r>
    </w:p>
    <w:p>
      <w:r>
        <w:t>严重程度：MEDIUM | 条款类型：CONSENT_NOTICE</w:t>
      </w:r>
    </w:p>
    <w:p>
      <w:r>
        <w:t>标题：联系方式信息不完整</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风险分析：隐私政策应提供完整的联系方式（建议含邮箱和电话），以便个人信息主体行使权利或提出投诉。 ｜ 引用相关性警告：</w:t>
      </w:r>
    </w:p>
    <w:p>
      <w:r>
        <w:t>法规依据：《个人信息保护法》第39条；《个人信息保护法》第15条；《中华人民共和国网络安全法（2025修正）》第三十一条；《中华人民共和国网络安全法（2025修正）》第十三条；《中华人民共和国网络安全法（2025修正）》第二十三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修改建议：建议补充完整的联系方式，包括电子邮箱和电话号码。</w:t>
      </w:r>
    </w:p>
    <w:p>
      <w:r>
        <w:t>审查方法：rule | 置信度：0.9</w:t>
      </w:r>
    </w:p>
    <w:p>
      <w:r>
        <w:t>--- 问题 29 ---</w:t>
      </w:r>
    </w:p>
    <w:p>
      <w:r>
        <w:t>编号：DSL-no_transfer_right-818380</w:t>
      </w:r>
    </w:p>
    <w:p>
      <w:r>
        <w:t>严重程度：LOW | 条款类型：RIGHTS_REQUEST</w:t>
      </w:r>
    </w:p>
    <w:p>
      <w:r>
        <w:t>标题：未说明数据可携带权</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三十一条；《中华人民共和国网络安全法（2025修正）》第三十九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修改建议：建议补充数据可携带权的行使条件和方式。</w:t>
      </w:r>
    </w:p>
    <w:p>
      <w:r>
        <w:t>审查方法：rule | 置信度：0.85</w:t>
      </w:r>
    </w:p>
    <w:p>
      <w:r>
        <w:t>--- 问题 30 ---</w:t>
      </w:r>
    </w:p>
    <w:p>
      <w:r>
        <w:t>编号：RULE-a1a7c6b385ea</w:t>
      </w:r>
    </w:p>
    <w:p>
      <w:r>
        <w:t>严重程度：LOW | 条款类型：LIABILITY</w:t>
      </w:r>
    </w:p>
    <w:p>
      <w:r>
        <w:t>标题：缺少关键信息：争议解决/管辖/仲裁/诉讼</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风险分析：当前条款未清晰体现「争议解决/管辖/仲裁/诉讼」，可能导致该类合规义务表达不完整。 ｜ 引用相关性警告：</w:t>
      </w:r>
    </w:p>
    <w:p>
      <w:r>
        <w:t>法规依据：《中华人民共和国网络安全法（2025修正）》第三十九条；《中华人民共和国网络安全法（2025修正）》第四条；《中华人民共和国网络安全法（2025修正）》第七条；《中华人民共和国网络安全法（2025修正）》第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第五条；《民法典》合同编相关条款</w:t>
      </w:r>
    </w:p>
    <w:p>
      <w:r>
        <w:t>修改建议：建议补充与「争议解决/管辖/仲裁/诉讼」相关的明确约定。</w:t>
      </w:r>
    </w:p>
    <w:p>
      <w:r>
        <w:t>审查方法：rule | 置信度：0.6</w:t>
      </w:r>
    </w:p>
    <w:p>
      <w:r>
        <w:t>--- 问题 31 ---</w:t>
      </w:r>
    </w:p>
    <w:p>
      <w:r>
        <w:t>编号：RULE-92f87c2260cf</w:t>
      </w:r>
    </w:p>
    <w:p>
      <w:r>
        <w:t>严重程度：LOW | 条款类型：DATA_PROCESSING_SCOPE</w:t>
      </w:r>
    </w:p>
    <w:p>
      <w:r>
        <w:t>标题：缺少关键信息：处理目的/目的</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风险分析：当前条款未清晰体现「处理目的/目的」，可能导致该类合规义务表达不完整。 ｜ 引用相关性警告：</w:t>
      </w:r>
    </w:p>
    <w:p>
      <w:r>
        <w:t>法规依据：《中华人民共和国网络安全法（2025修正）》第十三条；《中华人民共和国网络安全法（2025修正）》第八条；《中华人民共和国网络安全法（2025修正）》第二十六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13条；《个人信息保护法》第17条</w:t>
      </w:r>
    </w:p>
    <w:p>
      <w:r>
        <w:t>修改建议：建议补充与「处理目的/目的」相关的明确约定。</w:t>
      </w:r>
    </w:p>
    <w:p>
      <w:r>
        <w:t>审查方法：rule | 置信度：0.6</w:t>
      </w:r>
    </w:p>
    <w:p>
      <w:pPr>
        <w:pStyle w:val="Heading1"/>
      </w:pPr>
      <w:r>
        <w:t>七、优先整改路线图</w:t>
      </w:r>
    </w:p>
    <w:p>
      <w:r>
        <w:t>优先整改 22 项高风险问题，重点涉及单独同意、境外接收方信息、数据出境说明等内容。</w:t>
      </w:r>
    </w:p>
    <w:p>
      <w:r>
        <w:t>补充 3 项全局缺失的必备条款：缺少第三方共享与转让条款/说明、缺少保存期限与删除条款/说明、缺少再转移限制条款/说明</w:t>
      </w:r>
    </w:p>
    <w:p>
      <w:r>
        <w:t>关注 6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《中华人民共和国网络安全法（2025修正）》第三十一条：《中华人民共和国网络安全法（2025修正）》第三十一条</w:t>
      </w:r>
    </w:p>
    <w:p>
      <w:r>
        <w:t xml:space="preserve">  《中华人民共和国网络安全法（2025修正）》第十三条：《中华人民共和国网络安全法（2025修正）》第十三条</w:t>
      </w:r>
    </w:p>
    <w:p>
      <w:r>
        <w:t xml:space="preserve">  《中华人民共和国网络安全法（2025修正）》第二十三条：《中华人民共和国网络安全法（2025修正）》第二十三条</w:t>
      </w:r>
    </w:p>
    <w:p>
      <w:r>
        <w:t xml:space="preserve">  《中华人民共和国网络安全法（2025修正）》第二条：《中华人民共和国网络安全法（2025修正）》第二条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《中华人民共和国网络安全法（2025修正）》第一条：《中华人民共和国网络安全法（2025修正）》第一条</w:t>
      </w:r>
    </w:p>
    <w:p>
      <w:r>
        <w:t xml:space="preserve">  《中华人民共和国网络安全法（2025修正）》第四条：《中华人民共和国网络安全法（2025修正）》第四条</w:t>
      </w:r>
    </w:p>
    <w:p>
      <w:r>
        <w:t xml:space="preserve">  《中华人民共和国网络安全法（2025修正）》第七十八条：《中华人民共和国网络安全法（2025修正）》第七十八条</w:t>
      </w:r>
    </w:p>
    <w:p>
      <w:r>
        <w:t xml:space="preserve">  《中华人民共和国网络安全法（2025修正）》第十六条：《中华人民共和国网络安全法（2025修正）》第十六条</w:t>
      </w:r>
    </w:p>
    <w:p>
      <w:r>
        <w:t xml:space="preserve">  《中华人民共和国网络安全法（2025修正）》第二十九条：《中华人民共和国网络安全法（2025修正）》第二十九条</w:t>
      </w:r>
    </w:p>
    <w:p>
      <w:r>
        <w:t xml:space="preserve">  《数据安全法》第27条：《数据安全法》第27条</w:t>
      </w:r>
    </w:p>
    <w:p>
      <w:r>
        <w:t xml:space="preserve">  《中华人民共和国网络安全法（2025修正）》第三十三条：《中华人民共和国网络安全法（2025修正）》第三十三条</w:t>
      </w:r>
    </w:p>
    <w:p>
      <w:r>
        <w:t xml:space="preserve">  《中华人民共和国网络安全法（2025修正）》第十七条：《中华人民共和国网络安全法（2025修正）》第十七条</w:t>
      </w:r>
    </w:p>
    <w:p>
      <w:r>
        <w:t xml:space="preserve">  《中华人民共和国网络安全法（2025修正）》第五十二条：《中华人民共和国网络安全法（2025修正）》第五十二条</w:t>
      </w:r>
    </w:p>
    <w:p>
      <w:r>
        <w:t xml:space="preserve">  《出境合规责任不得整体转嫁》出境合规责任不得整体转嫁：出境合规责任应由个人信息处理者主导，不宜整体约定由受托方单方完成安全评估或标准合同手续。</w:t>
      </w:r>
    </w:p>
    <w:p>
      <w:r>
        <w:t xml:space="preserve">  《赔偿责任不得被不当限制》赔偿责任不得被不当限制：涉及个人信息出境和受托处理的法律文件不应通过过低赔偿上限或全面免责削弱数据主体保护。</w:t>
      </w:r>
    </w:p>
    <w:p>
      <w:r>
        <w:t xml:space="preserve">  《中华人民共和国网络安全法（2025修正）》第八条：第八条 国家积极开展网络空间治理、网络技术研发和标准制定、打击网络违法犯罪等方面的国际交流与合作，推动构建和平、安全、开放、合作的网络空间，建立多边、民主、透明的网络治理体系。</w:t>
      </w:r>
    </w:p>
    <w:p>
      <w:r>
        <w:t xml:space="preserve">  《中华人民共和国网络安全法（2025修正）》第二十六条：第二十六条 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w:t>
      </w:r>
    </w:p>
    <w:p>
      <w:r>
        <w:t xml:space="preserve">  《个人信息保护法》第13条：《个人信息保护法》第13条</w:t>
      </w:r>
    </w:p>
    <w:p>
      <w:r>
        <w:t xml:space="preserve">  《个人信息保护法》第17条：《个人信息保护法》第17条</w:t>
      </w:r>
    </w:p>
    <w:p>
      <w:r>
        <w:t xml:space="preserve">  《删除返还与证明机制》删除返还与证明机制：委托处理结束后，应明确删除或返还数据的时限、方式和完成证明。</w:t>
      </w:r>
    </w:p>
    <w:p>
      <w:r>
        <w:t xml:space="preserve">  《标准合同优先性保护》标准合同优先性保护：当标准合同正文与其他协议不一致时，不得约定由其他协议优先适用或削弱标准合同义务。</w:t>
      </w:r>
    </w:p>
    <w:p>
      <w:r>
        <w:t xml:space="preserve">  《个人权利请求处理义务》个人权利请求处理义务：收到个人权利请求后，应及时响应，不得以笼统酌情或视情况为由无限期暂缓处理。</w:t>
      </w:r>
    </w:p>
    <w:p>
      <w:r>
        <w:t xml:space="preserve">  《中华人民共和国网络安全法（2025修正）》第三十九条：第三十九条 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《中华人民共和国网络安全法（2025修正）》第七条：第七条 国家倡导诚实守信、健康文明的网络行为，推动传播社会主义核心价值观，采取措施提高全社会的网络安全意识和水平，形成全社会共同参与促进网络安全的良好环境。</w:t>
      </w:r>
    </w:p>
    <w:p>
      <w:r>
        <w:t xml:space="preserve">  《中华人民共和国网络安全法（2025修正）》第十条：第十条 网络运营者开展经营和服务活动，必须遵守法律、行政法规，尊重社会公德，遵守商业道德，诚实信用，履行网络安全保护义务，接受政府和社会的监督，承担社会责任。</w:t>
      </w:r>
    </w:p>
    <w:p>
      <w:r>
        <w:t xml:space="preserve">  《个人信息出境标准合同办法》第五条：《个人信息出境标准合同办法》第五条</w:t>
      </w:r>
    </w:p>
    <w:p>
      <w:r>
        <w:t xml:space="preserve">  《民法典》合同编相关条款：《民法典》合同编相关条款</w:t>
      </w:r>
    </w:p>
    <w:p>
      <w:pPr>
        <w:pStyle w:val="Heading1"/>
      </w:pPr>
      <w:r>
        <w:t>九、审查边界与置信度说明</w:t>
      </w:r>
    </w:p>
    <w:p>
      <w:r>
        <w:t>本报告基于以下方法生成，请阅读以下说明以正确理解报告内容：</w:t>
      </w:r>
    </w:p>
    <w:p/>
    <w:p>
      <w:r>
        <w:t>一、已确认问题（28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审查完成时间：2026-06-05T16:05:53.435595</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