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数规通项目典型案例汇编"/>
    <w:p>
      <w:pPr>
        <w:pStyle w:val="Heading1"/>
      </w:pPr>
      <w:r>
        <w:rPr>
          <w:rFonts w:hint="eastAsia"/>
        </w:rPr>
        <w:t xml:space="preserve">《"数规通"项目典型案例汇编》</w:t>
      </w:r>
    </w:p>
    <w:bookmarkStart w:id="22" w:name="X3b72e08091730f6f5a25eb0500f9d79e6410d4e"/>
    <w:p>
      <w:pPr>
        <w:pStyle w:val="Heading2"/>
      </w:pPr>
      <w:r>
        <w:t xml:space="preserve">1. </w:t>
      </w:r>
      <w:r>
        <w:rPr>
          <w:rFonts w:hint="eastAsia"/>
        </w:rPr>
        <w:t xml:space="preserve">案例汇编说明</w:t>
      </w:r>
    </w:p>
    <w:bookmarkStart w:id="20" w:name="Xf8b9e06e7a4f08ef0b4fd9628e779aa5ade7c84"/>
    <w:p>
      <w:pPr>
        <w:pStyle w:val="Heading3"/>
      </w:pPr>
      <w:r>
        <w:t xml:space="preserve">1.1 </w:t>
      </w:r>
      <w:r>
        <w:rPr>
          <w:rFonts w:hint="eastAsia"/>
        </w:rPr>
        <w:t xml:space="preserve">案例选择原则</w:t>
      </w:r>
    </w:p>
    <w:p>
      <w:pPr>
        <w:pStyle w:val="FirstParagraph"/>
      </w:pPr>
      <w:r>
        <w:rPr>
          <w:rFonts w:hint="eastAsia"/>
        </w:rPr>
        <w:t xml:space="preserve">本汇编收录三个端到端演示案例，分别对应"数规通"的三大核心功能：合规路径诊断、合规文书生成、合规文件审查。案例选取遵循以下原则：</w:t>
      </w:r>
    </w:p>
    <w:p>
      <w:pPr>
        <w:pStyle w:val="BodyText"/>
      </w:pPr>
      <w:r>
        <w:rPr>
          <w:rFonts w:hint="eastAsia"/>
          <w:b/>
          <w:bCs/>
        </w:rPr>
        <w:t xml:space="preserve">代表性：</w:t>
      </w:r>
      <w:r>
        <w:t xml:space="preserve"> </w:t>
      </w:r>
      <w:r>
        <w:rPr>
          <w:rFonts w:hint="eastAsia"/>
        </w:rPr>
        <w:t xml:space="preserve">选取企业数据出境合规实践中最高频的典型场景——以"互联网科技公司向境外子公司传输用户数据"为主线，覆盖从路径判断、文书生成到文件审查的完整合规工作链路，贴近目标用户的真实业务场景。</w:t>
      </w:r>
    </w:p>
    <w:p>
      <w:pPr>
        <w:pStyle w:val="BodyText"/>
      </w:pPr>
      <w:r>
        <w:rPr>
          <w:rFonts w:hint="eastAsia"/>
          <w:b/>
          <w:bCs/>
        </w:rPr>
        <w:t xml:space="preserve">完整性：</w:t>
      </w:r>
      <w:r>
        <w:t xml:space="preserve"> </w:t>
      </w:r>
      <w:r>
        <w:rPr>
          <w:rFonts w:hint="eastAsia"/>
        </w:rPr>
        <w:t xml:space="preserve">每个案例完整记录输入条件、系统处理过程（含关键中间结果）和最终输出结果三个阶段，支持评委对比"人工处理"与"AI</w:t>
      </w:r>
      <w:r>
        <w:t xml:space="preserve"> </w:t>
      </w:r>
      <w:r>
        <w:rPr>
          <w:rFonts w:hint="eastAsia"/>
        </w:rPr>
        <w:t xml:space="preserve">辅助"的效率和质量差异。</w:t>
      </w:r>
    </w:p>
    <w:p>
      <w:pPr>
        <w:pStyle w:val="BodyText"/>
      </w:pPr>
      <w:r>
        <w:rPr>
          <w:rFonts w:hint="eastAsia"/>
          <w:b/>
          <w:bCs/>
        </w:rPr>
        <w:t xml:space="preserve">真实性：</w:t>
      </w:r>
      <w:r>
        <w:t xml:space="preserve"> </w:t>
      </w:r>
      <w:r>
        <w:rPr>
          <w:rFonts w:hint="eastAsia"/>
        </w:rPr>
        <w:t xml:space="preserve">输入数据基于真实企业数据出境场景设计，经脱敏处理；输出内容为系统实际生成结果，非人工撰写或事后修改。</w:t>
      </w:r>
    </w:p>
    <w:bookmarkEnd w:id="20"/>
    <w:bookmarkStart w:id="21" w:name="X77c320d43e0c760faf8615d3987d5c8c30bbfb3"/>
    <w:p>
      <w:pPr>
        <w:pStyle w:val="Heading3"/>
      </w:pPr>
      <w:r>
        <w:t xml:space="preserve">1.2 </w:t>
      </w:r>
      <w:r>
        <w:rPr>
          <w:rFonts w:hint="eastAsia"/>
        </w:rPr>
        <w:t xml:space="preserve">案例覆盖范围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功能模块</w:t>
            </w:r>
          </w:p>
        </w:tc>
        <w:tc>
          <w:tcPr/>
          <w:p>
            <w:pPr>
              <w:pStyle w:val="Compact"/>
            </w:pPr>
            <w:r>
              <w:rPr>
                <w:rFonts w:hint="eastAsia"/>
              </w:rPr>
              <w:t xml:space="preserve">场景</w:t>
            </w:r>
          </w:p>
        </w:tc>
        <w:tc>
          <w:tcPr/>
          <w:p>
            <w:pPr>
              <w:pStyle w:val="Compact"/>
            </w:pPr>
            <w:r>
              <w:rPr>
                <w:rFonts w:hint="eastAsia"/>
              </w:rPr>
              <w:t xml:space="preserve">主要验证能力</w:t>
            </w:r>
          </w:p>
        </w:tc>
      </w:tr>
      <w:tr>
        <w:tc>
          <w:tcPr/>
          <w:p>
            <w:pPr>
              <w:pStyle w:val="Compact"/>
            </w:pPr>
            <w:r>
              <w:rPr>
                <w:rFonts w:hint="eastAsia"/>
              </w:rPr>
              <w:t xml:space="preserve">案例一</w:t>
            </w:r>
          </w:p>
        </w:tc>
        <w:tc>
          <w:tcPr/>
          <w:p>
            <w:pPr>
              <w:pStyle w:val="Compact"/>
            </w:pPr>
            <w:r>
              <w:rPr>
                <w:rFonts w:hint="eastAsia"/>
              </w:rPr>
              <w:t xml:space="preserve">合规路径诊断</w:t>
            </w:r>
          </w:p>
        </w:tc>
        <w:tc>
          <w:tcPr/>
          <w:p>
            <w:pPr>
              <w:pStyle w:val="Compact"/>
            </w:pPr>
            <w:r>
              <w:rPr>
                <w:rFonts w:hint="eastAsia"/>
              </w:rPr>
              <w:t xml:space="preserve">中国大陆出境，规模判断</w:t>
            </w:r>
          </w:p>
        </w:tc>
        <w:tc>
          <w:tcPr/>
          <w:p>
            <w:pPr>
              <w:pStyle w:val="Compact"/>
            </w:pPr>
            <w:r>
              <w:rPr>
                <w:rFonts w:hint="eastAsia"/>
              </w:rPr>
              <w:t xml:space="preserve">规则引擎确定性判断、法规可追溯</w:t>
            </w:r>
          </w:p>
        </w:tc>
      </w:tr>
      <w:tr>
        <w:tc>
          <w:tcPr/>
          <w:p>
            <w:pPr>
              <w:pStyle w:val="Compact"/>
            </w:pPr>
            <w:r>
              <w:rPr>
                <w:rFonts w:hint="eastAsia"/>
              </w:rPr>
              <w:t xml:space="preserve">案例二</w:t>
            </w:r>
          </w:p>
        </w:tc>
        <w:tc>
          <w:tcPr/>
          <w:p>
            <w:pPr>
              <w:pStyle w:val="Compact"/>
            </w:pPr>
            <w:r>
              <w:rPr>
                <w:rFonts w:hint="eastAsia"/>
              </w:rPr>
              <w:t xml:space="preserve">合规文书生成</w:t>
            </w:r>
          </w:p>
        </w:tc>
        <w:tc>
          <w:tcPr/>
          <w:p>
            <w:pPr>
              <w:pStyle w:val="Compact"/>
            </w:pPr>
            <w:r>
              <w:t xml:space="preserve">SCC </w:t>
            </w:r>
            <w:r>
              <w:rPr>
                <w:rFonts w:hint="eastAsia"/>
              </w:rPr>
              <w:t xml:space="preserve">审查报告草案生成</w:t>
            </w:r>
          </w:p>
        </w:tc>
        <w:tc>
          <w:tcPr/>
          <w:p>
            <w:pPr>
              <w:pStyle w:val="Compact"/>
            </w:pPr>
            <w:r>
              <w:rPr>
                <w:rFonts w:hint="eastAsia"/>
              </w:rPr>
              <w:t xml:space="preserve">五步</w:t>
            </w:r>
            <w:r>
              <w:t xml:space="preserve"> AI </w:t>
            </w:r>
            <w:r>
              <w:rPr>
                <w:rFonts w:hint="eastAsia"/>
              </w:rPr>
              <w:t xml:space="preserve">流水线、引用链、风险标注</w:t>
            </w:r>
          </w:p>
        </w:tc>
      </w:tr>
      <w:tr>
        <w:tc>
          <w:tcPr/>
          <w:p>
            <w:pPr>
              <w:pStyle w:val="Compact"/>
            </w:pPr>
            <w:r>
              <w:rPr>
                <w:rFonts w:hint="eastAsia"/>
              </w:rPr>
              <w:t xml:space="preserve">案例三</w:t>
            </w:r>
          </w:p>
        </w:tc>
        <w:tc>
          <w:tcPr/>
          <w:p>
            <w:pPr>
              <w:pStyle w:val="Compact"/>
            </w:pPr>
            <w:r>
              <w:rPr>
                <w:rFonts w:hint="eastAsia"/>
              </w:rPr>
              <w:t xml:space="preserve">合规文件审查</w:t>
            </w:r>
          </w:p>
        </w:tc>
        <w:tc>
          <w:tcPr/>
          <w:p>
            <w:pPr>
              <w:pStyle w:val="Compact"/>
            </w:pPr>
            <w:r>
              <w:rPr>
                <w:rFonts w:hint="eastAsia"/>
              </w:rPr>
              <w:t xml:space="preserve">数据处理协议条款级审查</w:t>
            </w:r>
          </w:p>
        </w:tc>
        <w:tc>
          <w:tcPr/>
          <w:p>
            <w:pPr>
              <w:pStyle w:val="Compact"/>
            </w:pPr>
            <w:r>
              <w:rPr>
                <w:rFonts w:hint="eastAsia"/>
              </w:rPr>
              <w:t xml:space="preserve">条款切分、HIGH</w:t>
            </w:r>
            <w:r>
              <w:t xml:space="preserve"> </w:t>
            </w:r>
            <w:r>
              <w:rPr>
                <w:rFonts w:hint="eastAsia"/>
              </w:rPr>
              <w:t xml:space="preserve">风险识别、修改建议</w:t>
            </w:r>
          </w:p>
        </w:tc>
      </w:tr>
    </w:tbl>
    <w:p>
      <w:r>
        <w:pict>
          <v:rect style="width:0;height:1.5pt" o:hralign="center" o:hrstd="t" o:hr="t"/>
        </w:pict>
      </w:r>
    </w:p>
    <w:bookmarkEnd w:id="21"/>
    <w:bookmarkEnd w:id="22"/>
    <w:bookmarkStart w:id="26" w:name="Xc843667ea0393f77d26b4173172c766abce88e9"/>
    <w:p>
      <w:pPr>
        <w:pStyle w:val="Heading2"/>
      </w:pPr>
      <w:r>
        <w:t xml:space="preserve">2. </w:t>
      </w:r>
      <w:r>
        <w:rPr>
          <w:rFonts w:hint="eastAsia"/>
        </w:rPr>
        <w:t xml:space="preserve">案例一：数据出境路径诊断</w:t>
      </w:r>
    </w:p>
    <w:bookmarkStart w:id="23" w:name="Xd13cad102496d07dd0d63aa7b8ae10a3fc8e7f0"/>
    <w:p>
      <w:pPr>
        <w:pStyle w:val="Heading3"/>
      </w:pPr>
      <w:r>
        <w:t xml:space="preserve">2.1 </w:t>
      </w:r>
      <w:r>
        <w:rPr>
          <w:rFonts w:hint="eastAsia"/>
        </w:rPr>
        <w:t xml:space="preserve">业务背景与输入内容</w:t>
      </w:r>
    </w:p>
    <w:p>
      <w:pPr>
        <w:pStyle w:val="FirstParagraph"/>
      </w:pPr>
      <w:r>
        <w:rPr>
          <w:rFonts w:hint="eastAsia"/>
          <w:b/>
          <w:bCs/>
        </w:rPr>
        <w:t xml:space="preserve">企业背景：</w:t>
      </w:r>
      <w:r>
        <w:t xml:space="preserve"> </w:t>
      </w:r>
      <w:r>
        <w:rPr>
          <w:rFonts w:hint="eastAsia"/>
        </w:rPr>
        <w:t xml:space="preserve">某互联网科技公司（非</w:t>
      </w:r>
      <w:r>
        <w:t xml:space="preserve"> </w:t>
      </w:r>
      <w:r>
        <w:rPr>
          <w:rFonts w:hint="eastAsia"/>
        </w:rPr>
        <w:t xml:space="preserve">CIIO），主营业务为面向国内消费者的电商平台，计划将国内用户的账户信息和交易记录传输至香港子公司，用于集团集中运营管理和数据分析。</w:t>
      </w:r>
    </w:p>
    <w:p>
      <w:pPr>
        <w:pStyle w:val="BodyText"/>
      </w:pPr>
      <w:r>
        <w:rPr>
          <w:rFonts w:hint="eastAsia"/>
          <w:b/>
          <w:bCs/>
        </w:rPr>
        <w:t xml:space="preserve">数据情况：</w:t>
      </w:r>
      <w:r>
        <w:t xml:space="preserve"> </w:t>
      </w:r>
      <w:r>
        <w:rPr>
          <w:rFonts w:hint="eastAsia"/>
        </w:rPr>
        <w:t xml:space="preserve">普通个人信息约</w:t>
      </w:r>
      <w:r>
        <w:t xml:space="preserve"> 80 </w:t>
      </w:r>
      <w:r>
        <w:rPr>
          <w:rFonts w:hint="eastAsia"/>
        </w:rPr>
        <w:t xml:space="preserve">万条（用户账户基本信息、交易记录），敏感个人信息约</w:t>
      </w:r>
      <w:r>
        <w:t xml:space="preserve"> 5000 </w:t>
      </w:r>
      <w:r>
        <w:rPr>
          <w:rFonts w:hint="eastAsia"/>
        </w:rPr>
        <w:t xml:space="preserve">条（支付账户绑定信息）。</w:t>
      </w:r>
    </w:p>
    <w:p>
      <w:pPr>
        <w:pStyle w:val="BodyText"/>
      </w:pPr>
      <w:r>
        <w:rPr>
          <w:rFonts w:hint="eastAsia"/>
          <w:b/>
          <w:bCs/>
        </w:rPr>
        <w:t xml:space="preserve">系统输入（路径诊断五问回答）：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问题</w:t>
            </w:r>
          </w:p>
        </w:tc>
        <w:tc>
          <w:tcPr/>
          <w:p>
            <w:pPr>
              <w:pStyle w:val="Compact"/>
            </w:pPr>
            <w:r>
              <w:rPr>
                <w:rFonts w:hint="eastAsia"/>
              </w:rPr>
              <w:t xml:space="preserve">用户回答</w:t>
            </w:r>
          </w:p>
        </w:tc>
      </w:tr>
      <w:tr>
        <w:tc>
          <w:tcPr/>
          <w:p>
            <w:pPr>
              <w:pStyle w:val="Compact"/>
            </w:pPr>
            <w:r>
              <w:rPr>
                <w:rFonts w:hint="eastAsia"/>
              </w:rPr>
              <w:t xml:space="preserve">企业类型</w:t>
            </w:r>
          </w:p>
        </w:tc>
        <w:tc>
          <w:tcPr/>
          <w:p>
            <w:pPr>
              <w:pStyle w:val="Compact"/>
            </w:pPr>
            <w:r>
              <w:rPr>
                <w:rFonts w:hint="eastAsia"/>
              </w:rPr>
              <w:t xml:space="preserve">非</w:t>
            </w:r>
            <w:r>
              <w:t xml:space="preserve"> </w:t>
            </w:r>
            <w:r>
              <w:rPr>
                <w:rFonts w:hint="eastAsia"/>
              </w:rPr>
              <w:t xml:space="preserve">CIIO（普通企业）</w:t>
            </w:r>
          </w:p>
        </w:tc>
      </w:tr>
      <w:tr>
        <w:tc>
          <w:tcPr/>
          <w:p>
            <w:pPr>
              <w:pStyle w:val="Compact"/>
            </w:pPr>
            <w:r>
              <w:rPr>
                <w:rFonts w:hint="eastAsia"/>
              </w:rPr>
              <w:t xml:space="preserve">数据类型</w:t>
            </w:r>
          </w:p>
        </w:tc>
        <w:tc>
          <w:tcPr/>
          <w:p>
            <w:pPr>
              <w:pStyle w:val="Compact"/>
            </w:pPr>
            <w:r>
              <w:rPr>
                <w:rFonts w:hint="eastAsia"/>
              </w:rPr>
              <w:t xml:space="preserve">个人信息，含少量敏感个人信息</w:t>
            </w:r>
          </w:p>
        </w:tc>
      </w:tr>
      <w:tr>
        <w:tc>
          <w:tcPr/>
          <w:p>
            <w:pPr>
              <w:pStyle w:val="Compact"/>
            </w:pPr>
            <w:r>
              <w:rPr>
                <w:rFonts w:hint="eastAsia"/>
              </w:rPr>
              <w:t xml:space="preserve">普通个人信息规模</w:t>
            </w:r>
          </w:p>
        </w:tc>
        <w:tc>
          <w:tcPr/>
          <w:p>
            <w:pPr>
              <w:pStyle w:val="Compact"/>
            </w:pPr>
            <w:r>
              <w:t xml:space="preserve">50 </w:t>
            </w:r>
            <w:r>
              <w:rPr>
                <w:rFonts w:hint="eastAsia"/>
              </w:rPr>
              <w:t xml:space="preserve">万–100</w:t>
            </w:r>
            <w:r>
              <w:t xml:space="preserve"> </w:t>
            </w:r>
            <w:r>
              <w:rPr>
                <w:rFonts w:hint="eastAsia"/>
              </w:rPr>
              <w:t xml:space="preserve">万条</w:t>
            </w:r>
          </w:p>
        </w:tc>
      </w:tr>
      <w:tr>
        <w:tc>
          <w:tcPr/>
          <w:p>
            <w:pPr>
              <w:pStyle w:val="Compact"/>
            </w:pPr>
            <w:r>
              <w:rPr>
                <w:rFonts w:hint="eastAsia"/>
              </w:rPr>
              <w:t xml:space="preserve">敏感个人信息规模</w:t>
            </w:r>
          </w:p>
        </w:tc>
        <w:tc>
          <w:tcPr/>
          <w:p>
            <w:pPr>
              <w:pStyle w:val="Compact"/>
            </w:pPr>
            <w:r>
              <w:t xml:space="preserve">1 </w:t>
            </w:r>
            <w:r>
              <w:rPr>
                <w:rFonts w:hint="eastAsia"/>
              </w:rPr>
              <w:t xml:space="preserve">万条以下</w:t>
            </w:r>
          </w:p>
        </w:tc>
      </w:tr>
      <w:tr>
        <w:tc>
          <w:tcPr/>
          <w:p>
            <w:pPr>
              <w:pStyle w:val="Compact"/>
            </w:pPr>
            <w:r>
              <w:rPr>
                <w:rFonts w:hint="eastAsia"/>
              </w:rPr>
              <w:t xml:space="preserve">出境目的</w:t>
            </w:r>
          </w:p>
        </w:tc>
        <w:tc>
          <w:tcPr/>
          <w:p>
            <w:pPr>
              <w:pStyle w:val="Compact"/>
            </w:pPr>
            <w:r>
              <w:rPr>
                <w:rFonts w:hint="eastAsia"/>
              </w:rPr>
              <w:t xml:space="preserve">集团内部管理（传输至境外子公司）</w:t>
            </w:r>
          </w:p>
        </w:tc>
      </w:tr>
    </w:tbl>
    <w:bookmarkEnd w:id="23"/>
    <w:bookmarkStart w:id="24" w:name="X1a2771dcaeb41c634ea30786c170eaeffc838b1"/>
    <w:p>
      <w:pPr>
        <w:pStyle w:val="Heading3"/>
      </w:pPr>
      <w:r>
        <w:t xml:space="preserve">2.2 </w:t>
      </w:r>
      <w:r>
        <w:rPr>
          <w:rFonts w:hint="eastAsia"/>
        </w:rPr>
        <w:t xml:space="preserve">系统分析与追问过程</w:t>
      </w:r>
    </w:p>
    <w:p>
      <w:pPr>
        <w:pStyle w:val="FirstParagraph"/>
      </w:pPr>
      <w:r>
        <w:rPr>
          <w:rFonts w:hint="eastAsia"/>
          <w:b/>
          <w:bCs/>
        </w:rPr>
        <w:t xml:space="preserve">系统处理时间：&lt;2</w:t>
      </w:r>
      <w:r>
        <w:rPr>
          <w:b/>
          <w:bCs/>
        </w:rPr>
        <w:t xml:space="preserve"> </w:t>
      </w:r>
      <w:r>
        <w:rPr>
          <w:rFonts w:hint="eastAsia"/>
          <w:b/>
          <w:bCs/>
        </w:rPr>
        <w:t xml:space="preserve">秒（规则引擎直接判断，无</w:t>
      </w:r>
      <w:r>
        <w:rPr>
          <w:b/>
          <w:bCs/>
        </w:rPr>
        <w:t xml:space="preserve"> LLM </w:t>
      </w:r>
      <w:r>
        <w:rPr>
          <w:rFonts w:hint="eastAsia"/>
          <w:b/>
          <w:bCs/>
        </w:rPr>
        <w:t xml:space="preserve">调用）</w:t>
      </w:r>
    </w:p>
    <w:p>
      <w:pPr>
        <w:pStyle w:val="BodyText"/>
      </w:pPr>
      <w:r>
        <w:rPr>
          <w:rFonts w:hint="eastAsia"/>
        </w:rPr>
        <w:t xml:space="preserve">规则树按优先级顺序执行五层判断：</w:t>
      </w:r>
    </w:p>
    <w:p>
      <w:pPr>
        <w:numPr>
          <w:ilvl w:val="0"/>
          <w:numId w:val="1001"/>
        </w:numPr>
      </w:pPr>
      <w:r>
        <w:rPr>
          <w:rFonts w:hint="eastAsia"/>
          <w:b/>
          <w:bCs/>
        </w:rPr>
        <w:t xml:space="preserve">第</w:t>
      </w:r>
      <w:r>
        <w:rPr>
          <w:b/>
          <w:bCs/>
        </w:rPr>
        <w:t xml:space="preserve"> 1 </w:t>
      </w:r>
      <w:r>
        <w:rPr>
          <w:rFonts w:hint="eastAsia"/>
          <w:b/>
          <w:bCs/>
        </w:rPr>
        <w:t xml:space="preserve">层：</w:t>
      </w:r>
      <w:r>
        <w:t xml:space="preserve"> </w:t>
      </w:r>
      <w:r>
        <w:rPr>
          <w:rFonts w:hint="eastAsia"/>
        </w:rPr>
        <w:t xml:space="preserve">企业类型非</w:t>
      </w:r>
      <w:r>
        <w:t xml:space="preserve"> CIIO → </w:t>
      </w:r>
      <w:r>
        <w:rPr>
          <w:rFonts w:hint="eastAsia"/>
        </w:rPr>
        <w:t xml:space="preserve">跳过强制安全评估，继续后续判断；</w:t>
      </w:r>
    </w:p>
    <w:p>
      <w:pPr>
        <w:numPr>
          <w:ilvl w:val="0"/>
          <w:numId w:val="1001"/>
        </w:numPr>
      </w:pPr>
      <w:r>
        <w:rPr>
          <w:rFonts w:hint="eastAsia"/>
          <w:b/>
          <w:bCs/>
        </w:rPr>
        <w:t xml:space="preserve">第</w:t>
      </w:r>
      <w:r>
        <w:rPr>
          <w:b/>
          <w:bCs/>
        </w:rPr>
        <w:t xml:space="preserve"> 2 </w:t>
      </w:r>
      <w:r>
        <w:rPr>
          <w:rFonts w:hint="eastAsia"/>
          <w:b/>
          <w:bCs/>
        </w:rPr>
        <w:t xml:space="preserve">层：</w:t>
      </w:r>
      <w:r>
        <w:t xml:space="preserve"> </w:t>
      </w:r>
      <w:r>
        <w:rPr>
          <w:rFonts w:hint="eastAsia"/>
        </w:rPr>
        <w:t xml:space="preserve">涉及数据类型非重要数据</w:t>
      </w:r>
      <w:r>
        <w:t xml:space="preserve"> → </w:t>
      </w:r>
      <w:r>
        <w:rPr>
          <w:rFonts w:hint="eastAsia"/>
        </w:rPr>
        <w:t xml:space="preserve">跳过强制安全评估，继续；</w:t>
      </w:r>
    </w:p>
    <w:p>
      <w:pPr>
        <w:numPr>
          <w:ilvl w:val="0"/>
          <w:numId w:val="1001"/>
        </w:numPr>
      </w:pPr>
      <w:r>
        <w:rPr>
          <w:rFonts w:hint="eastAsia"/>
          <w:b/>
          <w:bCs/>
        </w:rPr>
        <w:t xml:space="preserve">第</w:t>
      </w:r>
      <w:r>
        <w:rPr>
          <w:b/>
          <w:bCs/>
        </w:rPr>
        <w:t xml:space="preserve"> 3 </w:t>
      </w:r>
      <w:r>
        <w:rPr>
          <w:rFonts w:hint="eastAsia"/>
          <w:b/>
          <w:bCs/>
        </w:rPr>
        <w:t xml:space="preserve">层：</w:t>
      </w:r>
      <w:r>
        <w:t xml:space="preserve"> </w:t>
      </w:r>
      <w:r>
        <w:rPr>
          <w:rFonts w:hint="eastAsia"/>
        </w:rPr>
        <w:t xml:space="preserve">普通个人信息规模</w:t>
      </w:r>
      <w:r>
        <w:t xml:space="preserve"> 50–100 </w:t>
      </w:r>
      <w:r>
        <w:rPr>
          <w:rFonts w:hint="eastAsia"/>
        </w:rPr>
        <w:t xml:space="preserve">万条，未达</w:t>
      </w:r>
      <w:r>
        <w:t xml:space="preserve"> 100 </w:t>
      </w:r>
      <w:r>
        <w:rPr>
          <w:rFonts w:hint="eastAsia"/>
        </w:rPr>
        <w:t xml:space="preserve">万条阈值</w:t>
      </w:r>
      <w:r>
        <w:t xml:space="preserve"> → </w:t>
      </w:r>
      <w:r>
        <w:rPr>
          <w:rFonts w:hint="eastAsia"/>
        </w:rPr>
        <w:t xml:space="preserve">不触发安全评估规模条件，继续；</w:t>
      </w:r>
    </w:p>
    <w:p>
      <w:pPr>
        <w:numPr>
          <w:ilvl w:val="0"/>
          <w:numId w:val="1001"/>
        </w:numPr>
      </w:pPr>
      <w:r>
        <w:rPr>
          <w:rFonts w:hint="eastAsia"/>
          <w:b/>
          <w:bCs/>
        </w:rPr>
        <w:t xml:space="preserve">第</w:t>
      </w:r>
      <w:r>
        <w:rPr>
          <w:b/>
          <w:bCs/>
        </w:rPr>
        <w:t xml:space="preserve"> 4 </w:t>
      </w:r>
      <w:r>
        <w:rPr>
          <w:rFonts w:hint="eastAsia"/>
          <w:b/>
          <w:bCs/>
        </w:rPr>
        <w:t xml:space="preserve">层：</w:t>
      </w:r>
      <w:r>
        <w:t xml:space="preserve"> </w:t>
      </w:r>
      <w:r>
        <w:rPr>
          <w:rFonts w:hint="eastAsia"/>
        </w:rPr>
        <w:t xml:space="preserve">敏感个人信息</w:t>
      </w:r>
      <w:r>
        <w:t xml:space="preserve"> 5000 </w:t>
      </w:r>
      <w:r>
        <w:rPr>
          <w:rFonts w:hint="eastAsia"/>
        </w:rPr>
        <w:t xml:space="preserve">条，未达</w:t>
      </w:r>
      <w:r>
        <w:t xml:space="preserve"> 1 </w:t>
      </w:r>
      <w:r>
        <w:rPr>
          <w:rFonts w:hint="eastAsia"/>
        </w:rPr>
        <w:t xml:space="preserve">万条阈值</w:t>
      </w:r>
      <w:r>
        <w:t xml:space="preserve"> → </w:t>
      </w:r>
      <w:r>
        <w:rPr>
          <w:rFonts w:hint="eastAsia"/>
        </w:rPr>
        <w:t xml:space="preserve">不触发安全评估规模条件，继续；</w:t>
      </w:r>
    </w:p>
    <w:p>
      <w:pPr>
        <w:numPr>
          <w:ilvl w:val="0"/>
          <w:numId w:val="1001"/>
        </w:numPr>
      </w:pPr>
      <w:r>
        <w:rPr>
          <w:rFonts w:hint="eastAsia"/>
          <w:b/>
          <w:bCs/>
        </w:rPr>
        <w:t xml:space="preserve">第</w:t>
      </w:r>
      <w:r>
        <w:rPr>
          <w:b/>
          <w:bCs/>
        </w:rPr>
        <w:t xml:space="preserve"> 5 </w:t>
      </w:r>
      <w:r>
        <w:rPr>
          <w:rFonts w:hint="eastAsia"/>
          <w:b/>
          <w:bCs/>
        </w:rPr>
        <w:t xml:space="preserve">层：</w:t>
      </w:r>
      <w:r>
        <w:t xml:space="preserve"> </w:t>
      </w:r>
      <w:r>
        <w:rPr>
          <w:rFonts w:hint="eastAsia"/>
        </w:rPr>
        <w:t xml:space="preserve">出境目的为集团内部管理，接收方为境外关联子公司</w:t>
      </w:r>
      <w:r>
        <w:t xml:space="preserve"> → </w:t>
      </w:r>
      <w:r>
        <w:rPr>
          <w:rFonts w:hint="eastAsia"/>
        </w:rPr>
        <w:t xml:space="preserve">推荐标准合同备案路径，个人信息出境认证作为可选备选。</w:t>
      </w:r>
    </w:p>
    <w:p>
      <w:pPr>
        <w:pStyle w:val="FirstParagraph"/>
      </w:pPr>
      <w:r>
        <w:rPr>
          <w:rFonts w:hint="eastAsia"/>
          <w:b/>
          <w:bCs/>
        </w:rPr>
        <w:t xml:space="preserve">判断结论：</w:t>
      </w:r>
      <w:r>
        <w:t xml:space="preserve"> </w:t>
      </w:r>
      <w:r>
        <w:rPr>
          <w:rFonts w:hint="eastAsia"/>
        </w:rPr>
        <w:t xml:space="preserve">推荐路径为</w:t>
      </w:r>
      <w:r>
        <w:rPr>
          <w:rFonts w:hint="eastAsia"/>
          <w:b/>
          <w:bCs/>
        </w:rPr>
        <w:t xml:space="preserve">标准合同备案</w:t>
      </w:r>
      <w:r>
        <w:rPr>
          <w:rFonts w:hint="eastAsia"/>
        </w:rPr>
        <w:t xml:space="preserve">，置信度</w:t>
      </w:r>
      <w:r>
        <w:t xml:space="preserve"> </w:t>
      </w:r>
      <w:r>
        <w:rPr>
          <w:rFonts w:hint="eastAsia"/>
        </w:rPr>
        <w:t xml:space="preserve">HIGH，附</w:t>
      </w:r>
      <w:r>
        <w:t xml:space="preserve"> 3 </w:t>
      </w:r>
      <w:r>
        <w:rPr>
          <w:rFonts w:hint="eastAsia"/>
        </w:rPr>
        <w:t xml:space="preserve">条法规依据。</w:t>
      </w:r>
    </w:p>
    <w:p>
      <w:pPr>
        <w:pStyle w:val="BodyText"/>
      </w:pPr>
      <w:r>
        <w:rPr>
          <w:rFonts w:hint="eastAsia"/>
        </w:rPr>
        <w:t xml:space="preserve">本案例中各问题回答均为明确选项，无需追问，规则判断链路无歧义。若用户在某字段选择"不确定"（如数量规模跨档位），系统会在结论中增加"需专业法务人员确认"标记，并在推荐路径后注明判断前提条件。</w:t>
      </w:r>
    </w:p>
    <w:bookmarkEnd w:id="24"/>
    <w:bookmarkStart w:id="25" w:name="X9c652638e9ed5cae238ba159a71d941f4a4bd06"/>
    <w:p>
      <w:pPr>
        <w:pStyle w:val="Heading3"/>
      </w:pPr>
      <w:r>
        <w:t xml:space="preserve">2.3 </w:t>
      </w:r>
      <w:r>
        <w:rPr>
          <w:rFonts w:hint="eastAsia"/>
        </w:rPr>
        <w:t xml:space="preserve">最终输出结果</w:t>
      </w:r>
    </w:p>
    <w:p>
      <w:pPr>
        <w:pStyle w:val="FirstParagraph"/>
      </w:pPr>
      <w:r>
        <w:rPr>
          <w:rFonts w:hint="eastAsia"/>
          <w:b/>
          <w:bCs/>
        </w:rPr>
        <w:t xml:space="preserve">输出文件：</w:t>
      </w:r>
      <w:r>
        <w:rPr>
          <w:rFonts w:hint="eastAsia"/>
        </w:rPr>
        <w:t xml:space="preserve">《数规通_合规路径诊断报告_[日期].pdf》及</w:t>
      </w:r>
      <w:r>
        <w:t xml:space="preserve"> .docx </w:t>
      </w:r>
      <w:r>
        <w:rPr>
          <w:rFonts w:hint="eastAsia"/>
        </w:rPr>
        <w:t xml:space="preserve">格式（约</w:t>
      </w:r>
      <w:r>
        <w:t xml:space="preserve"> 2–3 </w:t>
      </w:r>
      <w:r>
        <w:rPr>
          <w:rFonts w:hint="eastAsia"/>
        </w:rPr>
        <w:t xml:space="preserve">页）</w:t>
      </w:r>
    </w:p>
    <w:p>
      <w:pPr>
        <w:pStyle w:val="BodyText"/>
      </w:pPr>
      <w:r>
        <w:rPr>
          <w:rFonts w:hint="eastAsia"/>
          <w:b/>
          <w:bCs/>
        </w:rPr>
        <w:t xml:space="preserve">报告核心内容：</w:t>
      </w:r>
    </w:p>
    <w:p>
      <w:pPr>
        <w:pStyle w:val="BodyText"/>
      </w:pPr>
      <w:r>
        <w:t xml:space="preserve">①</w:t>
      </w:r>
      <w:r>
        <w:t xml:space="preserve"> </w:t>
      </w:r>
      <w:r>
        <w:rPr>
          <w:rFonts w:hint="eastAsia"/>
          <w:b/>
          <w:bCs/>
        </w:rPr>
        <w:t xml:space="preserve">推荐路径：</w:t>
      </w:r>
      <w:r>
        <w:t xml:space="preserve"> </w:t>
      </w:r>
      <w:r>
        <w:rPr>
          <w:rFonts w:hint="eastAsia"/>
        </w:rPr>
        <w:t xml:space="preserve">标准合同备案（依据《个人信息出境标准合同办法》）</w:t>
      </w:r>
    </w:p>
    <w:p>
      <w:pPr>
        <w:pStyle w:val="BodyText"/>
      </w:pPr>
      <w:r>
        <w:t xml:space="preserve">②</w:t>
      </w:r>
      <w:r>
        <w:t xml:space="preserve"> </w:t>
      </w:r>
      <w:r>
        <w:rPr>
          <w:rFonts w:hint="eastAsia"/>
          <w:b/>
          <w:bCs/>
        </w:rPr>
        <w:t xml:space="preserve">法规依据（3</w:t>
      </w:r>
      <w:r>
        <w:rPr>
          <w:b/>
          <w:bCs/>
        </w:rPr>
        <w:t xml:space="preserve"> </w:t>
      </w:r>
      <w:r>
        <w:rPr>
          <w:rFonts w:hint="eastAsia"/>
          <w:b/>
          <w:bCs/>
        </w:rPr>
        <w:t xml:space="preserve">条）：</w:t>
      </w:r>
    </w:p>
    <w:p>
      <w:pPr>
        <w:numPr>
          <w:ilvl w:val="0"/>
          <w:numId w:val="1002"/>
        </w:numPr>
      </w:pPr>
      <w:r>
        <w:rPr>
          <w:rFonts w:hint="eastAsia"/>
        </w:rPr>
        <w:t xml:space="preserve">《个人信息保护法》第</w:t>
      </w:r>
      <w:r>
        <w:t xml:space="preserve"> 38 </w:t>
      </w:r>
      <w:r>
        <w:rPr>
          <w:rFonts w:hint="eastAsia"/>
        </w:rPr>
        <w:t xml:space="preserve">条：个人信息处理者向境外提供个人信息的，须符合国家网信部门规定的条件之一；</w:t>
      </w:r>
    </w:p>
    <w:p>
      <w:pPr>
        <w:numPr>
          <w:ilvl w:val="0"/>
          <w:numId w:val="1002"/>
        </w:numPr>
      </w:pPr>
      <w:r>
        <w:rPr>
          <w:rFonts w:hint="eastAsia"/>
        </w:rPr>
        <w:t xml:space="preserve">《个人信息出境标准合同办法》第</w:t>
      </w:r>
      <w:r>
        <w:t xml:space="preserve"> 3 </w:t>
      </w:r>
      <w:r>
        <w:rPr>
          <w:rFonts w:hint="eastAsia"/>
        </w:rPr>
        <w:t xml:space="preserve">条第</w:t>
      </w:r>
      <w:r>
        <w:t xml:space="preserve"> 2 </w:t>
      </w:r>
      <w:r>
        <w:rPr>
          <w:rFonts w:hint="eastAsia"/>
        </w:rPr>
        <w:t xml:space="preserve">款：向境外提供个人信息的个人信息处理者，符合规定条件的，可以采用标准合同方式；</w:t>
      </w:r>
    </w:p>
    <w:p>
      <w:pPr>
        <w:numPr>
          <w:ilvl w:val="0"/>
          <w:numId w:val="1002"/>
        </w:numPr>
      </w:pPr>
      <w:r>
        <w:rPr>
          <w:rFonts w:hint="eastAsia"/>
        </w:rPr>
        <w:t xml:space="preserve">《个人信息出境标准合同办法》第</w:t>
      </w:r>
      <w:r>
        <w:t xml:space="preserve"> 5 </w:t>
      </w:r>
      <w:r>
        <w:rPr>
          <w:rFonts w:hint="eastAsia"/>
        </w:rPr>
        <w:t xml:space="preserve">条：个人信息处理者应在标准合同生效之日起</w:t>
      </w:r>
      <w:r>
        <w:t xml:space="preserve"> 10 </w:t>
      </w:r>
      <w:r>
        <w:rPr>
          <w:rFonts w:hint="eastAsia"/>
        </w:rPr>
        <w:t xml:space="preserve">个工作日内向省级网信部门备案。</w:t>
      </w:r>
    </w:p>
    <w:p>
      <w:pPr>
        <w:pStyle w:val="FirstParagraph"/>
      </w:pPr>
      <w:r>
        <w:t xml:space="preserve">③</w:t>
      </w:r>
      <w:r>
        <w:t xml:space="preserve"> </w:t>
      </w:r>
      <w:r>
        <w:rPr>
          <w:rFonts w:hint="eastAsia"/>
          <w:b/>
          <w:bCs/>
        </w:rPr>
        <w:t xml:space="preserve">注意事项：</w:t>
      </w:r>
      <w:r>
        <w:t xml:space="preserve"> </w:t>
      </w:r>
      <w:r>
        <w:rPr>
          <w:rFonts w:hint="eastAsia"/>
        </w:rPr>
        <w:t xml:space="preserve">需确认境外接收方（香港子公司）与境内公司同属同一企业集团；接收方所在地区（香港）的个人信息保护水平需纳入合同评估段落；备案后须完成标准合同正式签署。</w:t>
      </w:r>
    </w:p>
    <w:p>
      <w:pPr>
        <w:pStyle w:val="BodyText"/>
      </w:pPr>
      <w:r>
        <w:t xml:space="preserve">④</w:t>
      </w:r>
      <w:r>
        <w:t xml:space="preserve"> </w:t>
      </w:r>
      <w:r>
        <w:rPr>
          <w:rFonts w:hint="eastAsia"/>
          <w:b/>
          <w:bCs/>
        </w:rPr>
        <w:t xml:space="preserve">建议下一步行动：</w:t>
      </w:r>
      <w:r>
        <w:t xml:space="preserve"> </w:t>
      </w:r>
      <w:r>
        <w:rPr>
          <w:rFonts w:hint="eastAsia"/>
        </w:rPr>
        <w:t xml:space="preserve">进入</w:t>
      </w:r>
      <w:r>
        <w:t xml:space="preserve"> SCC </w:t>
      </w:r>
      <w:r>
        <w:rPr>
          <w:rFonts w:hint="eastAsia"/>
        </w:rPr>
        <w:t xml:space="preserve">模块生成《个人信息出境标准合同》相关合规文书；就集团内部数据传输协议安排进行专业法律咨询。</w:t>
      </w:r>
    </w:p>
    <w:p>
      <w:pPr>
        <w:pStyle w:val="BlockText"/>
      </w:pPr>
      <w:r>
        <w:rPr>
          <w:rFonts w:hint="eastAsia"/>
        </w:rPr>
        <w:t xml:space="preserve">[待补充]</w:t>
      </w:r>
      <w:r>
        <w:t xml:space="preserve"> </w:t>
      </w:r>
      <w:r>
        <w:rPr>
          <w:rFonts w:hint="eastAsia"/>
        </w:rPr>
        <w:t xml:space="preserve">诊断报告截图（结论页</w:t>
      </w:r>
      <w:r>
        <w:t xml:space="preserve"> + </w:t>
      </w:r>
      <w:r>
        <w:rPr>
          <w:rFonts w:hint="eastAsia"/>
        </w:rPr>
        <w:t xml:space="preserve">法规依据展示）</w:t>
      </w:r>
    </w:p>
    <w:p>
      <w:r>
        <w:pict>
          <v:rect style="width:0;height:1.5pt" o:hralign="center" o:hrstd="t" o:hr="t"/>
        </w:pict>
      </w:r>
    </w:p>
    <w:bookmarkEnd w:id="25"/>
    <w:bookmarkEnd w:id="26"/>
    <w:bookmarkStart w:id="30" w:name="X1939f0e2226d64b0ae8502c6c3dd1b3ea121167"/>
    <w:p>
      <w:pPr>
        <w:pStyle w:val="Heading2"/>
      </w:pPr>
      <w:r>
        <w:t xml:space="preserve">3. </w:t>
      </w:r>
      <w:r>
        <w:rPr>
          <w:rFonts w:hint="eastAsia"/>
        </w:rPr>
        <w:t xml:space="preserve">案例二：合规文书生成</w:t>
      </w:r>
    </w:p>
    <w:bookmarkStart w:id="27" w:name="Xce8cfb390a584a64991ef317b24bfbb9e198e5d"/>
    <w:p>
      <w:pPr>
        <w:pStyle w:val="Heading3"/>
      </w:pPr>
      <w:r>
        <w:t xml:space="preserve">3.1 </w:t>
      </w:r>
      <w:r>
        <w:rPr>
          <w:rFonts w:hint="eastAsia"/>
        </w:rPr>
        <w:t xml:space="preserve">输入条件与任务目标</w:t>
      </w:r>
    </w:p>
    <w:p>
      <w:pPr>
        <w:pStyle w:val="FirstParagraph"/>
      </w:pPr>
      <w:r>
        <w:rPr>
          <w:rFonts w:hint="eastAsia"/>
        </w:rPr>
        <w:t xml:space="preserve">基于案例一的路径判断结论（标准合同备案），用户从路径诊断报告页一键跳转至</w:t>
      </w:r>
      <w:r>
        <w:t xml:space="preserve"> SCC </w:t>
      </w:r>
      <w:r>
        <w:rPr>
          <w:rFonts w:hint="eastAsia"/>
        </w:rPr>
        <w:t xml:space="preserve">模块，系统自动预填企业基本信息，用户补充上传业务材料，触发</w:t>
      </w:r>
      <w:r>
        <w:t xml:space="preserve"> SCC </w:t>
      </w:r>
      <w:r>
        <w:rPr>
          <w:rFonts w:hint="eastAsia"/>
        </w:rPr>
        <w:t xml:space="preserve">审查报告草案生成。</w:t>
      </w:r>
    </w:p>
    <w:p>
      <w:pPr>
        <w:pStyle w:val="BodyText"/>
      </w:pPr>
      <w:r>
        <w:rPr>
          <w:rFonts w:hint="eastAsia"/>
          <w:b/>
          <w:bCs/>
        </w:rPr>
        <w:t xml:space="preserve">输入材料：</w:t>
      </w:r>
    </w:p>
    <w:p>
      <w:pPr>
        <w:numPr>
          <w:ilvl w:val="0"/>
          <w:numId w:val="1003"/>
        </w:numPr>
      </w:pPr>
      <w:r>
        <w:rPr>
          <w:rFonts w:hint="eastAsia"/>
          <w:b/>
          <w:bCs/>
        </w:rPr>
        <w:t xml:space="preserve">企业信息表单（部分预填）：</w:t>
      </w:r>
      <w:r>
        <w:t xml:space="preserve"> </w:t>
      </w:r>
      <w:r>
        <w:rPr>
          <w:rFonts w:hint="eastAsia"/>
        </w:rPr>
        <w:t xml:space="preserve">企业名称（脱敏）、企业类型（非</w:t>
      </w:r>
      <w:r>
        <w:t xml:space="preserve"> </w:t>
      </w:r>
      <w:r>
        <w:rPr>
          <w:rFonts w:hint="eastAsia"/>
        </w:rPr>
        <w:t xml:space="preserve">CIIO）、数据处理目的（集团内部运营管理）、境外接收方名称（香港子公司，脱敏）及所在地区（中国香港）；</w:t>
      </w:r>
    </w:p>
    <w:p>
      <w:pPr>
        <w:numPr>
          <w:ilvl w:val="0"/>
          <w:numId w:val="1003"/>
        </w:numPr>
      </w:pPr>
      <w:r>
        <w:rPr>
          <w:rFonts w:hint="eastAsia"/>
          <w:b/>
          <w:bCs/>
        </w:rPr>
        <w:t xml:space="preserve">样例数据清单.xlsx：</w:t>
      </w:r>
      <w:r>
        <w:t xml:space="preserve"> </w:t>
      </w:r>
      <w:r>
        <w:rPr>
          <w:rFonts w:hint="eastAsia"/>
        </w:rPr>
        <w:t xml:space="preserve">包含数据类型（用户账户、交易记录、支付信息）、数量（普通</w:t>
      </w:r>
      <w:r>
        <w:t xml:space="preserve"> 80 </w:t>
      </w:r>
      <w:r>
        <w:rPr>
          <w:rFonts w:hint="eastAsia"/>
        </w:rPr>
        <w:t xml:space="preserve">万条</w:t>
      </w:r>
      <w:r>
        <w:t xml:space="preserve"> / </w:t>
      </w:r>
      <w:r>
        <w:rPr>
          <w:rFonts w:hint="eastAsia"/>
        </w:rPr>
        <w:t xml:space="preserve">敏感</w:t>
      </w:r>
      <w:r>
        <w:t xml:space="preserve"> 5000 </w:t>
      </w:r>
      <w:r>
        <w:rPr>
          <w:rFonts w:hint="eastAsia"/>
        </w:rPr>
        <w:t xml:space="preserve">条）、处理目的、接收方字段，已脱敏；</w:t>
      </w:r>
    </w:p>
    <w:p>
      <w:pPr>
        <w:numPr>
          <w:ilvl w:val="0"/>
          <w:numId w:val="1003"/>
        </w:numPr>
      </w:pPr>
      <w:r>
        <w:rPr>
          <w:rFonts w:hint="eastAsia"/>
          <w:b/>
          <w:bCs/>
        </w:rPr>
        <w:t xml:space="preserve">样例数据处理协议.docx：</w:t>
      </w:r>
      <w:r>
        <w:t xml:space="preserve"> </w:t>
      </w:r>
      <w:r>
        <w:rPr>
          <w:rFonts w:hint="eastAsia"/>
        </w:rPr>
        <w:t xml:space="preserve">约</w:t>
      </w:r>
      <w:r>
        <w:t xml:space="preserve"> 8 </w:t>
      </w:r>
      <w:r>
        <w:rPr>
          <w:rFonts w:hint="eastAsia"/>
        </w:rPr>
        <w:t xml:space="preserve">页，含数据处理条款（数据类型、处理目的、安全措施、数据主体权利、合同解除安排），已脱敏。</w:t>
      </w:r>
    </w:p>
    <w:p>
      <w:pPr>
        <w:pStyle w:val="FirstParagraph"/>
      </w:pPr>
      <w:r>
        <w:rPr>
          <w:rFonts w:hint="eastAsia"/>
          <w:b/>
          <w:bCs/>
        </w:rPr>
        <w:t xml:space="preserve">任务目标：</w:t>
      </w:r>
      <w:r>
        <w:t xml:space="preserve"> </w:t>
      </w:r>
      <w:r>
        <w:rPr>
          <w:rFonts w:hint="eastAsia"/>
        </w:rPr>
        <w:t xml:space="preserve">生成符合《个人信息出境标准合同》要求的</w:t>
      </w:r>
      <w:r>
        <w:t xml:space="preserve"> SCC </w:t>
      </w:r>
      <w:r>
        <w:rPr>
          <w:rFonts w:hint="eastAsia"/>
        </w:rPr>
        <w:t xml:space="preserve">合规审查报告草案，含引用链、风险标注和人工复核标记，可供法务人员复核后用于备案准备。</w:t>
      </w:r>
    </w:p>
    <w:bookmarkEnd w:id="27"/>
    <w:bookmarkStart w:id="28" w:name="X0331bfe8321b17964da634081c9aec200bb1721"/>
    <w:p>
      <w:pPr>
        <w:pStyle w:val="Heading3"/>
      </w:pPr>
      <w:r>
        <w:t xml:space="preserve">3.2 </w:t>
      </w:r>
      <w:r>
        <w:rPr>
          <w:rFonts w:hint="eastAsia"/>
        </w:rPr>
        <w:t xml:space="preserve">生成过程说明</w:t>
      </w:r>
    </w:p>
    <w:p>
      <w:pPr>
        <w:pStyle w:val="FirstParagraph"/>
      </w:pPr>
      <w:r>
        <w:rPr>
          <w:rFonts w:hint="eastAsia"/>
          <w:b/>
          <w:bCs/>
        </w:rPr>
        <w:t xml:space="preserve">系统处理时间：约</w:t>
      </w:r>
      <w:r>
        <w:rPr>
          <w:b/>
          <w:bCs/>
        </w:rPr>
        <w:t xml:space="preserve"> 60 </w:t>
      </w:r>
      <w:r>
        <w:rPr>
          <w:rFonts w:hint="eastAsia"/>
          <w:b/>
          <w:bCs/>
        </w:rPr>
        <w:t xml:space="preserve">秒（异步任务，前端实时显示进度）</w:t>
      </w:r>
    </w:p>
    <w:p>
      <w:pPr>
        <w:pStyle w:val="BodyText"/>
      </w:pPr>
      <w:r>
        <w:rPr>
          <w:rFonts w:hint="eastAsia"/>
        </w:rPr>
        <w:t xml:space="preserve">五步流程执行详情：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步骤</w:t>
            </w:r>
          </w:p>
        </w:tc>
        <w:tc>
          <w:tcPr/>
          <w:p>
            <w:pPr>
              <w:pStyle w:val="Compact"/>
            </w:pPr>
            <w:r>
              <w:rPr>
                <w:rFonts w:hint="eastAsia"/>
              </w:rPr>
              <w:t xml:space="preserve">描述</w:t>
            </w:r>
          </w:p>
        </w:tc>
        <w:tc>
          <w:tcPr/>
          <w:p>
            <w:pPr>
              <w:pStyle w:val="Compact"/>
            </w:pPr>
            <w:r>
              <w:rPr>
                <w:rFonts w:hint="eastAsia"/>
              </w:rPr>
              <w:t xml:space="preserve">耗时</w:t>
            </w:r>
          </w:p>
        </w:tc>
      </w:tr>
      <w:tr>
        <w:tc>
          <w:tcPr/>
          <w:p>
            <w:pPr>
              <w:pStyle w:val="Compact"/>
            </w:pPr>
            <w:r>
              <w:t xml:space="preserve">Step 1 </w:t>
            </w:r>
            <w:r>
              <w:rPr>
                <w:rFonts w:hint="eastAsia"/>
              </w:rPr>
              <w:t xml:space="preserve">材料理解</w:t>
            </w:r>
          </w:p>
        </w:tc>
        <w:tc>
          <w:tcPr/>
          <w:p>
            <w:pPr>
              <w:pStyle w:val="Compact"/>
            </w:pPr>
            <w:r>
              <w:rPr>
                <w:rFonts w:hint="eastAsia"/>
              </w:rPr>
              <w:t xml:space="preserve">解析上传文件，LLM</w:t>
            </w:r>
            <w:r>
              <w:t xml:space="preserve"> </w:t>
            </w:r>
            <w:r>
              <w:rPr>
                <w:rFonts w:hint="eastAsia"/>
              </w:rPr>
              <w:t xml:space="preserve">抽取</w:t>
            </w:r>
            <w:r>
              <w:t xml:space="preserve"> </w:t>
            </w:r>
            <w:r>
              <w:rPr>
                <w:rFonts w:hint="eastAsia"/>
              </w:rPr>
              <w:t xml:space="preserve">CompanyProfile（企业名称/业务类型/数据处理目的/境外接收方信息等），输出经</w:t>
            </w:r>
            <w:r>
              <w:t xml:space="preserve"> Pydantic Schema </w:t>
            </w:r>
            <w:r>
              <w:rPr>
                <w:rFonts w:hint="eastAsia"/>
              </w:rPr>
              <w:t xml:space="preserve">校验</w:t>
            </w:r>
          </w:p>
        </w:tc>
        <w:tc>
          <w:tcPr/>
          <w:p>
            <w:pPr>
              <w:pStyle w:val="Compact"/>
            </w:pPr>
            <w:r>
              <w:rPr>
                <w:rFonts w:hint="eastAsia"/>
              </w:rPr>
              <w:t xml:space="preserve">约</w:t>
            </w:r>
            <w:r>
              <w:t xml:space="preserve"> 10 </w:t>
            </w:r>
            <w:r>
              <w:rPr>
                <w:rFonts w:hint="eastAsia"/>
              </w:rPr>
              <w:t xml:space="preserve">秒</w:t>
            </w:r>
          </w:p>
        </w:tc>
      </w:tr>
      <w:tr>
        <w:tc>
          <w:tcPr/>
          <w:p>
            <w:pPr>
              <w:pStyle w:val="Compact"/>
            </w:pPr>
            <w:r>
              <w:t xml:space="preserve">Step 2 </w:t>
            </w:r>
            <w:r>
              <w:rPr>
                <w:rFonts w:hint="eastAsia"/>
              </w:rPr>
              <w:t xml:space="preserve">法规检索</w:t>
            </w:r>
          </w:p>
        </w:tc>
        <w:tc>
          <w:tcPr/>
          <w:p>
            <w:pPr>
              <w:pStyle w:val="Compact"/>
            </w:pPr>
            <w:r>
              <w:t xml:space="preserve">RAG </w:t>
            </w:r>
            <w:r>
              <w:rPr>
                <w:rFonts w:hint="eastAsia"/>
              </w:rPr>
              <w:t xml:space="preserve">混合检索本地知识库</w:t>
            </w:r>
            <w:r>
              <w:t xml:space="preserve"> 1011 </w:t>
            </w:r>
            <w:r>
              <w:rPr>
                <w:rFonts w:hint="eastAsia"/>
              </w:rPr>
              <w:t xml:space="preserve">条条文，按章节关键词召回</w:t>
            </w:r>
            <w:r>
              <w:t xml:space="preserve"> Top-8 </w:t>
            </w:r>
            <w:r>
              <w:rPr>
                <w:rFonts w:hint="eastAsia"/>
              </w:rPr>
              <w:t xml:space="preserve">条文，重排序后注入生成上下文</w:t>
            </w:r>
          </w:p>
        </w:tc>
        <w:tc>
          <w:tcPr/>
          <w:p>
            <w:pPr>
              <w:pStyle w:val="Compact"/>
            </w:pPr>
            <w:r>
              <w:rPr>
                <w:rFonts w:hint="eastAsia"/>
              </w:rPr>
              <w:t xml:space="preserve">约</w:t>
            </w:r>
            <w:r>
              <w:t xml:space="preserve"> 8 </w:t>
            </w:r>
            <w:r>
              <w:rPr>
                <w:rFonts w:hint="eastAsia"/>
              </w:rPr>
              <w:t xml:space="preserve">秒</w:t>
            </w:r>
          </w:p>
        </w:tc>
      </w:tr>
      <w:tr>
        <w:tc>
          <w:tcPr/>
          <w:p>
            <w:pPr>
              <w:pStyle w:val="Compact"/>
            </w:pPr>
            <w:r>
              <w:t xml:space="preserve">Step 3 </w:t>
            </w:r>
            <w:r>
              <w:rPr>
                <w:rFonts w:hint="eastAsia"/>
              </w:rPr>
              <w:t xml:space="preserve">逐章节生成</w:t>
            </w:r>
          </w:p>
        </w:tc>
        <w:tc>
          <w:tcPr/>
          <w:p>
            <w:pPr>
              <w:pStyle w:val="Compact"/>
            </w:pPr>
            <w:r>
              <w:t xml:space="preserve">LLM </w:t>
            </w:r>
            <w:r>
              <w:rPr>
                <w:rFonts w:hint="eastAsia"/>
              </w:rPr>
              <w:t xml:space="preserve">基于企业画像</w:t>
            </w:r>
            <w:r>
              <w:t xml:space="preserve"> + </w:t>
            </w:r>
            <w:r>
              <w:rPr>
                <w:rFonts w:hint="eastAsia"/>
              </w:rPr>
              <w:t xml:space="preserve">法规片段逐章生成报告内容，每章经</w:t>
            </w:r>
            <w:r>
              <w:t xml:space="preserve"> JSON Schema </w:t>
            </w:r>
            <w:r>
              <w:rPr>
                <w:rFonts w:hint="eastAsia"/>
              </w:rPr>
              <w:t xml:space="preserve">校验（引用数</w:t>
            </w:r>
            <w:r>
              <w:t xml:space="preserve"> </w:t>
            </w:r>
            <w:r>
              <w:rPr>
                <w:rFonts w:hint="eastAsia"/>
              </w:rPr>
              <w:t xml:space="preserve">≥1、风险字段非空、内容字数达标），共</w:t>
            </w:r>
            <w:r>
              <w:t xml:space="preserve"> 6 </w:t>
            </w:r>
            <w:r>
              <w:rPr>
                <w:rFonts w:hint="eastAsia"/>
              </w:rPr>
              <w:t xml:space="preserve">个章节全部通过首次校验</w:t>
            </w:r>
          </w:p>
        </w:tc>
        <w:tc>
          <w:tcPr/>
          <w:p>
            <w:pPr>
              <w:pStyle w:val="Compact"/>
            </w:pPr>
            <w:r>
              <w:rPr>
                <w:rFonts w:hint="eastAsia"/>
              </w:rPr>
              <w:t xml:space="preserve">约</w:t>
            </w:r>
            <w:r>
              <w:t xml:space="preserve"> 25 </w:t>
            </w:r>
            <w:r>
              <w:rPr>
                <w:rFonts w:hint="eastAsia"/>
              </w:rPr>
              <w:t xml:space="preserve">秒</w:t>
            </w:r>
          </w:p>
        </w:tc>
      </w:tr>
      <w:tr>
        <w:tc>
          <w:tcPr/>
          <w:p>
            <w:pPr>
              <w:pStyle w:val="Compact"/>
            </w:pPr>
            <w:r>
              <w:t xml:space="preserve">Step 4 </w:t>
            </w:r>
            <w:r>
              <w:rPr>
                <w:rFonts w:hint="eastAsia"/>
              </w:rPr>
              <w:t xml:space="preserve">一致性校验</w:t>
            </w:r>
          </w:p>
        </w:tc>
        <w:tc>
          <w:tcPr/>
          <w:p>
            <w:pPr>
              <w:pStyle w:val="Compact"/>
            </w:pPr>
            <w:r>
              <w:t xml:space="preserve">LLM </w:t>
            </w:r>
            <w:r>
              <w:rPr>
                <w:rFonts w:hint="eastAsia"/>
              </w:rPr>
              <w:t xml:space="preserve">对全文执行跨章节检查，识别</w:t>
            </w:r>
            <w:r>
              <w:t xml:space="preserve"> 1 </w:t>
            </w:r>
            <w:r>
              <w:rPr>
                <w:rFonts w:hint="eastAsia"/>
              </w:rPr>
              <w:t xml:space="preserve">处数据量描述前后表述不一致（第</w:t>
            </w:r>
            <w:r>
              <w:t xml:space="preserve"> 2 </w:t>
            </w:r>
            <w:r>
              <w:rPr>
                <w:rFonts w:hint="eastAsia"/>
              </w:rPr>
              <w:t xml:space="preserve">章与第</w:t>
            </w:r>
            <w:r>
              <w:t xml:space="preserve"> 4 </w:t>
            </w:r>
            <w:r>
              <w:rPr>
                <w:rFonts w:hint="eastAsia"/>
              </w:rPr>
              <w:t xml:space="preserve">章数量表述差异），自动标注并生成说明</w:t>
            </w:r>
          </w:p>
        </w:tc>
        <w:tc>
          <w:tcPr/>
          <w:p>
            <w:pPr>
              <w:pStyle w:val="Compact"/>
            </w:pPr>
            <w:r>
              <w:rPr>
                <w:rFonts w:hint="eastAsia"/>
              </w:rPr>
              <w:t xml:space="preserve">约</w:t>
            </w:r>
            <w:r>
              <w:t xml:space="preserve"> 5 </w:t>
            </w:r>
            <w:r>
              <w:rPr>
                <w:rFonts w:hint="eastAsia"/>
              </w:rPr>
              <w:t xml:space="preserve">秒</w:t>
            </w:r>
          </w:p>
        </w:tc>
      </w:tr>
      <w:tr>
        <w:tc>
          <w:tcPr/>
          <w:p>
            <w:pPr>
              <w:pStyle w:val="Compact"/>
            </w:pPr>
            <w:r>
              <w:t xml:space="preserve">Step 5 </w:t>
            </w:r>
            <w:r>
              <w:rPr>
                <w:rFonts w:hint="eastAsia"/>
              </w:rPr>
              <w:t xml:space="preserve">渲染输出</w:t>
            </w:r>
          </w:p>
        </w:tc>
        <w:tc>
          <w:tcPr/>
          <w:p>
            <w:pPr>
              <w:pStyle w:val="Compact"/>
            </w:pPr>
            <w:r>
              <w:t xml:space="preserve">Python </w:t>
            </w:r>
            <w:r>
              <w:rPr>
                <w:rFonts w:hint="eastAsia"/>
              </w:rPr>
              <w:t xml:space="preserve">渲染层将</w:t>
            </w:r>
            <w:r>
              <w:t xml:space="preserve"> JSON </w:t>
            </w:r>
            <w:r>
              <w:rPr>
                <w:rFonts w:hint="eastAsia"/>
              </w:rPr>
              <w:t xml:space="preserve">中间态转换为</w:t>
            </w:r>
            <w:r>
              <w:t xml:space="preserve"> </w:t>
            </w:r>
            <w:r>
              <w:rPr>
                <w:rFonts w:hint="eastAsia"/>
              </w:rPr>
              <w:t xml:space="preserve">docx（官方模板样式）+</w:t>
            </w:r>
            <w:r>
              <w:t xml:space="preserve"> PDF + ZIP</w:t>
            </w:r>
          </w:p>
        </w:tc>
        <w:tc>
          <w:tcPr/>
          <w:p>
            <w:pPr>
              <w:pStyle w:val="Compact"/>
            </w:pPr>
            <w:r>
              <w:rPr>
                <w:rFonts w:hint="eastAsia"/>
              </w:rPr>
              <w:t xml:space="preserve">约</w:t>
            </w:r>
            <w:r>
              <w:t xml:space="preserve"> 2 </w:t>
            </w:r>
            <w:r>
              <w:rPr>
                <w:rFonts w:hint="eastAsia"/>
              </w:rPr>
              <w:t xml:space="preserve">秒</w:t>
            </w:r>
          </w:p>
        </w:tc>
      </w:tr>
    </w:tbl>
    <w:bookmarkEnd w:id="28"/>
    <w:bookmarkStart w:id="29" w:name="X49e6880e8ac64d28da6a055a0ecd944f6148da3"/>
    <w:p>
      <w:pPr>
        <w:pStyle w:val="Heading3"/>
      </w:pPr>
      <w:r>
        <w:t xml:space="preserve">3.3 </w:t>
      </w:r>
      <w:r>
        <w:rPr>
          <w:rFonts w:hint="eastAsia"/>
        </w:rPr>
        <w:t xml:space="preserve">文书输出结果</w:t>
      </w:r>
    </w:p>
    <w:p>
      <w:pPr>
        <w:pStyle w:val="FirstParagraph"/>
      </w:pPr>
      <w:r>
        <w:rPr>
          <w:rFonts w:hint="eastAsia"/>
          <w:b/>
          <w:bCs/>
        </w:rPr>
        <w:t xml:space="preserve">输出文件：</w:t>
      </w:r>
      <w:r>
        <w:rPr>
          <w:rStyle w:val="VerbatimChar"/>
          <w:rFonts w:hint="eastAsia"/>
        </w:rPr>
        <w:t xml:space="preserve">[企业简称]_SCC合规审查报告_草案_[日期].docx</w:t>
      </w:r>
      <w:r>
        <w:rPr>
          <w:rFonts w:hint="eastAsia"/>
        </w:rPr>
        <w:t xml:space="preserve">（同步生成</w:t>
      </w:r>
      <w:r>
        <w:t xml:space="preserve"> PDF </w:t>
      </w:r>
      <w:r>
        <w:rPr>
          <w:rFonts w:hint="eastAsia"/>
        </w:rPr>
        <w:t xml:space="preserve">版本和</w:t>
      </w:r>
      <w:r>
        <w:t xml:space="preserve"> ZIP </w:t>
      </w:r>
      <w:r>
        <w:rPr>
          <w:rFonts w:hint="eastAsia"/>
        </w:rPr>
        <w:t xml:space="preserve">包）</w:t>
      </w:r>
    </w:p>
    <w:p>
      <w:pPr>
        <w:pStyle w:val="BodyText"/>
      </w:pPr>
      <w:r>
        <w:rPr>
          <w:rFonts w:hint="eastAsia"/>
          <w:b/>
          <w:bCs/>
        </w:rPr>
        <w:t xml:space="preserve">报告关键内容指标：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数值</w:t>
            </w:r>
          </w:p>
        </w:tc>
      </w:tr>
      <w:tr>
        <w:tc>
          <w:tcPr/>
          <w:p>
            <w:pPr>
              <w:pStyle w:val="Compact"/>
            </w:pPr>
            <w:r>
              <w:rPr>
                <w:rFonts w:hint="eastAsia"/>
              </w:rPr>
              <w:t xml:space="preserve">引用法规条文总数</w:t>
            </w:r>
          </w:p>
        </w:tc>
        <w:tc>
          <w:tcPr/>
          <w:p>
            <w:pPr>
              <w:pStyle w:val="Compact"/>
            </w:pPr>
            <w:r>
              <w:t xml:space="preserve">11 </w:t>
            </w:r>
            <w:r>
              <w:rPr>
                <w:rFonts w:hint="eastAsia"/>
              </w:rPr>
              <w:t xml:space="preserve">条</w:t>
            </w:r>
          </w:p>
        </w:tc>
      </w:tr>
      <w:tr>
        <w:tc>
          <w:tcPr/>
          <w:p>
            <w:pPr>
              <w:pStyle w:val="Compact"/>
            </w:pPr>
            <w:r>
              <w:t xml:space="preserve">HIGH </w:t>
            </w:r>
            <w:r>
              <w:rPr>
                <w:rFonts w:hint="eastAsia"/>
              </w:rPr>
              <w:t xml:space="preserve">风险标注</w:t>
            </w:r>
          </w:p>
        </w:tc>
        <w:tc>
          <w:tcPr/>
          <w:p>
            <w:pPr>
              <w:pStyle w:val="Compact"/>
            </w:pPr>
            <w:r>
              <w:t xml:space="preserve">2 </w:t>
            </w:r>
            <w:r>
              <w:rPr>
                <w:rFonts w:hint="eastAsia"/>
              </w:rPr>
              <w:t xml:space="preserve">处</w:t>
            </w:r>
          </w:p>
        </w:tc>
      </w:tr>
      <w:tr>
        <w:tc>
          <w:tcPr/>
          <w:p>
            <w:pPr>
              <w:pStyle w:val="Compact"/>
            </w:pPr>
            <w:r>
              <w:t xml:space="preserve">MEDIUM </w:t>
            </w:r>
            <w:r>
              <w:rPr>
                <w:rFonts w:hint="eastAsia"/>
              </w:rPr>
              <w:t xml:space="preserve">风险标注</w:t>
            </w:r>
          </w:p>
        </w:tc>
        <w:tc>
          <w:tcPr/>
          <w:p>
            <w:pPr>
              <w:pStyle w:val="Compact"/>
            </w:pPr>
            <w:r>
              <w:t xml:space="preserve">4 </w:t>
            </w:r>
            <w:r>
              <w:rPr>
                <w:rFonts w:hint="eastAsia"/>
              </w:rPr>
              <w:t xml:space="preserve">处</w:t>
            </w:r>
          </w:p>
        </w:tc>
      </w:tr>
      <w:tr>
        <w:tc>
          <w:tcPr/>
          <w:p>
            <w:pPr>
              <w:pStyle w:val="Compact"/>
            </w:pPr>
            <w:r>
              <w:t xml:space="preserve">LOW </w:t>
            </w:r>
            <w:r>
              <w:rPr>
                <w:rFonts w:hint="eastAsia"/>
              </w:rPr>
              <w:t xml:space="preserve">风险标注</w:t>
            </w:r>
          </w:p>
        </w:tc>
        <w:tc>
          <w:tcPr/>
          <w:p>
            <w:pPr>
              <w:pStyle w:val="Compact"/>
            </w:pPr>
            <w:r>
              <w:t xml:space="preserve">3 </w:t>
            </w:r>
            <w:r>
              <w:rPr>
                <w:rFonts w:hint="eastAsia"/>
              </w:rPr>
              <w:t xml:space="preserve">处</w:t>
            </w:r>
          </w:p>
        </w:tc>
      </w:tr>
      <w:tr>
        <w:tc>
          <w:tcPr/>
          <w:p>
            <w:pPr>
              <w:pStyle w:val="Compact"/>
            </w:pPr>
            <w:r>
              <w:rPr>
                <w:rFonts w:hint="eastAsia"/>
              </w:rPr>
              <w:t xml:space="preserve">人工复核标记</w:t>
            </w:r>
          </w:p>
        </w:tc>
        <w:tc>
          <w:tcPr/>
          <w:p>
            <w:pPr>
              <w:pStyle w:val="Compact"/>
            </w:pPr>
            <w:r>
              <w:t xml:space="preserve">3 </w:t>
            </w:r>
            <w:r>
              <w:rPr>
                <w:rFonts w:hint="eastAsia"/>
              </w:rPr>
              <w:t xml:space="preserve">处</w:t>
            </w:r>
          </w:p>
        </w:tc>
      </w:tr>
      <w:tr>
        <w:tc>
          <w:tcPr/>
          <w:p>
            <w:pPr>
              <w:pStyle w:val="Compact"/>
            </w:pPr>
            <w:r>
              <w:rPr>
                <w:rFonts w:hint="eastAsia"/>
              </w:rPr>
              <w:t xml:space="preserve">一致性问题标记</w:t>
            </w:r>
          </w:p>
        </w:tc>
        <w:tc>
          <w:tcPr/>
          <w:p>
            <w:pPr>
              <w:pStyle w:val="Compact"/>
            </w:pPr>
            <w:r>
              <w:t xml:space="preserve">1 </w:t>
            </w:r>
            <w:r>
              <w:rPr>
                <w:rFonts w:hint="eastAsia"/>
              </w:rPr>
              <w:t xml:space="preserve">处</w:t>
            </w:r>
          </w:p>
        </w:tc>
      </w:tr>
    </w:tbl>
    <w:p>
      <w:pPr>
        <w:pStyle w:val="BodyText"/>
      </w:pPr>
      <w:r>
        <w:rPr>
          <w:b/>
          <w:bCs/>
        </w:rPr>
        <w:t xml:space="preserve">HIGH </w:t>
      </w:r>
      <w:r>
        <w:rPr>
          <w:rFonts w:hint="eastAsia"/>
          <w:b/>
          <w:bCs/>
        </w:rPr>
        <w:t xml:space="preserve">风险内容说明（2</w:t>
      </w:r>
      <w:r>
        <w:rPr>
          <w:b/>
          <w:bCs/>
        </w:rPr>
        <w:t xml:space="preserve"> </w:t>
      </w:r>
      <w:r>
        <w:rPr>
          <w:rFonts w:hint="eastAsia"/>
          <w:b/>
          <w:bCs/>
        </w:rPr>
        <w:t xml:space="preserve">处）：</w:t>
      </w:r>
    </w:p>
    <w:p>
      <w:pPr>
        <w:numPr>
          <w:ilvl w:val="0"/>
          <w:numId w:val="1004"/>
        </w:numPr>
      </w:pPr>
      <w:r>
        <w:rPr>
          <w:rFonts w:hint="eastAsia"/>
        </w:rPr>
        <w:t xml:space="preserve">"接收方所在地区个人信息保护水平评估"章节：输入材料中未提供香港地区保护水平的评估依据，系统标注</w:t>
      </w:r>
      <w:r>
        <w:t xml:space="preserve"> HIGH </w:t>
      </w:r>
      <w:r>
        <w:rPr>
          <w:rFonts w:hint="eastAsia"/>
        </w:rPr>
        <w:t xml:space="preserve">风险</w:t>
      </w:r>
      <w:r>
        <w:t xml:space="preserve"> + </w:t>
      </w:r>
      <w:r>
        <w:rPr>
          <w:rFonts w:hint="eastAsia"/>
        </w:rPr>
        <w:t xml:space="preserve">人工复核标记，提示法务人员补充评估；</w:t>
      </w:r>
    </w:p>
    <w:p>
      <w:pPr>
        <w:numPr>
          <w:ilvl w:val="0"/>
          <w:numId w:val="1004"/>
        </w:numPr>
      </w:pPr>
      <w:r>
        <w:rPr>
          <w:rFonts w:hint="eastAsia"/>
        </w:rPr>
        <w:t xml:space="preserve">"合同期限与续约安排"章节：上传的数据处理协议中合同解除后数据销毁期限未明确约定，标注</w:t>
      </w:r>
      <w:r>
        <w:t xml:space="preserve"> HIGH </w:t>
      </w:r>
      <w:r>
        <w:rPr>
          <w:rFonts w:hint="eastAsia"/>
        </w:rPr>
        <w:t xml:space="preserve">风险并附修改建议（建议明确约定销毁期限为合同解除后</w:t>
      </w:r>
      <w:r>
        <w:t xml:space="preserve"> 30 </w:t>
      </w:r>
      <w:r>
        <w:rPr>
          <w:rFonts w:hint="eastAsia"/>
        </w:rPr>
        <w:t xml:space="preserve">个工作日内）。</w:t>
      </w:r>
    </w:p>
    <w:p>
      <w:pPr>
        <w:pStyle w:val="BlockText"/>
      </w:pPr>
      <w:r>
        <w:rPr>
          <w:rFonts w:hint="eastAsia"/>
        </w:rPr>
        <w:t xml:space="preserve">[待补充]</w:t>
      </w:r>
      <w:r>
        <w:t xml:space="preserve"> </w:t>
      </w:r>
      <w:r>
        <w:rPr>
          <w:rFonts w:hint="eastAsia"/>
        </w:rPr>
        <w:t xml:space="preserve">报告预览界面截图</w:t>
      </w:r>
      <w:r>
        <w:t xml:space="preserve"> + </w:t>
      </w:r>
      <w:r>
        <w:rPr>
          <w:rFonts w:hint="eastAsia"/>
        </w:rPr>
        <w:t xml:space="preserve">引用链展示截图</w:t>
      </w:r>
    </w:p>
    <w:p>
      <w:r>
        <w:pict>
          <v:rect style="width:0;height:1.5pt" o:hralign="center" o:hrstd="t" o:hr="t"/>
        </w:pict>
      </w:r>
    </w:p>
    <w:bookmarkEnd w:id="29"/>
    <w:bookmarkEnd w:id="30"/>
    <w:bookmarkStart w:id="34" w:name="Xd8e2ea8643170b9462997022cb639f0c5488b24"/>
    <w:p>
      <w:pPr>
        <w:pStyle w:val="Heading2"/>
      </w:pPr>
      <w:r>
        <w:t xml:space="preserve">4. </w:t>
      </w:r>
      <w:r>
        <w:rPr>
          <w:rFonts w:hint="eastAsia"/>
        </w:rPr>
        <w:t xml:space="preserve">案例三：合规文件审查</w:t>
      </w:r>
    </w:p>
    <w:bookmarkStart w:id="31" w:name="X54229541ce947f85a7b970f9363de22a6bee1e3"/>
    <w:p>
      <w:pPr>
        <w:pStyle w:val="Heading3"/>
      </w:pPr>
      <w:r>
        <w:t xml:space="preserve">4.1 </w:t>
      </w:r>
      <w:r>
        <w:rPr>
          <w:rFonts w:hint="eastAsia"/>
        </w:rPr>
        <w:t xml:space="preserve">输入文档内容</w:t>
      </w:r>
    </w:p>
    <w:p>
      <w:pPr>
        <w:pStyle w:val="FirstParagraph"/>
      </w:pPr>
      <w:r>
        <w:rPr>
          <w:rFonts w:hint="eastAsia"/>
          <w:b/>
          <w:bCs/>
        </w:rPr>
        <w:t xml:space="preserve">输入文件：</w:t>
      </w:r>
      <w:r>
        <w:t xml:space="preserve"> </w:t>
      </w:r>
      <w:r>
        <w:rPr>
          <w:rFonts w:hint="eastAsia"/>
        </w:rPr>
        <w:t xml:space="preserve">某公司《数据处理协议（DPA）》样本，已脱敏，约</w:t>
      </w:r>
      <w:r>
        <w:t xml:space="preserve"> 12 </w:t>
      </w:r>
      <w:r>
        <w:rPr>
          <w:rFonts w:hint="eastAsia"/>
        </w:rPr>
        <w:t xml:space="preserve">页，Word</w:t>
      </w:r>
      <w:r>
        <w:t xml:space="preserve"> </w:t>
      </w:r>
      <w:r>
        <w:rPr>
          <w:rFonts w:hint="eastAsia"/>
        </w:rPr>
        <w:t xml:space="preserve">格式（.docx）。</w:t>
      </w:r>
    </w:p>
    <w:p>
      <w:pPr>
        <w:pStyle w:val="BodyText"/>
      </w:pPr>
      <w:r>
        <w:rPr>
          <w:rFonts w:hint="eastAsia"/>
          <w:b/>
          <w:bCs/>
        </w:rPr>
        <w:t xml:space="preserve">协议包含条款：</w:t>
      </w:r>
      <w:r>
        <w:t xml:space="preserve"> </w:t>
      </w:r>
      <w:r>
        <w:rPr>
          <w:rFonts w:hint="eastAsia"/>
        </w:rPr>
        <w:t xml:space="preserve">数据处理目的与范围（第</w:t>
      </w:r>
      <w:r>
        <w:t xml:space="preserve"> 1–3 </w:t>
      </w:r>
      <w:r>
        <w:rPr>
          <w:rFonts w:hint="eastAsia"/>
        </w:rPr>
        <w:t xml:space="preserve">条）、数据主体权利条款（第</w:t>
      </w:r>
      <w:r>
        <w:t xml:space="preserve"> 4–6 </w:t>
      </w:r>
      <w:r>
        <w:rPr>
          <w:rFonts w:hint="eastAsia"/>
        </w:rPr>
        <w:t xml:space="preserve">条）、数据安全措施（第</w:t>
      </w:r>
      <w:r>
        <w:t xml:space="preserve"> 7–9 </w:t>
      </w:r>
      <w:r>
        <w:rPr>
          <w:rFonts w:hint="eastAsia"/>
        </w:rPr>
        <w:t xml:space="preserve">条）、跨境传输条款（第</w:t>
      </w:r>
      <w:r>
        <w:t xml:space="preserve"> 10–11 </w:t>
      </w:r>
      <w:r>
        <w:rPr>
          <w:rFonts w:hint="eastAsia"/>
        </w:rPr>
        <w:t xml:space="preserve">条）、数据泄露通知义务（第</w:t>
      </w:r>
      <w:r>
        <w:t xml:space="preserve"> 12 </w:t>
      </w:r>
      <w:r>
        <w:rPr>
          <w:rFonts w:hint="eastAsia"/>
        </w:rPr>
        <w:t xml:space="preserve">条）、合同解除与数据销毁（第</w:t>
      </w:r>
      <w:r>
        <w:t xml:space="preserve"> 13 </w:t>
      </w:r>
      <w:r>
        <w:rPr>
          <w:rFonts w:hint="eastAsia"/>
        </w:rPr>
        <w:t xml:space="preserve">条）、附件（技术与组织措施清单，约</w:t>
      </w:r>
      <w:r>
        <w:t xml:space="preserve"> 2 </w:t>
      </w:r>
      <w:r>
        <w:rPr>
          <w:rFonts w:hint="eastAsia"/>
        </w:rPr>
        <w:t xml:space="preserve">页）。</w:t>
      </w:r>
    </w:p>
    <w:p>
      <w:pPr>
        <w:pStyle w:val="BodyText"/>
      </w:pPr>
      <w:r>
        <w:rPr>
          <w:rFonts w:hint="eastAsia"/>
          <w:b/>
          <w:bCs/>
        </w:rPr>
        <w:t xml:space="preserve">审查目标：</w:t>
      </w:r>
      <w:r>
        <w:t xml:space="preserve"> </w:t>
      </w:r>
      <w:r>
        <w:rPr>
          <w:rFonts w:hint="eastAsia"/>
        </w:rPr>
        <w:t xml:space="preserve">检查协议是否符合《个人信息出境标准合同》要求，重点核查跨境传输条款、数据主体权利保障条款和数据安全措施的完整性。</w:t>
      </w:r>
    </w:p>
    <w:bookmarkEnd w:id="31"/>
    <w:bookmarkStart w:id="32" w:name="X00e7c39d3062ea256fc42ee5d4bc40f331ea6a7"/>
    <w:p>
      <w:pPr>
        <w:pStyle w:val="Heading3"/>
      </w:pPr>
      <w:r>
        <w:t xml:space="preserve">4.2 </w:t>
      </w:r>
      <w:r>
        <w:rPr>
          <w:rFonts w:hint="eastAsia"/>
        </w:rPr>
        <w:t xml:space="preserve">风险识别结果</w:t>
      </w:r>
    </w:p>
    <w:p>
      <w:pPr>
        <w:pStyle w:val="FirstParagraph"/>
      </w:pPr>
      <w:r>
        <w:rPr>
          <w:rFonts w:hint="eastAsia"/>
          <w:b/>
          <w:bCs/>
        </w:rPr>
        <w:t xml:space="preserve">系统处理时间：约</w:t>
      </w:r>
      <w:r>
        <w:rPr>
          <w:b/>
          <w:bCs/>
        </w:rPr>
        <w:t xml:space="preserve"> 90 </w:t>
      </w:r>
      <w:r>
        <w:rPr>
          <w:rFonts w:hint="eastAsia"/>
          <w:b/>
          <w:bCs/>
        </w:rPr>
        <w:t xml:space="preserve">秒</w:t>
      </w:r>
    </w:p>
    <w:p>
      <w:pPr>
        <w:pStyle w:val="BodyText"/>
      </w:pPr>
      <w:r>
        <w:rPr>
          <w:rFonts w:hint="eastAsia"/>
          <w:b/>
          <w:bCs/>
        </w:rPr>
        <w:t xml:space="preserve">条款切分结果：</w:t>
      </w:r>
      <w:r>
        <w:t xml:space="preserve"> </w:t>
      </w:r>
      <w:r>
        <w:rPr>
          <w:rFonts w:hint="eastAsia"/>
        </w:rPr>
        <w:t xml:space="preserve">系统按语义边界切分出</w:t>
      </w:r>
      <w:r>
        <w:t xml:space="preserve"> 38 </w:t>
      </w:r>
      <w:r>
        <w:rPr>
          <w:rFonts w:hint="eastAsia"/>
        </w:rPr>
        <w:t xml:space="preserve">个独立条款单元，其中主文</w:t>
      </w:r>
      <w:r>
        <w:t xml:space="preserve"> 31 </w:t>
      </w:r>
      <w:r>
        <w:rPr>
          <w:rFonts w:hint="eastAsia"/>
        </w:rPr>
        <w:t xml:space="preserve">条、附件</w:t>
      </w:r>
      <w:r>
        <w:t xml:space="preserve"> 7 </w:t>
      </w:r>
      <w:r>
        <w:rPr>
          <w:rFonts w:hint="eastAsia"/>
        </w:rPr>
        <w:t xml:space="preserve">条。</w:t>
      </w:r>
    </w:p>
    <w:p>
      <w:pPr>
        <w:pStyle w:val="BodyText"/>
      </w:pPr>
      <w:r>
        <w:rPr>
          <w:rFonts w:hint="eastAsia"/>
          <w:b/>
          <w:bCs/>
        </w:rPr>
        <w:t xml:space="preserve">审查发现问题汇总：</w:t>
      </w:r>
    </w:p>
    <w:p>
      <w:pPr>
        <w:pStyle w:val="BodyText"/>
      </w:pPr>
      <w:r>
        <w:rPr>
          <w:b/>
          <w:bCs/>
        </w:rPr>
        <w:t xml:space="preserve">HIGH </w:t>
      </w:r>
      <w:r>
        <w:rPr>
          <w:rFonts w:hint="eastAsia"/>
          <w:b/>
          <w:bCs/>
        </w:rPr>
        <w:t xml:space="preserve">风险（3</w:t>
      </w:r>
      <w:r>
        <w:rPr>
          <w:b/>
          <w:bCs/>
        </w:rPr>
        <w:t xml:space="preserve"> </w:t>
      </w:r>
      <w:r>
        <w:rPr>
          <w:rFonts w:hint="eastAsia"/>
          <w:b/>
          <w:bCs/>
        </w:rPr>
        <w:t xml:space="preserve">处）：</w:t>
      </w:r>
    </w:p>
    <w:p>
      <w:pPr>
        <w:numPr>
          <w:ilvl w:val="0"/>
          <w:numId w:val="1005"/>
        </w:numPr>
      </w:pPr>
      <w:r>
        <w:rPr>
          <w:rFonts w:hint="eastAsia"/>
          <w:b/>
          <w:bCs/>
        </w:rPr>
        <w:t xml:space="preserve">跨境传输条款缺少接收方所在国保护水平评估</w:t>
      </w:r>
      <w:r>
        <w:rPr>
          <w:rFonts w:hint="eastAsia"/>
        </w:rPr>
        <w:t xml:space="preserve">（第</w:t>
      </w:r>
      <w:r>
        <w:t xml:space="preserve"> 10 </w:t>
      </w:r>
      <w:r>
        <w:rPr>
          <w:rFonts w:hint="eastAsia"/>
        </w:rPr>
        <w:t xml:space="preserve">条）</w:t>
      </w:r>
    </w:p>
    <w:p>
      <w:pPr>
        <w:numPr>
          <w:ilvl w:val="1"/>
          <w:numId w:val="1006"/>
        </w:numPr>
      </w:pPr>
      <w:r>
        <w:rPr>
          <w:rFonts w:hint="eastAsia"/>
        </w:rPr>
        <w:t xml:space="preserve">问题：协议约定数据可向"境外接收方"传输，但未包含对接收方所在国家/地区个人信息保护制度水平的评估说明；</w:t>
      </w:r>
    </w:p>
    <w:p>
      <w:pPr>
        <w:numPr>
          <w:ilvl w:val="1"/>
          <w:numId w:val="1006"/>
        </w:numPr>
      </w:pPr>
      <w:r>
        <w:rPr>
          <w:rFonts w:hint="eastAsia"/>
        </w:rPr>
        <w:t xml:space="preserve">法规依据：《个人信息出境标准合同》附件二第</w:t>
      </w:r>
      <w:r>
        <w:t xml:space="preserve"> 2 </w:t>
      </w:r>
      <w:r>
        <w:rPr>
          <w:rFonts w:hint="eastAsia"/>
        </w:rPr>
        <w:t xml:space="preserve">条要求；</w:t>
      </w:r>
    </w:p>
    <w:p>
      <w:pPr>
        <w:numPr>
          <w:ilvl w:val="1"/>
          <w:numId w:val="1006"/>
        </w:numPr>
      </w:pPr>
      <w:r>
        <w:rPr>
          <w:rFonts w:hint="eastAsia"/>
        </w:rPr>
        <w:t xml:space="preserve">风险等级：HIGH</w:t>
      </w:r>
    </w:p>
    <w:p>
      <w:pPr>
        <w:numPr>
          <w:ilvl w:val="0"/>
          <w:numId w:val="1005"/>
        </w:numPr>
      </w:pPr>
      <w:r>
        <w:rPr>
          <w:rFonts w:hint="eastAsia"/>
          <w:b/>
          <w:bCs/>
        </w:rPr>
        <w:t xml:space="preserve">数据主体删除权缺少具体实现路径</w:t>
      </w:r>
      <w:r>
        <w:rPr>
          <w:rFonts w:hint="eastAsia"/>
        </w:rPr>
        <w:t xml:space="preserve">（第</w:t>
      </w:r>
      <w:r>
        <w:t xml:space="preserve"> 5 </w:t>
      </w:r>
      <w:r>
        <w:rPr>
          <w:rFonts w:hint="eastAsia"/>
        </w:rPr>
        <w:t xml:space="preserve">条）</w:t>
      </w:r>
    </w:p>
    <w:p>
      <w:pPr>
        <w:numPr>
          <w:ilvl w:val="1"/>
          <w:numId w:val="1007"/>
        </w:numPr>
      </w:pPr>
      <w:r>
        <w:rPr>
          <w:rFonts w:hint="eastAsia"/>
        </w:rPr>
        <w:t xml:space="preserve">问题：条款仅表述"尊重数据主体的删除权"，未明确响应时间、实现方式（线上入口或书面申请）及操作流程；</w:t>
      </w:r>
    </w:p>
    <w:p>
      <w:pPr>
        <w:numPr>
          <w:ilvl w:val="1"/>
          <w:numId w:val="1007"/>
        </w:numPr>
      </w:pPr>
      <w:r>
        <w:rPr>
          <w:rFonts w:hint="eastAsia"/>
        </w:rPr>
        <w:t xml:space="preserve">法规依据：《个人信息保护法》第</w:t>
      </w:r>
      <w:r>
        <w:t xml:space="preserve"> 47 </w:t>
      </w:r>
      <w:r>
        <w:rPr>
          <w:rFonts w:hint="eastAsia"/>
        </w:rPr>
        <w:t xml:space="preserve">条；</w:t>
      </w:r>
    </w:p>
    <w:p>
      <w:pPr>
        <w:numPr>
          <w:ilvl w:val="1"/>
          <w:numId w:val="1007"/>
        </w:numPr>
      </w:pPr>
      <w:r>
        <w:rPr>
          <w:rFonts w:hint="eastAsia"/>
        </w:rPr>
        <w:t xml:space="preserve">风险等级：HIGH</w:t>
      </w:r>
    </w:p>
    <w:p>
      <w:pPr>
        <w:numPr>
          <w:ilvl w:val="0"/>
          <w:numId w:val="1005"/>
        </w:numPr>
      </w:pPr>
      <w:r>
        <w:rPr>
          <w:rFonts w:hint="eastAsia"/>
          <w:b/>
          <w:bCs/>
        </w:rPr>
        <w:t xml:space="preserve">合同解除时数据销毁期限未明确</w:t>
      </w:r>
      <w:r>
        <w:rPr>
          <w:rFonts w:hint="eastAsia"/>
        </w:rPr>
        <w:t xml:space="preserve">（第</w:t>
      </w:r>
      <w:r>
        <w:t xml:space="preserve"> 13 </w:t>
      </w:r>
      <w:r>
        <w:rPr>
          <w:rFonts w:hint="eastAsia"/>
        </w:rPr>
        <w:t xml:space="preserve">条）</w:t>
      </w:r>
    </w:p>
    <w:p>
      <w:pPr>
        <w:numPr>
          <w:ilvl w:val="1"/>
          <w:numId w:val="1008"/>
        </w:numPr>
      </w:pPr>
      <w:r>
        <w:rPr>
          <w:rFonts w:hint="eastAsia"/>
        </w:rPr>
        <w:t xml:space="preserve">问题：合同解除或到期后的数据处置安排仅表述"应及时销毁"，未约定具体期限和销毁证明提供方式；</w:t>
      </w:r>
    </w:p>
    <w:p>
      <w:pPr>
        <w:numPr>
          <w:ilvl w:val="1"/>
          <w:numId w:val="1008"/>
        </w:numPr>
      </w:pPr>
      <w:r>
        <w:rPr>
          <w:rFonts w:hint="eastAsia"/>
        </w:rPr>
        <w:t xml:space="preserve">法规依据：《个人信息出境标准合同》第</w:t>
      </w:r>
      <w:r>
        <w:t xml:space="preserve"> 9 </w:t>
      </w:r>
      <w:r>
        <w:rPr>
          <w:rFonts w:hint="eastAsia"/>
        </w:rPr>
        <w:t xml:space="preserve">条；</w:t>
      </w:r>
    </w:p>
    <w:p>
      <w:pPr>
        <w:numPr>
          <w:ilvl w:val="1"/>
          <w:numId w:val="1008"/>
        </w:numPr>
      </w:pPr>
      <w:r>
        <w:rPr>
          <w:rFonts w:hint="eastAsia"/>
        </w:rPr>
        <w:t xml:space="preserve">风险等级：HIGH</w:t>
      </w:r>
    </w:p>
    <w:p>
      <w:pPr>
        <w:pStyle w:val="FirstParagraph"/>
      </w:pPr>
      <w:r>
        <w:rPr>
          <w:b/>
          <w:bCs/>
        </w:rPr>
        <w:t xml:space="preserve">MEDIUM </w:t>
      </w:r>
      <w:r>
        <w:rPr>
          <w:rFonts w:hint="eastAsia"/>
          <w:b/>
          <w:bCs/>
        </w:rPr>
        <w:t xml:space="preserve">风险（5</w:t>
      </w:r>
      <w:r>
        <w:rPr>
          <w:b/>
          <w:bCs/>
        </w:rPr>
        <w:t xml:space="preserve"> </w:t>
      </w:r>
      <w:r>
        <w:rPr>
          <w:rFonts w:hint="eastAsia"/>
          <w:b/>
          <w:bCs/>
        </w:rPr>
        <w:t xml:space="preserve">处）：</w:t>
      </w:r>
    </w:p>
    <w:p>
      <w:pPr>
        <w:numPr>
          <w:ilvl w:val="0"/>
          <w:numId w:val="1009"/>
        </w:numPr>
      </w:pPr>
      <w:r>
        <w:rPr>
          <w:rFonts w:hint="eastAsia"/>
        </w:rPr>
        <w:t xml:space="preserve">数据安全措施描述过于笼统（第</w:t>
      </w:r>
      <w:r>
        <w:t xml:space="preserve"> 7 </w:t>
      </w:r>
      <w:r>
        <w:rPr>
          <w:rFonts w:hint="eastAsia"/>
        </w:rPr>
        <w:t xml:space="preserve">条）：仅列举"采用行业标准加密措施"，未说明具体加密算法、密钥管理方式或技术与组织措施（TOMs）的最低标准；</w:t>
      </w:r>
    </w:p>
    <w:p>
      <w:pPr>
        <w:numPr>
          <w:ilvl w:val="0"/>
          <w:numId w:val="1009"/>
        </w:numPr>
      </w:pPr>
      <w:r>
        <w:rPr>
          <w:rFonts w:hint="eastAsia"/>
        </w:rPr>
        <w:t xml:space="preserve">数据泄露通知时限不明确（第</w:t>
      </w:r>
      <w:r>
        <w:t xml:space="preserve"> 12 </w:t>
      </w:r>
      <w:r>
        <w:rPr>
          <w:rFonts w:hint="eastAsia"/>
        </w:rPr>
        <w:t xml:space="preserve">条）：仅规定"应及时通知"，未明确具体时限；</w:t>
      </w:r>
    </w:p>
    <w:p>
      <w:pPr>
        <w:numPr>
          <w:ilvl w:val="0"/>
          <w:numId w:val="1009"/>
        </w:numPr>
      </w:pPr>
      <w:r>
        <w:rPr>
          <w:rFonts w:hint="eastAsia"/>
        </w:rPr>
        <w:t xml:space="preserve">数据处理目的限制范围模糊（第</w:t>
      </w:r>
      <w:r>
        <w:t xml:space="preserve"> 1 </w:t>
      </w:r>
      <w:r>
        <w:rPr>
          <w:rFonts w:hint="eastAsia"/>
        </w:rPr>
        <w:t xml:space="preserve">条）：数据处理目的描述含"及其他合理商业目的"，目的限制范围过宽；</w:t>
      </w:r>
    </w:p>
    <w:p>
      <w:pPr>
        <w:numPr>
          <w:ilvl w:val="0"/>
          <w:numId w:val="1009"/>
        </w:numPr>
      </w:pPr>
      <w:r>
        <w:rPr>
          <w:rFonts w:hint="eastAsia"/>
        </w:rPr>
        <w:t xml:space="preserve">附件</w:t>
      </w:r>
      <w:r>
        <w:t xml:space="preserve"> TOMs </w:t>
      </w:r>
      <w:r>
        <w:rPr>
          <w:rFonts w:hint="eastAsia"/>
        </w:rPr>
        <w:t xml:space="preserve">清单缺少版本更新机制说明（附件第</w:t>
      </w:r>
      <w:r>
        <w:t xml:space="preserve"> 3 </w:t>
      </w:r>
      <w:r>
        <w:rPr>
          <w:rFonts w:hint="eastAsia"/>
        </w:rPr>
        <w:t xml:space="preserve">条）；</w:t>
      </w:r>
    </w:p>
    <w:p>
      <w:pPr>
        <w:numPr>
          <w:ilvl w:val="0"/>
          <w:numId w:val="1009"/>
        </w:numPr>
      </w:pPr>
      <w:r>
        <w:rPr>
          <w:rFonts w:hint="eastAsia"/>
        </w:rPr>
        <w:t xml:space="preserve">第三方共享条款缺少接收方清单（第</w:t>
      </w:r>
      <w:r>
        <w:t xml:space="preserve"> 8 </w:t>
      </w:r>
      <w:r>
        <w:rPr>
          <w:rFonts w:hint="eastAsia"/>
        </w:rPr>
        <w:t xml:space="preserve">条）。</w:t>
      </w:r>
    </w:p>
    <w:p>
      <w:pPr>
        <w:pStyle w:val="FirstParagraph"/>
      </w:pPr>
      <w:r>
        <w:rPr>
          <w:b/>
          <w:bCs/>
        </w:rPr>
        <w:t xml:space="preserve">LOW </w:t>
      </w:r>
      <w:r>
        <w:rPr>
          <w:rFonts w:hint="eastAsia"/>
          <w:b/>
          <w:bCs/>
        </w:rPr>
        <w:t xml:space="preserve">风险（4</w:t>
      </w:r>
      <w:r>
        <w:rPr>
          <w:b/>
          <w:bCs/>
        </w:rPr>
        <w:t xml:space="preserve"> </w:t>
      </w:r>
      <w:r>
        <w:rPr>
          <w:rFonts w:hint="eastAsia"/>
          <w:b/>
          <w:bCs/>
        </w:rPr>
        <w:t xml:space="preserve">处）：</w:t>
      </w:r>
    </w:p>
    <w:p>
      <w:pPr>
        <w:numPr>
          <w:ilvl w:val="0"/>
          <w:numId w:val="1010"/>
        </w:numPr>
      </w:pPr>
      <w:r>
        <w:rPr>
          <w:rFonts w:hint="eastAsia"/>
        </w:rPr>
        <w:t xml:space="preserve">条款编号格式不统一（部分用阿拉伯数字，部分用中文数字）；</w:t>
      </w:r>
    </w:p>
    <w:p>
      <w:pPr>
        <w:numPr>
          <w:ilvl w:val="0"/>
          <w:numId w:val="1010"/>
        </w:numPr>
      </w:pPr>
      <w:r>
        <w:rPr>
          <w:rFonts w:hint="eastAsia"/>
        </w:rPr>
        <w:t xml:space="preserve">定义条款中"个人信息"定义未对照《个人信息保护法》第</w:t>
      </w:r>
      <w:r>
        <w:t xml:space="preserve"> 4 </w:t>
      </w:r>
      <w:r>
        <w:rPr>
          <w:rFonts w:hint="eastAsia"/>
        </w:rPr>
        <w:t xml:space="preserve">条表述；</w:t>
      </w:r>
    </w:p>
    <w:p>
      <w:pPr>
        <w:numPr>
          <w:ilvl w:val="0"/>
          <w:numId w:val="1010"/>
        </w:numPr>
      </w:pPr>
      <w:r>
        <w:rPr>
          <w:rFonts w:hint="eastAsia"/>
        </w:rPr>
        <w:t xml:space="preserve">合同签署页未预留双方授权代表签字栏及日期栏；</w:t>
      </w:r>
    </w:p>
    <w:p>
      <w:pPr>
        <w:numPr>
          <w:ilvl w:val="0"/>
          <w:numId w:val="1010"/>
        </w:numPr>
      </w:pPr>
      <w:r>
        <w:rPr>
          <w:rFonts w:hint="eastAsia"/>
        </w:rPr>
        <w:t xml:space="preserve">附件引用表述不规范（"见附件"未指明具体附件编号）。</w:t>
      </w:r>
    </w:p>
    <w:bookmarkEnd w:id="32"/>
    <w:bookmarkStart w:id="33" w:name="X994551e76022586612c4d9ea53cf531ee44b836"/>
    <w:p>
      <w:pPr>
        <w:pStyle w:val="Heading3"/>
      </w:pPr>
      <w:r>
        <w:t xml:space="preserve">4.3 </w:t>
      </w:r>
      <w:r>
        <w:rPr>
          <w:rFonts w:hint="eastAsia"/>
        </w:rPr>
        <w:t xml:space="preserve">修改建议与审查报告</w:t>
      </w:r>
    </w:p>
    <w:p>
      <w:pPr>
        <w:pStyle w:val="FirstParagraph"/>
      </w:pPr>
      <w:r>
        <w:rPr>
          <w:rFonts w:hint="eastAsia"/>
        </w:rPr>
        <w:t xml:space="preserve">针对</w:t>
      </w:r>
      <w:r>
        <w:t xml:space="preserve"> 3 </w:t>
      </w:r>
      <w:r>
        <w:rPr>
          <w:rFonts w:hint="eastAsia"/>
        </w:rPr>
        <w:t xml:space="preserve">处</w:t>
      </w:r>
      <w:r>
        <w:t xml:space="preserve"> HIGH </w:t>
      </w:r>
      <w:r>
        <w:rPr>
          <w:rFonts w:hint="eastAsia"/>
        </w:rPr>
        <w:t xml:space="preserve">风险问题，系统提供具体修改建议（含参考改写示例）：</w:t>
      </w:r>
    </w:p>
    <w:p>
      <w:pPr>
        <w:pStyle w:val="BodyText"/>
      </w:pPr>
      <w:r>
        <w:rPr>
          <w:b/>
          <w:bCs/>
        </w:rPr>
        <w:t xml:space="preserve">1. </w:t>
      </w:r>
      <w:r>
        <w:rPr>
          <w:rFonts w:hint="eastAsia"/>
          <w:b/>
          <w:bCs/>
        </w:rPr>
        <w:t xml:space="preserve">跨境传输条款（第</w:t>
      </w:r>
      <w:r>
        <w:rPr>
          <w:b/>
          <w:bCs/>
        </w:rPr>
        <w:t xml:space="preserve"> 10 </w:t>
      </w:r>
      <w:r>
        <w:rPr>
          <w:rFonts w:hint="eastAsia"/>
          <w:b/>
          <w:bCs/>
        </w:rPr>
        <w:t xml:space="preserve">条）——建议新增保护水平评估段落：</w:t>
      </w:r>
    </w:p>
    <w:p>
      <w:pPr>
        <w:pStyle w:val="BlockText"/>
      </w:pPr>
      <w:r>
        <w:rPr>
          <w:rFonts w:hint="eastAsia"/>
        </w:rPr>
        <w:t xml:space="preserve">参考改写：「[接收方名称]所在国家/地区的个人信息保护制度经[数据处理者]依据[评估标准]进行尽职调查，认为能够为本协议约定的个人信息提供与中华人民共和国境内相当的保护水平，评估报告见本协议附件[X]。」</w:t>
      </w:r>
    </w:p>
    <w:p>
      <w:pPr>
        <w:pStyle w:val="FirstParagraph"/>
      </w:pPr>
      <w:r>
        <w:rPr>
          <w:b/>
          <w:bCs/>
        </w:rPr>
        <w:t xml:space="preserve">2. </w:t>
      </w:r>
      <w:r>
        <w:rPr>
          <w:rFonts w:hint="eastAsia"/>
          <w:b/>
          <w:bCs/>
        </w:rPr>
        <w:t xml:space="preserve">删除权实现路径（第</w:t>
      </w:r>
      <w:r>
        <w:rPr>
          <w:b/>
          <w:bCs/>
        </w:rPr>
        <w:t xml:space="preserve"> 5 </w:t>
      </w:r>
      <w:r>
        <w:rPr>
          <w:rFonts w:hint="eastAsia"/>
          <w:b/>
          <w:bCs/>
        </w:rPr>
        <w:t xml:space="preserve">条）——建议补充实现机制：</w:t>
      </w:r>
    </w:p>
    <w:p>
      <w:pPr>
        <w:pStyle w:val="BlockText"/>
      </w:pPr>
      <w:r>
        <w:rPr>
          <w:rFonts w:hint="eastAsia"/>
        </w:rPr>
        <w:t xml:space="preserve">参考改写：「[接收方]应在收到数据主体删除请求后</w:t>
      </w:r>
      <w:r>
        <w:t xml:space="preserve"> </w:t>
      </w:r>
      <w:r>
        <w:rPr>
          <w:b/>
          <w:bCs/>
        </w:rPr>
        <w:t xml:space="preserve">15 </w:t>
      </w:r>
      <w:r>
        <w:rPr>
          <w:rFonts w:hint="eastAsia"/>
          <w:b/>
          <w:bCs/>
        </w:rPr>
        <w:t xml:space="preserve">个工作日内</w:t>
      </w:r>
      <w:r>
        <w:t xml:space="preserve"> </w:t>
      </w:r>
      <w:r>
        <w:rPr>
          <w:rFonts w:hint="eastAsia"/>
        </w:rPr>
        <w:t xml:space="preserve">完成删除操作，并将处理结果告知数据主体。数据主体可通过</w:t>
      </w:r>
      <w:r>
        <w:t xml:space="preserve"> </w:t>
      </w:r>
      <w:r>
        <w:rPr>
          <w:rFonts w:hint="eastAsia"/>
        </w:rPr>
        <w:t xml:space="preserve">[线上请求入口]</w:t>
      </w:r>
      <w:r>
        <w:t xml:space="preserve"> </w:t>
      </w:r>
      <w:r>
        <w:rPr>
          <w:rFonts w:hint="eastAsia"/>
        </w:rPr>
        <w:t xml:space="preserve">或书面申请方式提交删除请求。」</w:t>
      </w:r>
    </w:p>
    <w:p>
      <w:pPr>
        <w:pStyle w:val="FirstParagraph"/>
      </w:pPr>
      <w:r>
        <w:rPr>
          <w:b/>
          <w:bCs/>
        </w:rPr>
        <w:t xml:space="preserve">3. </w:t>
      </w:r>
      <w:r>
        <w:rPr>
          <w:rFonts w:hint="eastAsia"/>
          <w:b/>
          <w:bCs/>
        </w:rPr>
        <w:t xml:space="preserve">数据销毁期限（第</w:t>
      </w:r>
      <w:r>
        <w:rPr>
          <w:b/>
          <w:bCs/>
        </w:rPr>
        <w:t xml:space="preserve"> 13 </w:t>
      </w:r>
      <w:r>
        <w:rPr>
          <w:rFonts w:hint="eastAsia"/>
          <w:b/>
          <w:bCs/>
        </w:rPr>
        <w:t xml:space="preserve">条）——建议明确期限和证明方式：</w:t>
      </w:r>
    </w:p>
    <w:p>
      <w:pPr>
        <w:pStyle w:val="BlockText"/>
      </w:pPr>
      <w:r>
        <w:rPr>
          <w:rFonts w:hint="eastAsia"/>
        </w:rPr>
        <w:t xml:space="preserve">参考改写：「合同解除或到期后，[接收方]应在</w:t>
      </w:r>
      <w:r>
        <w:t xml:space="preserve"> </w:t>
      </w:r>
      <w:r>
        <w:rPr>
          <w:b/>
          <w:bCs/>
        </w:rPr>
        <w:t xml:space="preserve">30 </w:t>
      </w:r>
      <w:r>
        <w:rPr>
          <w:rFonts w:hint="eastAsia"/>
          <w:b/>
          <w:bCs/>
        </w:rPr>
        <w:t xml:space="preserve">个工作日内</w:t>
      </w:r>
      <w:r>
        <w:t xml:space="preserve"> </w:t>
      </w:r>
      <w:r>
        <w:rPr>
          <w:rFonts w:hint="eastAsia"/>
        </w:rPr>
        <w:t xml:space="preserve">删除或匿名化处理所有已接收的个人信息，并向[数据处理者]提供书面销毁证明（含数据类型、数量及销毁方式说明）。」</w:t>
      </w:r>
    </w:p>
    <w:p>
      <w:pPr>
        <w:pStyle w:val="FirstParagraph"/>
      </w:pPr>
      <w:r>
        <w:rPr>
          <w:rFonts w:hint="eastAsia"/>
          <w:b/>
          <w:bCs/>
        </w:rPr>
        <w:t xml:space="preserve">输出文件：</w:t>
      </w:r>
    </w:p>
    <w:p>
      <w:pPr>
        <w:numPr>
          <w:ilvl w:val="0"/>
          <w:numId w:val="1011"/>
        </w:numPr>
      </w:pPr>
      <w:r>
        <w:rPr>
          <w:rStyle w:val="VerbatimChar"/>
          <w:rFonts w:hint="eastAsia"/>
        </w:rPr>
        <w:t xml:space="preserve">[企业名]_DPA_合规审查报告_[日期].docx</w:t>
      </w:r>
      <w:r>
        <w:rPr>
          <w:rFonts w:hint="eastAsia"/>
        </w:rPr>
        <w:t xml:space="preserve">（执行摘要</w:t>
      </w:r>
      <w:r>
        <w:t xml:space="preserve"> + </w:t>
      </w:r>
      <w:r>
        <w:rPr>
          <w:rFonts w:hint="eastAsia"/>
        </w:rPr>
        <w:t xml:space="preserve">完整问题清单</w:t>
      </w:r>
      <w:r>
        <w:t xml:space="preserve"> + </w:t>
      </w:r>
      <w:r>
        <w:rPr>
          <w:rFonts w:hint="eastAsia"/>
        </w:rPr>
        <w:t xml:space="preserve">整改建议）</w:t>
      </w:r>
    </w:p>
    <w:p>
      <w:pPr>
        <w:numPr>
          <w:ilvl w:val="0"/>
          <w:numId w:val="1011"/>
        </w:numPr>
      </w:pPr>
      <w:r>
        <w:rPr>
          <w:rStyle w:val="VerbatimChar"/>
          <w:rFonts w:hint="eastAsia"/>
        </w:rPr>
        <w:t xml:space="preserve">[企业名]_DPA_问题清单_[日期].xlsx</w:t>
      </w:r>
      <w:r>
        <w:rPr>
          <w:rFonts w:hint="eastAsia"/>
        </w:rPr>
        <w:t xml:space="preserve">（结构化问题清单，含状态追踪列，便于整改管理）</w:t>
      </w:r>
    </w:p>
    <w:p>
      <w:pPr>
        <w:pStyle w:val="BlockText"/>
      </w:pPr>
      <w:r>
        <w:rPr>
          <w:rFonts w:hint="eastAsia"/>
        </w:rPr>
        <w:t xml:space="preserve">[待补充]</w:t>
      </w:r>
      <w:r>
        <w:t xml:space="preserve"> </w:t>
      </w:r>
      <w:r>
        <w:rPr>
          <w:rFonts w:hint="eastAsia"/>
        </w:rPr>
        <w:t xml:space="preserve">审查报告截图（双栏审查界面</w:t>
      </w:r>
      <w:r>
        <w:t xml:space="preserve"> + </w:t>
      </w:r>
      <w:r>
        <w:rPr>
          <w:rFonts w:hint="eastAsia"/>
        </w:rPr>
        <w:t xml:space="preserve">问题清单）</w:t>
      </w:r>
    </w:p>
    <w:p>
      <w:r>
        <w:pict>
          <v:rect style="width:0;height:1.5pt" o:hralign="center" o:hrstd="t" o:hr="t"/>
        </w:pict>
      </w:r>
    </w:p>
    <w:bookmarkEnd w:id="33"/>
    <w:bookmarkEnd w:id="34"/>
    <w:bookmarkStart w:id="37" w:name="X873c683287eed82a349da8ec0c8c76d074614c2"/>
    <w:p>
      <w:pPr>
        <w:pStyle w:val="Heading2"/>
      </w:pPr>
      <w:r>
        <w:t xml:space="preserve">5. </w:t>
      </w:r>
      <w:r>
        <w:rPr>
          <w:rFonts w:hint="eastAsia"/>
        </w:rPr>
        <w:t xml:space="preserve">案例总结</w:t>
      </w:r>
    </w:p>
    <w:bookmarkStart w:id="35" w:name="X1f627a0f0a982aaa6ec9e1f1bcdd5d8b816c0e8"/>
    <w:p>
      <w:pPr>
        <w:pStyle w:val="Heading3"/>
      </w:pPr>
      <w:r>
        <w:t xml:space="preserve">5.1 </w:t>
      </w:r>
      <w:r>
        <w:rPr>
          <w:rFonts w:hint="eastAsia"/>
        </w:rPr>
        <w:t xml:space="preserve">能力覆盖情况</w:t>
      </w:r>
    </w:p>
    <w:p>
      <w:pPr>
        <w:pStyle w:val="FirstParagraph"/>
      </w:pPr>
      <w:r>
        <w:rPr>
          <w:rFonts w:hint="eastAsia"/>
        </w:rPr>
        <w:t xml:space="preserve">三个案例共同验证了"数规通"三大核心能力的覆盖情况：</w:t>
      </w:r>
    </w:p>
    <w:p>
      <w:pPr>
        <w:pStyle w:val="BodyText"/>
      </w:pPr>
      <w:r>
        <w:rPr>
          <w:rFonts w:hint="eastAsia"/>
          <w:b/>
          <w:bCs/>
        </w:rPr>
        <w:t xml:space="preserve">路径诊断能力：</w:t>
      </w:r>
      <w:r>
        <w:t xml:space="preserve"> </w:t>
      </w:r>
      <w:r>
        <w:rPr>
          <w:rFonts w:hint="eastAsia"/>
        </w:rPr>
        <w:t xml:space="preserve">规则引擎确定性判断，响应时间</w:t>
      </w:r>
      <w:r>
        <w:t xml:space="preserve"> &lt;2 </w:t>
      </w:r>
      <w:r>
        <w:rPr>
          <w:rFonts w:hint="eastAsia"/>
        </w:rPr>
        <w:t xml:space="preserve">秒，相同输入始终产生相同输出，结论严格可追溯至具体法规条文（案例一附</w:t>
      </w:r>
      <w:r>
        <w:t xml:space="preserve"> 3 </w:t>
      </w:r>
      <w:r>
        <w:rPr>
          <w:rFonts w:hint="eastAsia"/>
        </w:rPr>
        <w:t xml:space="preserve">条精确引用），全程零</w:t>
      </w:r>
      <w:r>
        <w:t xml:space="preserve"> LLM </w:t>
      </w:r>
      <w:r>
        <w:rPr>
          <w:rFonts w:hint="eastAsia"/>
        </w:rPr>
        <w:t xml:space="preserve">不确定性。</w:t>
      </w:r>
    </w:p>
    <w:p>
      <w:pPr>
        <w:pStyle w:val="BodyText"/>
      </w:pPr>
      <w:r>
        <w:rPr>
          <w:rFonts w:hint="eastAsia"/>
          <w:b/>
          <w:bCs/>
        </w:rPr>
        <w:t xml:space="preserve">文书生成能力：</w:t>
      </w:r>
      <w:r>
        <w:t xml:space="preserve"> </w:t>
      </w:r>
      <w:r>
        <w:rPr>
          <w:rFonts w:hint="eastAsia"/>
        </w:rPr>
        <w:t xml:space="preserve">五步</w:t>
      </w:r>
      <w:r>
        <w:t xml:space="preserve"> AI </w:t>
      </w:r>
      <w:r>
        <w:rPr>
          <w:rFonts w:hint="eastAsia"/>
        </w:rPr>
        <w:t xml:space="preserve">流水线，平均生成时间约</w:t>
      </w:r>
      <w:r>
        <w:t xml:space="preserve"> 60 </w:t>
      </w:r>
      <w:r>
        <w:rPr>
          <w:rFonts w:hint="eastAsia"/>
        </w:rPr>
        <w:t xml:space="preserve">秒，全程</w:t>
      </w:r>
      <w:r>
        <w:t xml:space="preserve"> JSON Schema </w:t>
      </w:r>
      <w:r>
        <w:rPr>
          <w:rFonts w:hint="eastAsia"/>
        </w:rPr>
        <w:t xml:space="preserve">约束，6</w:t>
      </w:r>
      <w:r>
        <w:t xml:space="preserve"> </w:t>
      </w:r>
      <w:r>
        <w:rPr>
          <w:rFonts w:hint="eastAsia"/>
        </w:rPr>
        <w:t xml:space="preserve">个章节首次校验全部通过，共引用法规</w:t>
      </w:r>
      <w:r>
        <w:t xml:space="preserve"> 11 </w:t>
      </w:r>
      <w:r>
        <w:rPr>
          <w:rFonts w:hint="eastAsia"/>
        </w:rPr>
        <w:t xml:space="preserve">条，HIGH/MEDIUM/LOW</w:t>
      </w:r>
      <w:r>
        <w:t xml:space="preserve"> </w:t>
      </w:r>
      <w:r>
        <w:rPr>
          <w:rFonts w:hint="eastAsia"/>
        </w:rPr>
        <w:t xml:space="preserve">三级风险标注完整，人工复核标记准确覆盖低置信度节点。</w:t>
      </w:r>
    </w:p>
    <w:p>
      <w:pPr>
        <w:pStyle w:val="BodyText"/>
      </w:pPr>
      <w:r>
        <w:rPr>
          <w:rFonts w:hint="eastAsia"/>
          <w:b/>
          <w:bCs/>
        </w:rPr>
        <w:t xml:space="preserve">文件审查能力：</w:t>
      </w:r>
      <w:r>
        <w:t xml:space="preserve"> </w:t>
      </w:r>
      <w:r>
        <w:rPr>
          <w:rFonts w:hint="eastAsia"/>
        </w:rPr>
        <w:t xml:space="preserve">条款切分精度高（38</w:t>
      </w:r>
      <w:r>
        <w:t xml:space="preserve"> </w:t>
      </w:r>
      <w:r>
        <w:rPr>
          <w:rFonts w:hint="eastAsia"/>
        </w:rPr>
        <w:t xml:space="preserve">条，语义边界合理），HIGH</w:t>
      </w:r>
      <w:r>
        <w:t xml:space="preserve"> </w:t>
      </w:r>
      <w:r>
        <w:rPr>
          <w:rFonts w:hint="eastAsia"/>
        </w:rPr>
        <w:t xml:space="preserve">风险问题识别完整（3</w:t>
      </w:r>
      <w:r>
        <w:t xml:space="preserve"> </w:t>
      </w:r>
      <w:r>
        <w:rPr>
          <w:rFonts w:hint="eastAsia"/>
        </w:rPr>
        <w:t xml:space="preserve">处），MEDIUM/LOW</w:t>
      </w:r>
      <w:r>
        <w:t xml:space="preserve"> </w:t>
      </w:r>
      <w:r>
        <w:rPr>
          <w:rFonts w:hint="eastAsia"/>
        </w:rPr>
        <w:t xml:space="preserve">风险识别覆盖面广（共</w:t>
      </w:r>
      <w:r>
        <w:t xml:space="preserve"> 9 </w:t>
      </w:r>
      <w:r>
        <w:rPr>
          <w:rFonts w:hint="eastAsia"/>
        </w:rPr>
        <w:t xml:space="preserve">处），每条修改建议含参考改写示例，具体可操作，整改闭环通过多轮迭代机制全程可追踪。</w:t>
      </w:r>
    </w:p>
    <w:bookmarkEnd w:id="35"/>
    <w:bookmarkStart w:id="36" w:name="Xb97d3b46379fb11c5d39ff2a512d9fb0776d1d9"/>
    <w:p>
      <w:pPr>
        <w:pStyle w:val="Heading3"/>
      </w:pPr>
      <w:r>
        <w:t xml:space="preserve">5.2 </w:t>
      </w:r>
      <w:r>
        <w:rPr>
          <w:rFonts w:hint="eastAsia"/>
        </w:rPr>
        <w:t xml:space="preserve">产品效果说明</w:t>
      </w:r>
    </w:p>
    <w:p>
      <w:pPr>
        <w:pStyle w:val="FirstParagraph"/>
      </w:pPr>
      <w:r>
        <w:rPr>
          <w:rFonts w:hint="eastAsia"/>
          <w:b/>
          <w:bCs/>
        </w:rPr>
        <w:t xml:space="preserve">与人工处理的效率对比：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功能</w:t>
            </w:r>
          </w:p>
        </w:tc>
        <w:tc>
          <w:tcPr/>
          <w:p>
            <w:pPr>
              <w:pStyle w:val="Compact"/>
            </w:pPr>
            <w:r>
              <w:rPr>
                <w:rFonts w:hint="eastAsia"/>
              </w:rPr>
              <w:t xml:space="preserve">人工处理时长</w:t>
            </w:r>
          </w:p>
        </w:tc>
        <w:tc>
          <w:tcPr/>
          <w:p>
            <w:pPr>
              <w:pStyle w:val="Compact"/>
            </w:pPr>
            <w:r>
              <w:rPr>
                <w:rFonts w:hint="eastAsia"/>
              </w:rPr>
              <w:t xml:space="preserve">系统处理时长</w:t>
            </w:r>
          </w:p>
        </w:tc>
        <w:tc>
          <w:tcPr/>
          <w:p>
            <w:pPr>
              <w:pStyle w:val="Compact"/>
            </w:pPr>
            <w:r>
              <w:rPr>
                <w:rFonts w:hint="eastAsia"/>
              </w:rPr>
              <w:t xml:space="preserve">效率提升</w:t>
            </w:r>
          </w:p>
        </w:tc>
      </w:tr>
      <w:tr>
        <w:tc>
          <w:tcPr/>
          <w:p>
            <w:pPr>
              <w:pStyle w:val="Compact"/>
            </w:pPr>
            <w:r>
              <w:rPr>
                <w:rFonts w:hint="eastAsia"/>
              </w:rPr>
              <w:t xml:space="preserve">路径诊断</w:t>
            </w:r>
          </w:p>
        </w:tc>
        <w:tc>
          <w:tcPr/>
          <w:p>
            <w:pPr>
              <w:pStyle w:val="Compact"/>
            </w:pPr>
            <w:r>
              <w:t xml:space="preserve">20–30 </w:t>
            </w:r>
            <w:r>
              <w:rPr>
                <w:rFonts w:hint="eastAsia"/>
              </w:rPr>
              <w:t xml:space="preserve">分钟（查阅法规</w:t>
            </w:r>
            <w:r>
              <w:t xml:space="preserve"> + </w:t>
            </w:r>
            <w:r>
              <w:rPr>
                <w:rFonts w:hint="eastAsia"/>
              </w:rPr>
              <w:t xml:space="preserve">判断）</w:t>
            </w:r>
          </w:p>
        </w:tc>
        <w:tc>
          <w:tcPr/>
          <w:p>
            <w:pPr>
              <w:pStyle w:val="Compact"/>
            </w:pPr>
            <w:r>
              <w:t xml:space="preserve">&lt;2 </w:t>
            </w:r>
            <w:r>
              <w:rPr>
                <w:rFonts w:hint="eastAsia"/>
              </w:rPr>
              <w:t xml:space="preserve">秒</w:t>
            </w:r>
          </w:p>
        </w:tc>
        <w:tc>
          <w:tcPr/>
          <w:p>
            <w:pPr>
              <w:pStyle w:val="Compact"/>
            </w:pPr>
            <w:r>
              <w:rPr>
                <w:rFonts w:hint="eastAsia"/>
              </w:rPr>
              <w:t xml:space="preserve">约</w:t>
            </w:r>
            <w:r>
              <w:t xml:space="preserve"> 600–900 </w:t>
            </w:r>
            <w:r>
              <w:rPr>
                <w:rFonts w:hint="eastAsia"/>
              </w:rPr>
              <w:t xml:space="preserve">倍</w:t>
            </w:r>
          </w:p>
        </w:tc>
      </w:tr>
      <w:tr>
        <w:tc>
          <w:tcPr/>
          <w:p>
            <w:pPr>
              <w:pStyle w:val="Compact"/>
            </w:pPr>
            <w:r>
              <w:rPr>
                <w:rFonts w:hint="eastAsia"/>
              </w:rPr>
              <w:t xml:space="preserve">文书生成（草案）</w:t>
            </w:r>
          </w:p>
        </w:tc>
        <w:tc>
          <w:tcPr/>
          <w:p>
            <w:pPr>
              <w:pStyle w:val="Compact"/>
            </w:pPr>
            <w:r>
              <w:t xml:space="preserve">3–5 </w:t>
            </w:r>
            <w:r>
              <w:rPr>
                <w:rFonts w:hint="eastAsia"/>
              </w:rPr>
              <w:t xml:space="preserve">个工作日</w:t>
            </w:r>
          </w:p>
        </w:tc>
        <w:tc>
          <w:tcPr/>
          <w:p>
            <w:pPr>
              <w:pStyle w:val="Compact"/>
            </w:pPr>
            <w:r>
              <w:rPr>
                <w:rFonts w:hint="eastAsia"/>
              </w:rPr>
              <w:t xml:space="preserve">约</w:t>
            </w:r>
            <w:r>
              <w:t xml:space="preserve"> 1–2 </w:t>
            </w:r>
            <w:r>
              <w:rPr>
                <w:rFonts w:hint="eastAsia"/>
              </w:rPr>
              <w:t xml:space="preserve">分钟</w:t>
            </w:r>
          </w:p>
        </w:tc>
        <w:tc>
          <w:tcPr/>
          <w:p>
            <w:pPr>
              <w:pStyle w:val="Compact"/>
            </w:pPr>
            <w:r>
              <w:rPr>
                <w:rFonts w:hint="eastAsia"/>
              </w:rPr>
              <w:t xml:space="preserve">约</w:t>
            </w:r>
            <w:r>
              <w:t xml:space="preserve"> 2000–3000 </w:t>
            </w:r>
            <w:r>
              <w:rPr>
                <w:rFonts w:hint="eastAsia"/>
              </w:rPr>
              <w:t xml:space="preserve">倍</w:t>
            </w:r>
          </w:p>
        </w:tc>
      </w:tr>
      <w:tr>
        <w:tc>
          <w:tcPr/>
          <w:p>
            <w:pPr>
              <w:pStyle w:val="Compact"/>
            </w:pPr>
            <w:r>
              <w:rPr>
                <w:rFonts w:hint="eastAsia"/>
              </w:rPr>
              <w:t xml:space="preserve">文件审查（12</w:t>
            </w:r>
            <w:r>
              <w:t xml:space="preserve"> </w:t>
            </w:r>
            <w:r>
              <w:rPr>
                <w:rFonts w:hint="eastAsia"/>
              </w:rPr>
              <w:t xml:space="preserve">页）</w:t>
            </w:r>
          </w:p>
        </w:tc>
        <w:tc>
          <w:tcPr/>
          <w:p>
            <w:pPr>
              <w:pStyle w:val="Compact"/>
            </w:pPr>
            <w:r>
              <w:t xml:space="preserve">2–4 </w:t>
            </w:r>
            <w:r>
              <w:rPr>
                <w:rFonts w:hint="eastAsia"/>
              </w:rPr>
              <w:t xml:space="preserve">小时</w:t>
            </w:r>
          </w:p>
        </w:tc>
        <w:tc>
          <w:tcPr/>
          <w:p>
            <w:pPr>
              <w:pStyle w:val="Compact"/>
            </w:pPr>
            <w:r>
              <w:rPr>
                <w:rFonts w:hint="eastAsia"/>
              </w:rPr>
              <w:t xml:space="preserve">约</w:t>
            </w:r>
            <w:r>
              <w:t xml:space="preserve"> 90 </w:t>
            </w:r>
            <w:r>
              <w:rPr>
                <w:rFonts w:hint="eastAsia"/>
              </w:rPr>
              <w:t xml:space="preserve">秒</w:t>
            </w:r>
          </w:p>
        </w:tc>
        <w:tc>
          <w:tcPr/>
          <w:p>
            <w:pPr>
              <w:pStyle w:val="Compact"/>
            </w:pPr>
            <w:r>
              <w:rPr>
                <w:rFonts w:hint="eastAsia"/>
              </w:rPr>
              <w:t xml:space="preserve">约</w:t>
            </w:r>
            <w:r>
              <w:t xml:space="preserve"> 80–160 </w:t>
            </w:r>
            <w:r>
              <w:rPr>
                <w:rFonts w:hint="eastAsia"/>
              </w:rPr>
              <w:t xml:space="preserve">倍</w:t>
            </w:r>
          </w:p>
        </w:tc>
      </w:tr>
    </w:tbl>
    <w:p>
      <w:pPr>
        <w:pStyle w:val="BodyText"/>
      </w:pPr>
      <w:r>
        <w:rPr>
          <w:rFonts w:hint="eastAsia"/>
          <w:b/>
          <w:bCs/>
        </w:rPr>
        <w:t xml:space="preserve">系统安全边界：</w:t>
      </w:r>
      <w:r>
        <w:t xml:space="preserve"> </w:t>
      </w:r>
      <w:r>
        <w:rPr>
          <w:rFonts w:hint="eastAsia"/>
        </w:rPr>
        <w:t xml:space="preserve">所有</w:t>
      </w:r>
      <w:r>
        <w:t xml:space="preserve"> HIGH </w:t>
      </w:r>
      <w:r>
        <w:rPr>
          <w:rFonts w:hint="eastAsia"/>
        </w:rPr>
        <w:t xml:space="preserve">风险标注和低置信度内容均有程序化门控保护（人工复核强制标记），系统明确声明"输出为草案，须经专业法律人员复核后方可用于正式申报"，不产出具有明确误导性的法律结论，在效率提升与法律场景安全要求之间保持合理边界。</w:t>
      </w:r>
    </w:p>
    <w:p>
      <w:r>
        <w:pict>
          <v:rect style="width:0;height:1.5pt" o:hralign="center" o:hrstd="t" o:hr="t"/>
        </w:pic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2026-04-17T16:20:59Z</dcterms:created>
  <dcterms:modified xsi:type="dcterms:W3CDTF">2026-04-17T16:20:59Z</dcterms:modified>
</cp:coreProperties>
</file>

<file path=docProps/custom.xml><?xml version="1.0" encoding="utf-8"?>
<Properties xmlns="http://schemas.openxmlformats.org/officeDocument/2006/custom-properties" xmlns:vt="http://schemas.openxmlformats.org/officeDocument/2006/docPropsVTypes"/>
</file>