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数规通项目支撑材料决赛版"/>
    <w:p>
      <w:pPr>
        <w:pStyle w:val="Heading1"/>
      </w:pPr>
      <w:r>
        <w:rPr>
          <w:rFonts w:hint="eastAsia"/>
        </w:rPr>
        <w:t xml:space="preserve">《"数规通"项目支撑材料（决赛版）》</w:t>
      </w:r>
    </w:p>
    <w:bookmarkStart w:id="22" w:name="X198578aff7636bce6658061e32f686fdf3863a0"/>
    <w:p>
      <w:pPr>
        <w:pStyle w:val="Heading2"/>
      </w:pPr>
      <w:r>
        <w:t xml:space="preserve">1. </w:t>
      </w:r>
      <w:r>
        <w:rPr>
          <w:rFonts w:hint="eastAsia"/>
        </w:rPr>
        <w:t xml:space="preserve">团队基础信息</w:t>
      </w:r>
    </w:p>
    <w:bookmarkStart w:id="20" w:name="Xf220a2ec53128577e4495f734f54321bb417380"/>
    <w:p>
      <w:pPr>
        <w:pStyle w:val="Heading3"/>
      </w:pPr>
      <w:r>
        <w:t xml:space="preserve">1.1 </w:t>
      </w:r>
      <w:r>
        <w:rPr>
          <w:rFonts w:hint="eastAsia"/>
        </w:rPr>
        <w:t xml:space="preserve">团队成员信息表</w:t>
      </w:r>
    </w:p>
    <w:p>
      <w:pPr>
        <w:pStyle w:val="BlockText"/>
      </w:pPr>
      <w:r>
        <w:rPr>
          <w:rFonts w:hint="eastAsia"/>
        </w:rPr>
        <w:t xml:space="preserve">[待填写]</w:t>
      </w:r>
      <w:r>
        <w:t xml:space="preserve"> </w:t>
      </w:r>
      <w:r>
        <w:rPr>
          <w:rFonts w:hint="eastAsia"/>
        </w:rPr>
        <w:t xml:space="preserve">请按以下格式填写团队成员信息：</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姓名</w:t>
            </w:r>
          </w:p>
        </w:tc>
        <w:tc>
          <w:tcPr/>
          <w:p>
            <w:pPr>
              <w:pStyle w:val="Compact"/>
            </w:pPr>
            <w:r>
              <w:rPr>
                <w:rFonts w:hint="eastAsia"/>
              </w:rPr>
              <w:t xml:space="preserve">所在院校/专业</w:t>
            </w:r>
          </w:p>
        </w:tc>
        <w:tc>
          <w:tcPr/>
          <w:p>
            <w:pPr>
              <w:pStyle w:val="Compact"/>
            </w:pPr>
            <w:r>
              <w:rPr>
                <w:rFonts w:hint="eastAsia"/>
              </w:rPr>
              <w:t xml:space="preserve">学号</w:t>
            </w:r>
          </w:p>
        </w:tc>
        <w:tc>
          <w:tcPr/>
          <w:p>
            <w:pPr>
              <w:pStyle w:val="Compact"/>
            </w:pPr>
            <w:r>
              <w:rPr>
                <w:rFonts w:hint="eastAsia"/>
              </w:rPr>
              <w:t xml:space="preserve">联系方式</w:t>
            </w:r>
          </w:p>
        </w:tc>
        <w:tc>
          <w:tcPr/>
          <w:p>
            <w:pPr>
              <w:pStyle w:val="Compact"/>
            </w:pPr>
            <w:r>
              <w:rPr>
                <w:rFonts w:hint="eastAsia"/>
              </w:rPr>
              <w:t xml:space="preserve">项目职责</w:t>
            </w:r>
          </w:p>
        </w:tc>
      </w:tr>
      <w:tr>
        <w:tc>
          <w:tcPr/>
          <w:p>
            <w:pPr>
              <w:pStyle w:val="Compact"/>
            </w:pPr>
            <w:r>
              <w:rPr>
                <w:rFonts w:hint="eastAsia"/>
              </w:rPr>
              <w:t xml:space="preserve">（填写）</w:t>
            </w:r>
          </w:p>
        </w:tc>
        <w:tc>
          <w:tcPr/>
          <w:p>
            <w:pPr>
              <w:pStyle w:val="Compact"/>
            </w:pPr>
            <w:r>
              <w:rPr>
                <w:rFonts w:hint="eastAsia"/>
              </w:rPr>
              <w:t xml:space="preserve">（填写）</w:t>
            </w:r>
          </w:p>
        </w:tc>
        <w:tc>
          <w:tcPr/>
          <w:p>
            <w:pPr>
              <w:pStyle w:val="Compact"/>
            </w:pPr>
            <w:r>
              <w:rPr>
                <w:rFonts w:hint="eastAsia"/>
              </w:rPr>
              <w:t xml:space="preserve">（填写）</w:t>
            </w:r>
          </w:p>
        </w:tc>
        <w:tc>
          <w:tcPr/>
          <w:p>
            <w:pPr>
              <w:pStyle w:val="Compact"/>
            </w:pPr>
            <w:r>
              <w:rPr>
                <w:rFonts w:hint="eastAsia"/>
              </w:rPr>
              <w:t xml:space="preserve">（填写）</w:t>
            </w:r>
          </w:p>
        </w:tc>
        <w:tc>
          <w:tcPr/>
          <w:p>
            <w:pPr>
              <w:pStyle w:val="Compact"/>
            </w:pPr>
            <w:r>
              <w:rPr>
                <w:rFonts w:hint="eastAsia"/>
              </w:rPr>
              <w:t xml:space="preserve">产品设计/后端开发/前端开发/法律内容/测试文档</w:t>
            </w:r>
          </w:p>
        </w:tc>
      </w:tr>
    </w:tbl>
    <w:p>
      <w:pPr>
        <w:pStyle w:val="BlockText"/>
      </w:pPr>
      <w:r>
        <w:rPr>
          <w:rFonts w:hint="eastAsia"/>
        </w:rPr>
        <w:t xml:space="preserve">建议职责说明区分：产品设计、后端开发（FastAPI/AI</w:t>
      </w:r>
      <w:r>
        <w:t xml:space="preserve"> </w:t>
      </w:r>
      <w:r>
        <w:rPr>
          <w:rFonts w:hint="eastAsia"/>
        </w:rPr>
        <w:t xml:space="preserve">推理层）、前端开发（React）、法律内容（法规知识库/文书模板）、测试/文档等角色。</w:t>
      </w:r>
    </w:p>
    <w:bookmarkEnd w:id="20"/>
    <w:bookmarkStart w:id="21" w:name="Xdd56991adc7d7e98c643ddd0c3d910f74461517"/>
    <w:p>
      <w:pPr>
        <w:pStyle w:val="Heading3"/>
      </w:pPr>
      <w:r>
        <w:t xml:space="preserve">1.2 </w:t>
      </w:r>
      <w:r>
        <w:rPr>
          <w:rFonts w:hint="eastAsia"/>
        </w:rPr>
        <w:t xml:space="preserve">指导教师信息</w:t>
      </w:r>
    </w:p>
    <w:p>
      <w:pPr>
        <w:pStyle w:val="BlockText"/>
      </w:pPr>
      <w:r>
        <w:rPr>
          <w:rFonts w:hint="eastAsia"/>
        </w:rPr>
        <w:t xml:space="preserve">[待填写]</w:t>
      </w:r>
      <w:r>
        <w:t xml:space="preserve"> </w:t>
      </w:r>
      <w:r>
        <w:rPr>
          <w:rFonts w:hint="eastAsia"/>
        </w:rPr>
        <w:t xml:space="preserve">指导教师姓名、职称、所在院校/系所、联系方式。</w:t>
      </w:r>
    </w:p>
    <w:p>
      <w:r>
        <w:pict>
          <v:rect style="width:0;height:1.5pt" o:hralign="center" o:hrstd="t" o:hr="t"/>
        </w:pict>
      </w:r>
    </w:p>
    <w:bookmarkEnd w:id="21"/>
    <w:bookmarkEnd w:id="22"/>
    <w:bookmarkStart w:id="26" w:name="X1cd173371b5d78c14450a849a086b7b6be8e8c8"/>
    <w:p>
      <w:pPr>
        <w:pStyle w:val="Heading2"/>
      </w:pPr>
      <w:r>
        <w:t xml:space="preserve">2. </w:t>
      </w:r>
      <w:r>
        <w:rPr>
          <w:rFonts w:hint="eastAsia"/>
        </w:rPr>
        <w:t xml:space="preserve">产品演示素材</w:t>
      </w:r>
    </w:p>
    <w:bookmarkStart w:id="23" w:name="X2377039b5c92ce01132873ed2d4f7b4c27b30b0"/>
    <w:p>
      <w:pPr>
        <w:pStyle w:val="Heading3"/>
      </w:pPr>
      <w:r>
        <w:t xml:space="preserve">2.1 </w:t>
      </w:r>
      <w:r>
        <w:rPr>
          <w:rFonts w:hint="eastAsia"/>
        </w:rPr>
        <w:t xml:space="preserve">界面截图集</w:t>
      </w:r>
    </w:p>
    <w:p>
      <w:pPr>
        <w:pStyle w:val="FirstParagraph"/>
      </w:pPr>
      <w:r>
        <w:rPr>
          <w:rFonts w:hint="eastAsia"/>
        </w:rPr>
        <w:t xml:space="preserve">请按以下清单逐一截取并归档，截图分辨率建议</w:t>
      </w:r>
      <w:r>
        <w:t xml:space="preserve"> </w:t>
      </w:r>
      <w:r>
        <w:rPr>
          <w:rFonts w:hint="eastAsia"/>
        </w:rPr>
        <w:t xml:space="preserve">1920×1080，文件名按编号命名（如</w:t>
      </w:r>
      <w:r>
        <w:t xml:space="preserve"> </w:t>
      </w:r>
      <w:r>
        <w:rPr>
          <w:rStyle w:val="VerbatimChar"/>
        </w:rPr>
        <w:t xml:space="preserve">screenshot-01-homepage.png</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编号</w:t>
            </w:r>
          </w:p>
        </w:tc>
        <w:tc>
          <w:tcPr/>
          <w:p>
            <w:pPr>
              <w:pStyle w:val="Compact"/>
            </w:pPr>
            <w:r>
              <w:rPr>
                <w:rFonts w:hint="eastAsia"/>
              </w:rPr>
              <w:t xml:space="preserve">截图内容</w:t>
            </w:r>
          </w:p>
        </w:tc>
        <w:tc>
          <w:tcPr/>
          <w:p>
            <w:pPr>
              <w:pStyle w:val="Compact"/>
            </w:pPr>
            <w:r>
              <w:rPr>
                <w:rFonts w:hint="eastAsia"/>
              </w:rPr>
              <w:t xml:space="preserve">截图要点</w:t>
            </w:r>
          </w:p>
        </w:tc>
        <w:tc>
          <w:tcPr/>
          <w:p>
            <w:pPr>
              <w:pStyle w:val="Compact"/>
            </w:pPr>
            <w:r>
              <w:rPr>
                <w:rFonts w:hint="eastAsia"/>
              </w:rPr>
              <w:t xml:space="preserve">状态</w:t>
            </w:r>
          </w:p>
        </w:tc>
      </w:tr>
      <w:tr>
        <w:tc>
          <w:tcPr/>
          <w:p>
            <w:pPr>
              <w:pStyle w:val="Compact"/>
            </w:pPr>
            <w:r>
              <w:t xml:space="preserve">01</w:t>
            </w:r>
          </w:p>
        </w:tc>
        <w:tc>
          <w:tcPr/>
          <w:p>
            <w:pPr>
              <w:pStyle w:val="Compact"/>
            </w:pPr>
            <w:r>
              <w:rPr>
                <w:rFonts w:hint="eastAsia"/>
              </w:rPr>
              <w:t xml:space="preserve">产品首页（场景选择界面）</w:t>
            </w:r>
          </w:p>
        </w:tc>
        <w:tc>
          <w:tcPr/>
          <w:p>
            <w:pPr>
              <w:pStyle w:val="Compact"/>
            </w:pPr>
            <w:r>
              <w:rPr>
                <w:rFonts w:hint="eastAsia"/>
              </w:rPr>
              <w:t xml:space="preserve">展示"中国大陆→境外"等场景面板入口</w:t>
            </w:r>
          </w:p>
        </w:tc>
        <w:tc>
          <w:tcPr/>
          <w:p>
            <w:pPr>
              <w:pStyle w:val="Compact"/>
            </w:pPr>
            <w:r>
              <w:t xml:space="preserve">[ ]</w:t>
            </w:r>
          </w:p>
        </w:tc>
      </w:tr>
      <w:tr>
        <w:tc>
          <w:tcPr/>
          <w:p>
            <w:pPr>
              <w:pStyle w:val="Compact"/>
            </w:pPr>
            <w:r>
              <w:t xml:space="preserve">02</w:t>
            </w:r>
          </w:p>
        </w:tc>
        <w:tc>
          <w:tcPr/>
          <w:p>
            <w:pPr>
              <w:pStyle w:val="Compact"/>
            </w:pPr>
            <w:r>
              <w:rPr>
                <w:rFonts w:hint="eastAsia"/>
              </w:rPr>
              <w:t xml:space="preserve">路径诊断界面（问题回答过程）</w:t>
            </w:r>
          </w:p>
        </w:tc>
        <w:tc>
          <w:tcPr/>
          <w:p>
            <w:pPr>
              <w:pStyle w:val="Compact"/>
            </w:pPr>
            <w:r>
              <w:rPr>
                <w:rFonts w:hint="eastAsia"/>
              </w:rPr>
              <w:t xml:space="preserve">展示</w:t>
            </w:r>
            <w:r>
              <w:t xml:space="preserve"> 5 </w:t>
            </w:r>
            <w:r>
              <w:rPr>
                <w:rFonts w:hint="eastAsia"/>
              </w:rPr>
              <w:t xml:space="preserve">个标准化问题和选项，及"?"帮助说明</w:t>
            </w:r>
          </w:p>
        </w:tc>
        <w:tc>
          <w:tcPr/>
          <w:p>
            <w:pPr>
              <w:pStyle w:val="Compact"/>
            </w:pPr>
            <w:r>
              <w:t xml:space="preserve">[ ]</w:t>
            </w:r>
          </w:p>
        </w:tc>
      </w:tr>
      <w:tr>
        <w:tc>
          <w:tcPr/>
          <w:p>
            <w:pPr>
              <w:pStyle w:val="Compact"/>
            </w:pPr>
            <w:r>
              <w:t xml:space="preserve">03</w:t>
            </w:r>
          </w:p>
        </w:tc>
        <w:tc>
          <w:tcPr/>
          <w:p>
            <w:pPr>
              <w:pStyle w:val="Compact"/>
            </w:pPr>
            <w:r>
              <w:rPr>
                <w:rFonts w:hint="eastAsia"/>
              </w:rPr>
              <w:t xml:space="preserve">路径诊断结论页</w:t>
            </w:r>
          </w:p>
        </w:tc>
        <w:tc>
          <w:tcPr/>
          <w:p>
            <w:pPr>
              <w:pStyle w:val="Compact"/>
            </w:pPr>
            <w:r>
              <w:rPr>
                <w:rFonts w:hint="eastAsia"/>
              </w:rPr>
              <w:t xml:space="preserve">清晰展示推荐路径、法规依据（3</w:t>
            </w:r>
            <w:r>
              <w:t xml:space="preserve"> </w:t>
            </w:r>
            <w:r>
              <w:rPr>
                <w:rFonts w:hint="eastAsia"/>
              </w:rPr>
              <w:t xml:space="preserve">条引用）、置信度</w:t>
            </w:r>
          </w:p>
        </w:tc>
        <w:tc>
          <w:tcPr/>
          <w:p>
            <w:pPr>
              <w:pStyle w:val="Compact"/>
            </w:pPr>
            <w:r>
              <w:t xml:space="preserve">[ ]</w:t>
            </w:r>
          </w:p>
        </w:tc>
      </w:tr>
      <w:tr>
        <w:tc>
          <w:tcPr/>
          <w:p>
            <w:pPr>
              <w:pStyle w:val="Compact"/>
            </w:pPr>
            <w:r>
              <w:t xml:space="preserve">04</w:t>
            </w:r>
          </w:p>
        </w:tc>
        <w:tc>
          <w:tcPr/>
          <w:p>
            <w:pPr>
              <w:pStyle w:val="Compact"/>
            </w:pPr>
            <w:r>
              <w:rPr>
                <w:rFonts w:hint="eastAsia"/>
              </w:rPr>
              <w:t xml:space="preserve">报告生成工作台（表单填写</w:t>
            </w:r>
            <w:r>
              <w:t xml:space="preserve"> + </w:t>
            </w:r>
            <w:r>
              <w:rPr>
                <w:rFonts w:hint="eastAsia"/>
              </w:rPr>
              <w:t xml:space="preserve">文件上传）</w:t>
            </w:r>
          </w:p>
        </w:tc>
        <w:tc>
          <w:tcPr/>
          <w:p>
            <w:pPr>
              <w:pStyle w:val="Compact"/>
            </w:pPr>
            <w:r>
              <w:rPr>
                <w:rFonts w:hint="eastAsia"/>
              </w:rPr>
              <w:t xml:space="preserve">展示双栏布局，左侧表单区含必填字段和文件上传</w:t>
            </w:r>
          </w:p>
        </w:tc>
        <w:tc>
          <w:tcPr/>
          <w:p>
            <w:pPr>
              <w:pStyle w:val="Compact"/>
            </w:pPr>
            <w:r>
              <w:t xml:space="preserve">[ ]</w:t>
            </w:r>
          </w:p>
        </w:tc>
      </w:tr>
      <w:tr>
        <w:tc>
          <w:tcPr/>
          <w:p>
            <w:pPr>
              <w:pStyle w:val="Compact"/>
            </w:pPr>
            <w:r>
              <w:t xml:space="preserve">05</w:t>
            </w:r>
          </w:p>
        </w:tc>
        <w:tc>
          <w:tcPr/>
          <w:p>
            <w:pPr>
              <w:pStyle w:val="Compact"/>
            </w:pPr>
            <w:r>
              <w:rPr>
                <w:rFonts w:hint="eastAsia"/>
              </w:rPr>
              <w:t xml:space="preserve">报告生成进度追踪界面</w:t>
            </w:r>
          </w:p>
        </w:tc>
        <w:tc>
          <w:tcPr/>
          <w:p>
            <w:pPr>
              <w:pStyle w:val="Compact"/>
            </w:pPr>
            <w:r>
              <w:rPr>
                <w:rFonts w:hint="eastAsia"/>
              </w:rPr>
              <w:t xml:space="preserve">展示异步任务五步执行状态（材料理解→渲染输出）</w:t>
            </w:r>
          </w:p>
        </w:tc>
        <w:tc>
          <w:tcPr/>
          <w:p>
            <w:pPr>
              <w:pStyle w:val="Compact"/>
            </w:pPr>
            <w:r>
              <w:t xml:space="preserve">[ ]</w:t>
            </w:r>
          </w:p>
        </w:tc>
      </w:tr>
      <w:tr>
        <w:tc>
          <w:tcPr/>
          <w:p>
            <w:pPr>
              <w:pStyle w:val="Compact"/>
            </w:pPr>
            <w:r>
              <w:t xml:space="preserve">06</w:t>
            </w:r>
          </w:p>
        </w:tc>
        <w:tc>
          <w:tcPr/>
          <w:p>
            <w:pPr>
              <w:pStyle w:val="Compact"/>
            </w:pPr>
            <w:r>
              <w:rPr>
                <w:rFonts w:hint="eastAsia"/>
              </w:rPr>
              <w:t xml:space="preserve">报告在线预览界面</w:t>
            </w:r>
          </w:p>
        </w:tc>
        <w:tc>
          <w:tcPr/>
          <w:p>
            <w:pPr>
              <w:pStyle w:val="Compact"/>
            </w:pPr>
            <w:r>
              <w:rPr>
                <w:rFonts w:hint="eastAsia"/>
                <w:b/>
                <w:bCs/>
              </w:rPr>
              <w:t xml:space="preserve">重点</w:t>
            </w:r>
            <w:r>
              <w:rPr>
                <w:rFonts w:hint="eastAsia"/>
              </w:rPr>
              <w:t xml:space="preserve">：必须清晰展示引用链标注和风险标注（HIGH</w:t>
            </w:r>
            <w:r>
              <w:t xml:space="preserve"> </w:t>
            </w:r>
            <w:r>
              <w:rPr>
                <w:rFonts w:hint="eastAsia"/>
              </w:rPr>
              <w:t xml:space="preserve">红色/MEDIUM</w:t>
            </w:r>
            <w:r>
              <w:t xml:space="preserve"> </w:t>
            </w:r>
            <w:r>
              <w:rPr>
                <w:rFonts w:hint="eastAsia"/>
              </w:rPr>
              <w:t xml:space="preserve">橙色）</w:t>
            </w:r>
          </w:p>
        </w:tc>
        <w:tc>
          <w:tcPr/>
          <w:p>
            <w:pPr>
              <w:pStyle w:val="Compact"/>
            </w:pPr>
            <w:r>
              <w:t xml:space="preserve">[ ]</w:t>
            </w:r>
          </w:p>
        </w:tc>
      </w:tr>
      <w:tr>
        <w:tc>
          <w:tcPr/>
          <w:p>
            <w:pPr>
              <w:pStyle w:val="Compact"/>
            </w:pPr>
            <w:r>
              <w:t xml:space="preserve">07</w:t>
            </w:r>
          </w:p>
        </w:tc>
        <w:tc>
          <w:tcPr/>
          <w:p>
            <w:pPr>
              <w:pStyle w:val="Compact"/>
            </w:pPr>
            <w:r>
              <w:rPr>
                <w:rFonts w:hint="eastAsia"/>
              </w:rPr>
              <w:t xml:space="preserve">人工复核标记展示</w:t>
            </w:r>
          </w:p>
        </w:tc>
        <w:tc>
          <w:tcPr/>
          <w:p>
            <w:pPr>
              <w:pStyle w:val="Compact"/>
            </w:pPr>
            <w:r>
              <w:rPr>
                <w:rFonts w:hint="eastAsia"/>
              </w:rPr>
              <w:t xml:space="preserve">展示黄色警示图标（⚠）及"需人工复核"提示文字特写</w:t>
            </w:r>
          </w:p>
        </w:tc>
        <w:tc>
          <w:tcPr/>
          <w:p>
            <w:pPr>
              <w:pStyle w:val="Compact"/>
            </w:pPr>
            <w:r>
              <w:t xml:space="preserve">[ ]</w:t>
            </w:r>
          </w:p>
        </w:tc>
      </w:tr>
      <w:tr>
        <w:tc>
          <w:tcPr/>
          <w:p>
            <w:pPr>
              <w:pStyle w:val="Compact"/>
            </w:pPr>
            <w:r>
              <w:t xml:space="preserve">08</w:t>
            </w:r>
          </w:p>
        </w:tc>
        <w:tc>
          <w:tcPr/>
          <w:p>
            <w:pPr>
              <w:pStyle w:val="Compact"/>
            </w:pPr>
            <w:r>
              <w:rPr>
                <w:rFonts w:hint="eastAsia"/>
              </w:rPr>
              <w:t xml:space="preserve">文件审查上传界面</w:t>
            </w:r>
          </w:p>
        </w:tc>
        <w:tc>
          <w:tcPr/>
          <w:p>
            <w:pPr>
              <w:pStyle w:val="Compact"/>
            </w:pPr>
            <w:r>
              <w:rPr>
                <w:rFonts w:hint="eastAsia"/>
              </w:rPr>
              <w:t xml:space="preserve">展示文件上传区域和审查类型/适用法律选择</w:t>
            </w:r>
          </w:p>
        </w:tc>
        <w:tc>
          <w:tcPr/>
          <w:p>
            <w:pPr>
              <w:pStyle w:val="Compact"/>
            </w:pPr>
            <w:r>
              <w:t xml:space="preserve">[ ]</w:t>
            </w:r>
          </w:p>
        </w:tc>
      </w:tr>
      <w:tr>
        <w:tc>
          <w:tcPr/>
          <w:p>
            <w:pPr>
              <w:pStyle w:val="Compact"/>
            </w:pPr>
            <w:r>
              <w:t xml:space="preserve">09</w:t>
            </w:r>
          </w:p>
        </w:tc>
        <w:tc>
          <w:tcPr/>
          <w:p>
            <w:pPr>
              <w:pStyle w:val="Compact"/>
            </w:pPr>
            <w:r>
              <w:rPr>
                <w:rFonts w:hint="eastAsia"/>
              </w:rPr>
              <w:t xml:space="preserve">文件审查结果界面</w:t>
            </w:r>
          </w:p>
        </w:tc>
        <w:tc>
          <w:tcPr/>
          <w:p>
            <w:pPr>
              <w:pStyle w:val="Compact"/>
            </w:pPr>
            <w:r>
              <w:rPr>
                <w:rFonts w:hint="eastAsia"/>
              </w:rPr>
              <w:t xml:space="preserve">展示双栏布局：左侧原文定位，右侧审查意见+风险等级+法规依据+修改建议</w:t>
            </w:r>
          </w:p>
        </w:tc>
        <w:tc>
          <w:tcPr/>
          <w:p>
            <w:pPr>
              <w:pStyle w:val="Compact"/>
            </w:pPr>
            <w:r>
              <w:t xml:space="preserve">[ ]</w:t>
            </w:r>
          </w:p>
        </w:tc>
      </w:tr>
      <w:tr>
        <w:tc>
          <w:tcPr/>
          <w:p>
            <w:pPr>
              <w:pStyle w:val="Compact"/>
            </w:pPr>
            <w:r>
              <w:t xml:space="preserve">10</w:t>
            </w:r>
          </w:p>
        </w:tc>
        <w:tc>
          <w:tcPr/>
          <w:p>
            <w:pPr>
              <w:pStyle w:val="Compact"/>
            </w:pPr>
            <w:r>
              <w:rPr>
                <w:rFonts w:hint="eastAsia"/>
              </w:rPr>
              <w:t xml:space="preserve">风险筛选功能截图</w:t>
            </w:r>
          </w:p>
        </w:tc>
        <w:tc>
          <w:tcPr/>
          <w:p>
            <w:pPr>
              <w:pStyle w:val="Compact"/>
            </w:pPr>
            <w:r>
              <w:rPr>
                <w:rFonts w:hint="eastAsia"/>
              </w:rPr>
              <w:t xml:space="preserve">展示按</w:t>
            </w:r>
            <w:r>
              <w:t xml:space="preserve"> HIGH/MEDIUM/LOW </w:t>
            </w:r>
            <w:r>
              <w:rPr>
                <w:rFonts w:hint="eastAsia"/>
              </w:rPr>
              <w:t xml:space="preserve">切换筛选的问题清单</w:t>
            </w:r>
          </w:p>
        </w:tc>
        <w:tc>
          <w:tcPr/>
          <w:p>
            <w:pPr>
              <w:pStyle w:val="Compact"/>
            </w:pPr>
            <w:r>
              <w:t xml:space="preserve">[ ]</w:t>
            </w:r>
          </w:p>
        </w:tc>
      </w:tr>
      <w:tr>
        <w:tc>
          <w:tcPr/>
          <w:p>
            <w:pPr>
              <w:pStyle w:val="Compact"/>
            </w:pPr>
            <w:r>
              <w:t xml:space="preserve">11</w:t>
            </w:r>
          </w:p>
        </w:tc>
        <w:tc>
          <w:tcPr/>
          <w:p>
            <w:pPr>
              <w:pStyle w:val="Compact"/>
            </w:pPr>
            <w:r>
              <w:rPr>
                <w:rFonts w:hint="eastAsia"/>
              </w:rPr>
              <w:t xml:space="preserve">报告下载界面</w:t>
            </w:r>
          </w:p>
        </w:tc>
        <w:tc>
          <w:tcPr/>
          <w:p>
            <w:pPr>
              <w:pStyle w:val="Compact"/>
            </w:pPr>
            <w:r>
              <w:rPr>
                <w:rFonts w:hint="eastAsia"/>
              </w:rPr>
              <w:t xml:space="preserve">展示格式选择（docx/PDF/ZIP）和文件命名规范</w:t>
            </w:r>
          </w:p>
        </w:tc>
        <w:tc>
          <w:tcPr/>
          <w:p>
            <w:pPr>
              <w:pStyle w:val="Compact"/>
            </w:pPr>
            <w:r>
              <w:t xml:space="preserve">[ ]</w:t>
            </w:r>
          </w:p>
        </w:tc>
      </w:tr>
    </w:tbl>
    <w:bookmarkEnd w:id="23"/>
    <w:bookmarkStart w:id="24" w:name="X812ccb4bf39101e8b91a467115da7c1cf4ca98b"/>
    <w:p>
      <w:pPr>
        <w:pStyle w:val="Heading3"/>
      </w:pPr>
      <w:r>
        <w:t xml:space="preserve">2.2 </w:t>
      </w:r>
      <w:r>
        <w:rPr>
          <w:rFonts w:hint="eastAsia"/>
        </w:rPr>
        <w:t xml:space="preserve">样例输出文件</w:t>
      </w:r>
    </w:p>
    <w:p>
      <w:pPr>
        <w:pStyle w:val="FirstParagraph"/>
      </w:pPr>
      <w:r>
        <w:rPr>
          <w:rFonts w:hint="eastAsia"/>
        </w:rPr>
        <w:t xml:space="preserve">请提供以下样例输出文件（均须完成脱敏处理，替换企业名称、个人信息等敏感字段）：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文件</w:t>
            </w:r>
          </w:p>
        </w:tc>
        <w:tc>
          <w:tcPr/>
          <w:p>
            <w:pPr>
              <w:pStyle w:val="Compact"/>
            </w:pPr>
            <w:r>
              <w:rPr>
                <w:rFonts w:hint="eastAsia"/>
              </w:rPr>
              <w:t xml:space="preserve">格式</w:t>
            </w:r>
          </w:p>
        </w:tc>
        <w:tc>
          <w:tcPr/>
          <w:p>
            <w:pPr>
              <w:pStyle w:val="Compact"/>
            </w:pPr>
            <w:r>
              <w:rPr>
                <w:rFonts w:hint="eastAsia"/>
              </w:rPr>
              <w:t xml:space="preserve">来源模块</w:t>
            </w:r>
          </w:p>
        </w:tc>
        <w:tc>
          <w:tcPr/>
          <w:p>
            <w:pPr>
              <w:pStyle w:val="Compact"/>
            </w:pPr>
            <w:r>
              <w:rPr>
                <w:rFonts w:hint="eastAsia"/>
              </w:rPr>
              <w:t xml:space="preserve">状态</w:t>
            </w:r>
          </w:p>
        </w:tc>
      </w:tr>
      <w:tr>
        <w:tc>
          <w:tcPr/>
          <w:p>
            <w:pPr>
              <w:pStyle w:val="Compact"/>
            </w:pPr>
            <w:r>
              <w:rPr>
                <w:rFonts w:hint="eastAsia"/>
              </w:rPr>
              <w:t xml:space="preserve">合规路径诊断报告样例</w:t>
            </w:r>
          </w:p>
        </w:tc>
        <w:tc>
          <w:tcPr/>
          <w:p>
            <w:pPr>
              <w:pStyle w:val="Compact"/>
            </w:pPr>
            <w:r>
              <w:t xml:space="preserve">PDF</w:t>
            </w:r>
          </w:p>
        </w:tc>
        <w:tc>
          <w:tcPr/>
          <w:p>
            <w:pPr>
              <w:pStyle w:val="Compact"/>
            </w:pPr>
            <w:r>
              <w:rPr>
                <w:rFonts w:hint="eastAsia"/>
              </w:rPr>
              <w:t xml:space="preserve">路径诊断模块</w:t>
            </w:r>
          </w:p>
        </w:tc>
        <w:tc>
          <w:tcPr/>
          <w:p>
            <w:pPr>
              <w:pStyle w:val="Compact"/>
            </w:pPr>
            <w:r>
              <w:t xml:space="preserve">[ ]</w:t>
            </w:r>
          </w:p>
        </w:tc>
      </w:tr>
      <w:tr>
        <w:tc>
          <w:tcPr/>
          <w:p>
            <w:pPr>
              <w:pStyle w:val="Compact"/>
            </w:pPr>
            <w:r>
              <w:rPr>
                <w:rFonts w:hint="eastAsia"/>
              </w:rPr>
              <w:t xml:space="preserve">数据出境风险自评估报告草案样例</w:t>
            </w:r>
          </w:p>
        </w:tc>
        <w:tc>
          <w:tcPr/>
          <w:p>
            <w:pPr>
              <w:pStyle w:val="Compact"/>
            </w:pPr>
            <w:r>
              <w:t xml:space="preserve">docx</w:t>
            </w:r>
          </w:p>
        </w:tc>
        <w:tc>
          <w:tcPr/>
          <w:p>
            <w:pPr>
              <w:pStyle w:val="Compact"/>
            </w:pPr>
            <w:r>
              <w:rPr>
                <w:rFonts w:hint="eastAsia"/>
              </w:rPr>
              <w:t xml:space="preserve">安全评估模块</w:t>
            </w:r>
          </w:p>
        </w:tc>
        <w:tc>
          <w:tcPr/>
          <w:p>
            <w:pPr>
              <w:pStyle w:val="Compact"/>
            </w:pPr>
            <w:r>
              <w:t xml:space="preserve">[ ]</w:t>
            </w:r>
          </w:p>
        </w:tc>
      </w:tr>
      <w:tr>
        <w:tc>
          <w:tcPr/>
          <w:p>
            <w:pPr>
              <w:pStyle w:val="Compact"/>
            </w:pPr>
            <w:r>
              <w:rPr>
                <w:rFonts w:hint="eastAsia"/>
              </w:rPr>
              <w:t xml:space="preserve">个人信息保护影响评估报告（PIPIA）草案样例</w:t>
            </w:r>
          </w:p>
        </w:tc>
        <w:tc>
          <w:tcPr/>
          <w:p>
            <w:pPr>
              <w:pStyle w:val="Compact"/>
            </w:pPr>
            <w:r>
              <w:t xml:space="preserve">docx</w:t>
            </w:r>
          </w:p>
        </w:tc>
        <w:tc>
          <w:tcPr/>
          <w:p>
            <w:pPr>
              <w:pStyle w:val="Compact"/>
            </w:pPr>
            <w:r>
              <w:t xml:space="preserve">PIPIA </w:t>
            </w:r>
            <w:r>
              <w:rPr>
                <w:rFonts w:hint="eastAsia"/>
              </w:rPr>
              <w:t xml:space="preserve">模块</w:t>
            </w:r>
          </w:p>
        </w:tc>
        <w:tc>
          <w:tcPr/>
          <w:p>
            <w:pPr>
              <w:pStyle w:val="Compact"/>
            </w:pPr>
            <w:r>
              <w:t xml:space="preserve">[ ]</w:t>
            </w:r>
          </w:p>
        </w:tc>
      </w:tr>
      <w:tr>
        <w:tc>
          <w:tcPr/>
          <w:p>
            <w:pPr>
              <w:pStyle w:val="Compact"/>
            </w:pPr>
            <w:r>
              <w:t xml:space="preserve">SCC </w:t>
            </w:r>
            <w:r>
              <w:rPr>
                <w:rFonts w:hint="eastAsia"/>
              </w:rPr>
              <w:t xml:space="preserve">合规审查报告草案样例</w:t>
            </w:r>
          </w:p>
        </w:tc>
        <w:tc>
          <w:tcPr/>
          <w:p>
            <w:pPr>
              <w:pStyle w:val="Compact"/>
            </w:pPr>
            <w:r>
              <w:t xml:space="preserve">docx</w:t>
            </w:r>
          </w:p>
        </w:tc>
        <w:tc>
          <w:tcPr/>
          <w:p>
            <w:pPr>
              <w:pStyle w:val="Compact"/>
            </w:pPr>
            <w:r>
              <w:t xml:space="preserve">SCC </w:t>
            </w:r>
            <w:r>
              <w:rPr>
                <w:rFonts w:hint="eastAsia"/>
              </w:rPr>
              <w:t xml:space="preserve">模块</w:t>
            </w:r>
          </w:p>
        </w:tc>
        <w:tc>
          <w:tcPr/>
          <w:p>
            <w:pPr>
              <w:pStyle w:val="Compact"/>
            </w:pPr>
            <w:r>
              <w:t xml:space="preserve">[ ]</w:t>
            </w:r>
          </w:p>
        </w:tc>
      </w:tr>
      <w:tr>
        <w:tc>
          <w:tcPr/>
          <w:p>
            <w:pPr>
              <w:pStyle w:val="Compact"/>
            </w:pPr>
            <w:r>
              <w:t xml:space="preserve">DPA </w:t>
            </w:r>
            <w:r>
              <w:rPr>
                <w:rFonts w:hint="eastAsia"/>
              </w:rPr>
              <w:t xml:space="preserve">合规审查报告样例</w:t>
            </w:r>
          </w:p>
        </w:tc>
        <w:tc>
          <w:tcPr/>
          <w:p>
            <w:pPr>
              <w:pStyle w:val="Compact"/>
            </w:pPr>
            <w:r>
              <w:t xml:space="preserve">docx</w:t>
            </w:r>
          </w:p>
        </w:tc>
        <w:tc>
          <w:tcPr/>
          <w:p>
            <w:pPr>
              <w:pStyle w:val="Compact"/>
            </w:pPr>
            <w:r>
              <w:rPr>
                <w:rFonts w:hint="eastAsia"/>
              </w:rPr>
              <w:t xml:space="preserve">文件审查模块</w:t>
            </w:r>
          </w:p>
        </w:tc>
        <w:tc>
          <w:tcPr/>
          <w:p>
            <w:pPr>
              <w:pStyle w:val="Compact"/>
            </w:pPr>
            <w:r>
              <w:t xml:space="preserve">[ ]</w:t>
            </w:r>
          </w:p>
        </w:tc>
      </w:tr>
      <w:tr>
        <w:tc>
          <w:tcPr/>
          <w:p>
            <w:pPr>
              <w:pStyle w:val="Compact"/>
            </w:pPr>
            <w:r>
              <w:rPr>
                <w:rFonts w:hint="eastAsia"/>
              </w:rPr>
              <w:t xml:space="preserve">完整输出</w:t>
            </w:r>
            <w:r>
              <w:t xml:space="preserve"> ZIP </w:t>
            </w:r>
            <w:r>
              <w:rPr>
                <w:rFonts w:hint="eastAsia"/>
              </w:rPr>
              <w:t xml:space="preserve">包样例</w:t>
            </w:r>
          </w:p>
        </w:tc>
        <w:tc>
          <w:tcPr/>
          <w:p>
            <w:pPr>
              <w:pStyle w:val="Compact"/>
            </w:pPr>
            <w:r>
              <w:t xml:space="preserve">ZIP</w:t>
            </w:r>
          </w:p>
        </w:tc>
        <w:tc>
          <w:tcPr/>
          <w:p>
            <w:pPr>
              <w:pStyle w:val="Compact"/>
            </w:pPr>
            <w:r>
              <w:rPr>
                <w:rFonts w:hint="eastAsia"/>
              </w:rPr>
              <w:t xml:space="preserve">任意报告模块</w:t>
            </w:r>
          </w:p>
        </w:tc>
        <w:tc>
          <w:tcPr/>
          <w:p>
            <w:pPr>
              <w:pStyle w:val="Compact"/>
            </w:pPr>
            <w:r>
              <w:t xml:space="preserve">[ ]</w:t>
            </w:r>
          </w:p>
        </w:tc>
      </w:tr>
    </w:tbl>
    <w:bookmarkEnd w:id="24"/>
    <w:bookmarkStart w:id="25" w:name="Xc7a8ae7cb23c8f4dffd6689eee05a3e89dbd514"/>
    <w:p>
      <w:pPr>
        <w:pStyle w:val="Heading3"/>
      </w:pPr>
      <w:r>
        <w:t xml:space="preserve">2.3 </w:t>
      </w:r>
      <w:r>
        <w:rPr>
          <w:rFonts w:hint="eastAsia"/>
        </w:rPr>
        <w:t xml:space="preserve">演示视频</w:t>
      </w:r>
    </w:p>
    <w:p>
      <w:pPr>
        <w:pStyle w:val="FirstParagraph"/>
      </w:pPr>
      <w:r>
        <w:rPr>
          <w:rFonts w:hint="eastAsia"/>
        </w:rPr>
        <w:t xml:space="preserve">演示视频建议时长</w:t>
      </w:r>
      <w:r>
        <w:t xml:space="preserve"> 4–8 </w:t>
      </w:r>
      <w:r>
        <w:rPr>
          <w:rFonts w:hint="eastAsia"/>
        </w:rPr>
        <w:t xml:space="preserve">分钟，覆盖路径诊断完整流程（约</w:t>
      </w:r>
      <w:r>
        <w:t xml:space="preserve"> 1 </w:t>
      </w:r>
      <w:r>
        <w:rPr>
          <w:rFonts w:hint="eastAsia"/>
        </w:rPr>
        <w:t xml:space="preserve">分钟）、报告生成完整流程（约</w:t>
      </w:r>
      <w:r>
        <w:t xml:space="preserve"> 2 </w:t>
      </w:r>
      <w:r>
        <w:rPr>
          <w:rFonts w:hint="eastAsia"/>
        </w:rPr>
        <w:t xml:space="preserve">分钟，重点展示引用链和风险标注）、文件审查完整流程（约</w:t>
      </w:r>
      <w:r>
        <w:t xml:space="preserve"> 1 </w:t>
      </w:r>
      <w:r>
        <w:rPr>
          <w:rFonts w:hint="eastAsia"/>
        </w:rPr>
        <w:t xml:space="preserve">分钟），以及技术亮点简要说明。视频分辨率建议</w:t>
      </w:r>
      <w:r>
        <w:t xml:space="preserve"> </w:t>
      </w:r>
      <w:r>
        <w:rPr>
          <w:rFonts w:hint="eastAsia"/>
        </w:rPr>
        <w:t xml:space="preserve">1080p，界面文字需清晰可读。</w:t>
      </w:r>
    </w:p>
    <w:p>
      <w:pPr>
        <w:pStyle w:val="BodyText"/>
      </w:pPr>
      <w:r>
        <w:rPr>
          <w:rFonts w:hint="eastAsia"/>
        </w:rPr>
        <w:t xml:space="preserve">上传至腾讯视频或</w:t>
      </w:r>
      <w:r>
        <w:t xml:space="preserve"> B </w:t>
      </w:r>
      <w:r>
        <w:rPr>
          <w:rFonts w:hint="eastAsia"/>
        </w:rPr>
        <w:t xml:space="preserve">站，设置为公开可查看，确保评审期间无需额外账号即可正常播放。</w:t>
      </w:r>
    </w:p>
    <w:p>
      <w:pPr>
        <w:pStyle w:val="BlockText"/>
      </w:pPr>
      <w:r>
        <w:rPr>
          <w:rFonts w:hint="eastAsia"/>
        </w:rPr>
        <w:t xml:space="preserve">[待填写]</w:t>
      </w:r>
      <w:r>
        <w:t xml:space="preserve"> </w:t>
      </w:r>
      <w:r>
        <w:rPr>
          <w:rFonts w:hint="eastAsia"/>
        </w:rPr>
        <w:t xml:space="preserve">演示视频链接</w:t>
      </w:r>
    </w:p>
    <w:p>
      <w:r>
        <w:pict>
          <v:rect style="width:0;height:1.5pt" o:hralign="center" o:hrstd="t" o:hr="t"/>
        </w:pict>
      </w:r>
    </w:p>
    <w:bookmarkEnd w:id="25"/>
    <w:bookmarkEnd w:id="26"/>
    <w:bookmarkStart w:id="31" w:name="X8a2d8ea4a8d0852d59167dbca52033f4f2b222d"/>
    <w:p>
      <w:pPr>
        <w:pStyle w:val="Heading2"/>
      </w:pPr>
      <w:r>
        <w:t xml:space="preserve">3. AI </w:t>
      </w:r>
      <w:r>
        <w:rPr>
          <w:rFonts w:hint="eastAsia"/>
        </w:rPr>
        <w:t xml:space="preserve">工具使用证明材料</w:t>
      </w:r>
    </w:p>
    <w:bookmarkStart w:id="27" w:name="Xa8a2503226f98553af8f9294ab11de0fe54bd3b"/>
    <w:p>
      <w:pPr>
        <w:pStyle w:val="Heading3"/>
      </w:pPr>
      <w:r>
        <w:t xml:space="preserve">3.1 </w:t>
      </w:r>
      <w:r>
        <w:rPr>
          <w:rFonts w:hint="eastAsia"/>
        </w:rPr>
        <w:t xml:space="preserve">腾讯元器工作流截图</w:t>
      </w:r>
    </w:p>
    <w:p>
      <w:pPr>
        <w:pStyle w:val="FirstParagraph"/>
      </w:pPr>
      <w:r>
        <w:rPr>
          <w:rFonts w:hint="eastAsia"/>
        </w:rPr>
        <w:t xml:space="preserve">须提供以下证明材料：</w:t>
      </w:r>
    </w:p>
    <w:p>
      <w:pPr>
        <w:numPr>
          <w:ilvl w:val="0"/>
          <w:numId w:val="1001"/>
        </w:numPr>
      </w:pPr>
      <w:r>
        <w:rPr>
          <w:rFonts w:hint="eastAsia"/>
          <w:b/>
          <w:bCs/>
        </w:rPr>
        <w:t xml:space="preserve">元器平台工作流配置界面截图</w:t>
      </w:r>
      <w:r>
        <w:rPr>
          <w:rFonts w:hint="eastAsia"/>
        </w:rPr>
        <w:t xml:space="preserve">：展示报告生成工作流的节点图（含文件解析、画像抽取、法规检索、章节生成、一致性校验、渲染输出各节点及其连接关系），截图需能看清节点名称和配置参数；</w:t>
      </w:r>
    </w:p>
    <w:p>
      <w:pPr>
        <w:numPr>
          <w:ilvl w:val="0"/>
          <w:numId w:val="1002"/>
        </w:numPr>
      </w:pPr>
      <w:r>
        <w:rPr>
          <w:rFonts w:hint="eastAsia"/>
          <w:b/>
          <w:bCs/>
        </w:rPr>
        <w:t xml:space="preserve">工作流执行日志截图</w:t>
      </w:r>
      <w:r>
        <w:rPr>
          <w:rFonts w:hint="eastAsia"/>
        </w:rPr>
        <w:t xml:space="preserve">：展示至少一次完整的工作流执行记录（含各步骤耗时和状态），证明工作流已实际运行；</w:t>
      </w:r>
    </w:p>
    <w:p>
      <w:pPr>
        <w:pStyle w:val="BlockText"/>
      </w:pPr>
      <w:r>
        <w:rPr>
          <w:rFonts w:hint="eastAsia"/>
        </w:rPr>
        <w:t xml:space="preserve">[待填写]</w:t>
      </w:r>
      <w:r>
        <w:t xml:space="preserve"> </w:t>
      </w:r>
      <w:r>
        <w:rPr>
          <w:rFonts w:hint="eastAsia"/>
        </w:rPr>
        <w:t xml:space="preserve">元器工作流链接或项目名称</w:t>
      </w:r>
    </w:p>
    <w:bookmarkEnd w:id="27"/>
    <w:bookmarkStart w:id="28" w:name="X93c6bb32a0420904d89197b34746cd5afb498d0"/>
    <w:p>
      <w:pPr>
        <w:pStyle w:val="Heading3"/>
      </w:pPr>
      <w:r>
        <w:t xml:space="preserve">3.2 </w:t>
      </w:r>
      <w:r>
        <w:rPr>
          <w:rFonts w:hint="eastAsia"/>
        </w:rPr>
        <w:t xml:space="preserve">腾讯元宝/混元</w:t>
      </w:r>
      <w:r>
        <w:t xml:space="preserve"> LLM </w:t>
      </w:r>
      <w:r>
        <w:rPr>
          <w:rFonts w:hint="eastAsia"/>
        </w:rPr>
        <w:t xml:space="preserve">调用记录</w:t>
      </w:r>
    </w:p>
    <w:p>
      <w:pPr>
        <w:pStyle w:val="FirstParagraph"/>
      </w:pPr>
      <w:r>
        <w:rPr>
          <w:rFonts w:hint="eastAsia"/>
        </w:rPr>
        <w:t xml:space="preserve">须提供以下证明材料：</w:t>
      </w:r>
    </w:p>
    <w:p>
      <w:pPr>
        <w:numPr>
          <w:ilvl w:val="0"/>
          <w:numId w:val="1003"/>
        </w:numPr>
      </w:pPr>
      <w:r>
        <w:rPr>
          <w:b/>
          <w:bCs/>
        </w:rPr>
        <w:t xml:space="preserve">LLM API </w:t>
      </w:r>
      <w:r>
        <w:rPr>
          <w:rFonts w:hint="eastAsia"/>
          <w:b/>
          <w:bCs/>
        </w:rPr>
        <w:t xml:space="preserve">调用记录截图</w:t>
      </w:r>
      <w:r>
        <w:rPr>
          <w:rFonts w:hint="eastAsia"/>
        </w:rPr>
        <w:t xml:space="preserve">：展示通过腾讯混元</w:t>
      </w:r>
      <w:r>
        <w:t xml:space="preserve"> OpenAI </w:t>
      </w:r>
      <w:r>
        <w:rPr>
          <w:rFonts w:hint="eastAsia"/>
        </w:rPr>
        <w:t xml:space="preserve">兼容接口（</w:t>
      </w:r>
      <w:r>
        <w:rPr>
          <w:rStyle w:val="VerbatimChar"/>
        </w:rPr>
        <w:t xml:space="preserve">/v1/chat/completions</w:t>
      </w:r>
      <w:r>
        <w:rPr>
          <w:rFonts w:hint="eastAsia"/>
        </w:rPr>
        <w:t xml:space="preserve">）的实际调用请求和响应，脱敏处理</w:t>
      </w:r>
      <w:r>
        <w:t xml:space="preserve"> API </w:t>
      </w:r>
      <w:r>
        <w:rPr>
          <w:rFonts w:hint="eastAsia"/>
        </w:rPr>
        <w:t xml:space="preserve">Key（用</w:t>
      </w:r>
      <w:r>
        <w:t xml:space="preserve"> </w:t>
      </w:r>
      <w:r>
        <w:rPr>
          <w:rStyle w:val="VerbatimChar"/>
        </w:rPr>
        <w:t xml:space="preserve">sk-****</w:t>
      </w:r>
      <w:r>
        <w:t xml:space="preserve"> </w:t>
      </w:r>
      <w:r>
        <w:rPr>
          <w:rFonts w:hint="eastAsia"/>
        </w:rPr>
        <w:t xml:space="preserve">替代）；</w:t>
      </w:r>
    </w:p>
    <w:p>
      <w:pPr>
        <w:numPr>
          <w:ilvl w:val="0"/>
          <w:numId w:val="1004"/>
        </w:numPr>
      </w:pPr>
      <w:r>
        <w:rPr>
          <w:rFonts w:hint="eastAsia"/>
          <w:b/>
          <w:bCs/>
        </w:rPr>
        <w:t xml:space="preserve">典型</w:t>
      </w:r>
      <w:r>
        <w:rPr>
          <w:b/>
          <w:bCs/>
        </w:rPr>
        <w:t xml:space="preserve"> Prompt </w:t>
      </w:r>
      <w:r>
        <w:rPr>
          <w:rFonts w:hint="eastAsia"/>
          <w:b/>
          <w:bCs/>
        </w:rPr>
        <w:t xml:space="preserve">和</w:t>
      </w:r>
      <w:r>
        <w:rPr>
          <w:b/>
          <w:bCs/>
        </w:rPr>
        <w:t xml:space="preserve"> LLM </w:t>
      </w:r>
      <w:r>
        <w:rPr>
          <w:rFonts w:hint="eastAsia"/>
          <w:b/>
          <w:bCs/>
        </w:rPr>
        <w:t xml:space="preserve">输出结果截图</w:t>
      </w:r>
      <w:r>
        <w:rPr>
          <w:rFonts w:hint="eastAsia"/>
        </w:rPr>
        <w:t xml:space="preserve">：展示章节生成任务的完整</w:t>
      </w:r>
      <w:r>
        <w:t xml:space="preserve"> Prompt </w:t>
      </w:r>
      <w:r>
        <w:rPr>
          <w:rFonts w:hint="eastAsia"/>
        </w:rPr>
        <w:t xml:space="preserve">文本（含企业画像</w:t>
      </w:r>
      <w:r>
        <w:t xml:space="preserve"> JSON </w:t>
      </w:r>
      <w:r>
        <w:rPr>
          <w:rFonts w:hint="eastAsia"/>
        </w:rPr>
        <w:t xml:space="preserve">和法规片段注入），以及</w:t>
      </w:r>
      <w:r>
        <w:t xml:space="preserve"> LLM </w:t>
      </w:r>
      <w:r>
        <w:rPr>
          <w:rFonts w:hint="eastAsia"/>
        </w:rPr>
        <w:t xml:space="preserve">返回的</w:t>
      </w:r>
      <w:r>
        <w:t xml:space="preserve"> JSON Schema </w:t>
      </w:r>
      <w:r>
        <w:rPr>
          <w:rFonts w:hint="eastAsia"/>
        </w:rPr>
        <w:t xml:space="preserve">约束输出结果，证明结构化输出能力。</w:t>
      </w:r>
    </w:p>
    <w:bookmarkEnd w:id="28"/>
    <w:bookmarkStart w:id="29" w:name="Xe9435bbeedb5bd45f181d219eedba067af63c73"/>
    <w:p>
      <w:pPr>
        <w:pStyle w:val="Heading3"/>
      </w:pPr>
      <w:r>
        <w:t xml:space="preserve">3.3 </w:t>
      </w:r>
      <w:r>
        <w:rPr>
          <w:rFonts w:hint="eastAsia"/>
        </w:rPr>
        <w:t xml:space="preserve">得理开放平台</w:t>
      </w:r>
      <w:r>
        <w:t xml:space="preserve"> API </w:t>
      </w:r>
      <w:r>
        <w:rPr>
          <w:rFonts w:hint="eastAsia"/>
        </w:rPr>
        <w:t xml:space="preserve">使用截图</w:t>
      </w:r>
    </w:p>
    <w:p>
      <w:pPr>
        <w:pStyle w:val="FirstParagraph"/>
      </w:pPr>
      <w:r>
        <w:rPr>
          <w:rFonts w:hint="eastAsia"/>
        </w:rPr>
        <w:t xml:space="preserve">须提供以下证明材料：</w:t>
      </w:r>
    </w:p>
    <w:p>
      <w:pPr>
        <w:numPr>
          <w:ilvl w:val="0"/>
          <w:numId w:val="1005"/>
        </w:numPr>
      </w:pPr>
      <w:r>
        <w:rPr>
          <w:rFonts w:hint="eastAsia"/>
          <w:b/>
          <w:bCs/>
        </w:rPr>
        <w:t xml:space="preserve">得理平台</w:t>
      </w:r>
      <w:r>
        <w:rPr>
          <w:b/>
          <w:bCs/>
        </w:rPr>
        <w:t xml:space="preserve"> API </w:t>
      </w:r>
      <w:r>
        <w:rPr>
          <w:rFonts w:hint="eastAsia"/>
          <w:b/>
          <w:bCs/>
        </w:rPr>
        <w:t xml:space="preserve">调用日志截图</w:t>
      </w:r>
      <w:r>
        <w:rPr>
          <w:rFonts w:hint="eastAsia"/>
        </w:rPr>
        <w:t xml:space="preserve">：展示从代码或平台管理界面可见的</w:t>
      </w:r>
      <w:r>
        <w:t xml:space="preserve"> API </w:t>
      </w:r>
      <w:r>
        <w:rPr>
          <w:rFonts w:hint="eastAsia"/>
        </w:rPr>
        <w:t xml:space="preserve">调用记录（调用时间、调用次数、请求参数）；</w:t>
      </w:r>
    </w:p>
    <w:p>
      <w:pPr>
        <w:numPr>
          <w:ilvl w:val="0"/>
          <w:numId w:val="1006"/>
        </w:numPr>
      </w:pPr>
      <w:r>
        <w:rPr>
          <w:rFonts w:hint="eastAsia"/>
          <w:b/>
          <w:bCs/>
        </w:rPr>
        <w:t xml:space="preserve">典型检索请求和返回结果截图</w:t>
      </w:r>
      <w:r>
        <w:rPr>
          <w:rFonts w:hint="eastAsia"/>
        </w:rPr>
        <w:t xml:space="preserve">：展示一次法规检索请求（含关键词）和得理平台返回的法规条文/案例摘要结果，证明补充检索功能已实际接入；</w:t>
      </w:r>
    </w:p>
    <w:p>
      <w:pPr>
        <w:pStyle w:val="BlockText"/>
      </w:pPr>
      <w:r>
        <w:rPr>
          <w:rFonts w:hint="eastAsia"/>
        </w:rPr>
        <w:t xml:space="preserve">[待填写]</w:t>
      </w:r>
      <w:r>
        <w:t xml:space="preserve"> </w:t>
      </w:r>
      <w:r>
        <w:rPr>
          <w:rFonts w:hint="eastAsia"/>
        </w:rPr>
        <w:t xml:space="preserve">得理平台账号注册/认证截图（如需）</w:t>
      </w:r>
    </w:p>
    <w:bookmarkEnd w:id="29"/>
    <w:bookmarkStart w:id="30" w:name="Xafedd4f86bd6814b7a6da648374f5bb42e13ff3"/>
    <w:p>
      <w:pPr>
        <w:pStyle w:val="Heading3"/>
      </w:pPr>
      <w:r>
        <w:t xml:space="preserve">3.4 CodeBuddy </w:t>
      </w:r>
      <w:r>
        <w:rPr>
          <w:rFonts w:hint="eastAsia"/>
        </w:rPr>
        <w:t xml:space="preserve">使用截图</w:t>
      </w:r>
    </w:p>
    <w:p>
      <w:pPr>
        <w:pStyle w:val="FirstParagraph"/>
      </w:pPr>
      <w:r>
        <w:rPr>
          <w:rFonts w:hint="eastAsia"/>
        </w:rPr>
        <w:t xml:space="preserve">须提供至少</w:t>
      </w:r>
      <w:r>
        <w:t xml:space="preserve"> 3 </w:t>
      </w:r>
      <w:r>
        <w:rPr>
          <w:rFonts w:hint="eastAsia"/>
        </w:rPr>
        <w:t xml:space="preserve">个开发场景的使用截图，建议覆盖以下典型场景：</w:t>
      </w:r>
    </w:p>
    <w:p>
      <w:pPr>
        <w:numPr>
          <w:ilvl w:val="0"/>
          <w:numId w:val="1007"/>
        </w:numPr>
      </w:pPr>
      <w:r>
        <w:rPr>
          <w:rFonts w:hint="eastAsia"/>
          <w:b/>
          <w:bCs/>
        </w:rPr>
        <w:t xml:space="preserve">代码生成场景</w:t>
      </w:r>
      <w:r>
        <w:rPr>
          <w:rFonts w:hint="eastAsia"/>
        </w:rPr>
        <w:t xml:space="preserve">：展示</w:t>
      </w:r>
      <w:r>
        <w:t xml:space="preserve"> CodeBuddy </w:t>
      </w:r>
      <w:r>
        <w:rPr>
          <w:rFonts w:hint="eastAsia"/>
        </w:rPr>
        <w:t xml:space="preserve">生成</w:t>
      </w:r>
      <w:r>
        <w:t xml:space="preserve"> FastAPI </w:t>
      </w:r>
      <w:r>
        <w:rPr>
          <w:rFonts w:hint="eastAsia"/>
        </w:rPr>
        <w:t xml:space="preserve">路由框架、Pydantic</w:t>
      </w:r>
      <w:r>
        <w:t xml:space="preserve"> Schema </w:t>
      </w:r>
      <w:r>
        <w:rPr>
          <w:rFonts w:hint="eastAsia"/>
        </w:rPr>
        <w:t xml:space="preserve">定义或</w:t>
      </w:r>
      <w:r>
        <w:t xml:space="preserve"> React </w:t>
      </w:r>
      <w:r>
        <w:rPr>
          <w:rFonts w:hint="eastAsia"/>
        </w:rPr>
        <w:t xml:space="preserve">组件代码的截图，说明节省的重复性编码工作；</w:t>
      </w:r>
    </w:p>
    <w:p>
      <w:pPr>
        <w:numPr>
          <w:ilvl w:val="0"/>
          <w:numId w:val="1008"/>
        </w:numPr>
      </w:pPr>
      <w:r>
        <w:rPr>
          <w:rFonts w:hint="eastAsia"/>
          <w:b/>
          <w:bCs/>
        </w:rPr>
        <w:t xml:space="preserve">调试辅助场景</w:t>
      </w:r>
      <w:r>
        <w:rPr>
          <w:rFonts w:hint="eastAsia"/>
        </w:rPr>
        <w:t xml:space="preserve">：展示</w:t>
      </w:r>
      <w:r>
        <w:t xml:space="preserve"> CodeBuddy </w:t>
      </w:r>
      <w:r>
        <w:rPr>
          <w:rFonts w:hint="eastAsia"/>
        </w:rPr>
        <w:t xml:space="preserve">协助定位</w:t>
      </w:r>
      <w:r>
        <w:t xml:space="preserve"> LLM </w:t>
      </w:r>
      <w:r>
        <w:rPr>
          <w:rFonts w:hint="eastAsia"/>
        </w:rPr>
        <w:t xml:space="preserve">输出不符合</w:t>
      </w:r>
      <w:r>
        <w:t xml:space="preserve"> JSON Schema </w:t>
      </w:r>
      <w:r>
        <w:rPr>
          <w:rFonts w:hint="eastAsia"/>
        </w:rPr>
        <w:t xml:space="preserve">导致的</w:t>
      </w:r>
      <w:r>
        <w:t xml:space="preserve"> </w:t>
      </w:r>
      <w:r>
        <w:rPr>
          <w:rStyle w:val="VerbatimChar"/>
        </w:rPr>
        <w:t xml:space="preserve">ValidationError</w:t>
      </w:r>
      <w:r>
        <w:rPr>
          <w:rFonts w:hint="eastAsia"/>
        </w:rPr>
        <w:t xml:space="preserve">，或排查</w:t>
      </w:r>
      <w:r>
        <w:t xml:space="preserve"> RAG </w:t>
      </w:r>
      <w:r>
        <w:rPr>
          <w:rFonts w:hint="eastAsia"/>
        </w:rPr>
        <w:t xml:space="preserve">检索返回格式异常问题的截图；</w:t>
      </w:r>
    </w:p>
    <w:p>
      <w:pPr>
        <w:numPr>
          <w:ilvl w:val="0"/>
          <w:numId w:val="1009"/>
        </w:numPr>
      </w:pPr>
      <w:r>
        <w:rPr>
          <w:rFonts w:hint="eastAsia"/>
          <w:b/>
          <w:bCs/>
        </w:rPr>
        <w:t xml:space="preserve">文档生成场景</w:t>
      </w:r>
      <w:r>
        <w:rPr>
          <w:rFonts w:hint="eastAsia"/>
        </w:rPr>
        <w:t xml:space="preserve">：展示</w:t>
      </w:r>
      <w:r>
        <w:t xml:space="preserve"> CodeBuddy </w:t>
      </w:r>
      <w:r>
        <w:rPr>
          <w:rFonts w:hint="eastAsia"/>
        </w:rPr>
        <w:t xml:space="preserve">根据代码逻辑自动生成</w:t>
      </w:r>
      <w:r>
        <w:t xml:space="preserve"> API </w:t>
      </w:r>
      <w:r>
        <w:rPr>
          <w:rFonts w:hint="eastAsia"/>
        </w:rPr>
        <w:t xml:space="preserve">接口文档注释（符合</w:t>
      </w:r>
      <w:r>
        <w:t xml:space="preserve"> FastAPI/OpenAPI </w:t>
      </w:r>
      <w:r>
        <w:rPr>
          <w:rFonts w:hint="eastAsia"/>
        </w:rPr>
        <w:t xml:space="preserve">规范）或单元测试用例框架的截图。</w:t>
      </w:r>
    </w:p>
    <w:p>
      <w:r>
        <w:pict>
          <v:rect style="width:0;height:1.5pt" o:hralign="center" o:hrstd="t" o:hr="t"/>
        </w:pict>
      </w:r>
    </w:p>
    <w:bookmarkEnd w:id="30"/>
    <w:bookmarkEnd w:id="31"/>
    <w:bookmarkStart w:id="35" w:name="Xe0ce9eabe90c036ffbb67332bfba7c6e9b340e3"/>
    <w:p>
      <w:pPr>
        <w:pStyle w:val="Heading2"/>
      </w:pPr>
      <w:r>
        <w:t xml:space="preserve">4. </w:t>
      </w:r>
      <w:r>
        <w:rPr>
          <w:rFonts w:hint="eastAsia"/>
        </w:rPr>
        <w:t xml:space="preserve">技术评测结果</w:t>
      </w:r>
    </w:p>
    <w:bookmarkStart w:id="32" w:name="Xb542119f1a94aacb159929b655dcd2f8659b2bc"/>
    <w:p>
      <w:pPr>
        <w:pStyle w:val="Heading3"/>
      </w:pPr>
      <w:r>
        <w:t xml:space="preserve">4.1 </w:t>
      </w:r>
      <w:r>
        <w:rPr>
          <w:rFonts w:hint="eastAsia"/>
        </w:rPr>
        <w:t xml:space="preserve">功能测试通过情况</w:t>
      </w:r>
    </w:p>
    <w:p>
      <w:pPr>
        <w:pStyle w:val="BlockText"/>
      </w:pPr>
      <w:r>
        <w:rPr>
          <w:rFonts w:hint="eastAsia"/>
        </w:rPr>
        <w:t xml:space="preserve">[待填写]</w:t>
      </w:r>
      <w:r>
        <w:t xml:space="preserve"> </w:t>
      </w:r>
      <w:r>
        <w:rPr>
          <w:rFonts w:hint="eastAsia"/>
        </w:rPr>
        <w:t xml:space="preserve">请提供以下关键质量指标的测试结果数据：</w:t>
      </w:r>
    </w:p>
    <w:p>
      <w:pPr>
        <w:pStyle w:val="BlockText"/>
        <w:numPr>
          <w:ilvl w:val="0"/>
          <w:numId w:val="1010"/>
        </w:numPr>
      </w:pPr>
      <w:r>
        <w:rPr>
          <w:rFonts w:hint="eastAsia"/>
          <w:b/>
          <w:bCs/>
        </w:rPr>
        <w:t xml:space="preserve">路径诊断准确率</w:t>
      </w:r>
      <w:r>
        <w:rPr>
          <w:rFonts w:hint="eastAsia"/>
        </w:rPr>
        <w:t xml:space="preserve">：与专业律师判断结果的一致率（建议基于</w:t>
      </w:r>
      <w:r>
        <w:t xml:space="preserve"> ≥20 </w:t>
      </w:r>
      <w:r>
        <w:rPr>
          <w:rFonts w:hint="eastAsia"/>
        </w:rPr>
        <w:t xml:space="preserve">组测试用例）</w:t>
      </w:r>
    </w:p>
    <w:p>
      <w:pPr>
        <w:pStyle w:val="BlockText"/>
        <w:numPr>
          <w:ilvl w:val="0"/>
          <w:numId w:val="1010"/>
        </w:numPr>
      </w:pPr>
      <w:r>
        <w:rPr>
          <w:b/>
          <w:bCs/>
        </w:rPr>
        <w:t xml:space="preserve">JSON Schema </w:t>
      </w:r>
      <w:r>
        <w:rPr>
          <w:rFonts w:hint="eastAsia"/>
          <w:b/>
          <w:bCs/>
        </w:rPr>
        <w:t xml:space="preserve">校验通过率</w:t>
      </w:r>
      <w:r>
        <w:rPr>
          <w:rFonts w:hint="eastAsia"/>
        </w:rPr>
        <w:t xml:space="preserve">（L2</w:t>
      </w:r>
      <w:r>
        <w:t xml:space="preserve"> </w:t>
      </w:r>
      <w:r>
        <w:rPr>
          <w:rFonts w:hint="eastAsia"/>
        </w:rPr>
        <w:t xml:space="preserve">抽取层）：LLM</w:t>
      </w:r>
      <w:r>
        <w:t xml:space="preserve"> </w:t>
      </w:r>
      <w:r>
        <w:rPr>
          <w:rFonts w:hint="eastAsia"/>
        </w:rPr>
        <w:t xml:space="preserve">输出经</w:t>
      </w:r>
      <w:r>
        <w:t xml:space="preserve"> Pydantic </w:t>
      </w:r>
      <w:r>
        <w:rPr>
          <w:rFonts w:hint="eastAsia"/>
        </w:rPr>
        <w:t xml:space="preserve">校验首次通过率</w:t>
      </w:r>
    </w:p>
    <w:p>
      <w:pPr>
        <w:pStyle w:val="BlockText"/>
        <w:numPr>
          <w:ilvl w:val="0"/>
          <w:numId w:val="1010"/>
        </w:numPr>
      </w:pPr>
      <w:r>
        <w:rPr>
          <w:rFonts w:hint="eastAsia"/>
          <w:b/>
          <w:bCs/>
        </w:rPr>
        <w:t xml:space="preserve">引用链覆盖率</w:t>
      </w:r>
      <w:r>
        <w:rPr>
          <w:rFonts w:hint="eastAsia"/>
        </w:rPr>
        <w:t xml:space="preserve">（L3</w:t>
      </w:r>
      <w:r>
        <w:t xml:space="preserve"> </w:t>
      </w:r>
      <w:r>
        <w:rPr>
          <w:rFonts w:hint="eastAsia"/>
        </w:rPr>
        <w:t xml:space="preserve">生成层）：生成章节中包含</w:t>
      </w:r>
      <w:r>
        <w:t xml:space="preserve"> ≥1 </w:t>
      </w:r>
      <w:r>
        <w:rPr>
          <w:rFonts w:hint="eastAsia"/>
        </w:rPr>
        <w:t xml:space="preserve">条法规引用的章节占比</w:t>
      </w:r>
    </w:p>
    <w:p>
      <w:pPr>
        <w:pStyle w:val="BlockText"/>
        <w:numPr>
          <w:ilvl w:val="0"/>
          <w:numId w:val="1010"/>
        </w:numPr>
      </w:pPr>
      <w:r>
        <w:rPr>
          <w:rFonts w:hint="eastAsia"/>
          <w:b/>
          <w:bCs/>
        </w:rPr>
        <w:t xml:space="preserve">文件审查问题识别率</w:t>
      </w:r>
      <w:r>
        <w:rPr>
          <w:rFonts w:hint="eastAsia"/>
        </w:rPr>
        <w:t xml:space="preserve">：与人工审查结果对比的</w:t>
      </w:r>
      <w:r>
        <w:t xml:space="preserve"> HIGH </w:t>
      </w:r>
      <w:r>
        <w:rPr>
          <w:rFonts w:hint="eastAsia"/>
        </w:rPr>
        <w:t xml:space="preserve">风险问题召回率</w:t>
      </w:r>
    </w:p>
    <w:p>
      <w:pPr>
        <w:pStyle w:val="BlockText"/>
      </w:pPr>
      <w:r>
        <w:rPr>
          <w:rFonts w:hint="eastAsia"/>
        </w:rPr>
        <w:t xml:space="preserve">建议格式：以表格形式列出指标名称、测试样本规模、测试通过率/准确率数据。</w:t>
      </w:r>
    </w:p>
    <w:bookmarkEnd w:id="32"/>
    <w:bookmarkStart w:id="33" w:name="X092d0c2e2eb8561257d035afc22afcc7a84e15b"/>
    <w:p>
      <w:pPr>
        <w:pStyle w:val="Heading3"/>
      </w:pPr>
      <w:r>
        <w:t xml:space="preserve">4.2 Golden Set </w:t>
      </w:r>
      <w:r>
        <w:rPr>
          <w:rFonts w:hint="eastAsia"/>
        </w:rPr>
        <w:t xml:space="preserve">回归测试结果</w:t>
      </w:r>
    </w:p>
    <w:p>
      <w:pPr>
        <w:pStyle w:val="BlockText"/>
      </w:pPr>
      <w:r>
        <w:rPr>
          <w:rFonts w:hint="eastAsia"/>
        </w:rPr>
        <w:t xml:space="preserve">[待填写]</w:t>
      </w:r>
      <w:r>
        <w:t xml:space="preserve"> </w:t>
      </w:r>
      <w:r>
        <w:rPr>
          <w:rFonts w:hint="eastAsia"/>
        </w:rPr>
        <w:t xml:space="preserve">请提供</w:t>
      </w:r>
      <w:r>
        <w:t xml:space="preserve"> Golden Set </w:t>
      </w:r>
      <w:r>
        <w:rPr>
          <w:rFonts w:hint="eastAsia"/>
        </w:rPr>
        <w:t xml:space="preserve">回归测试结果，包括：</w:t>
      </w:r>
    </w:p>
    <w:p>
      <w:pPr>
        <w:pStyle w:val="BlockText"/>
        <w:numPr>
          <w:ilvl w:val="0"/>
          <w:numId w:val="1011"/>
        </w:numPr>
      </w:pPr>
      <w:r>
        <w:rPr>
          <w:rFonts w:hint="eastAsia"/>
        </w:rPr>
        <w:t xml:space="preserve">基线数据集规模（测试用例数量，按</w:t>
      </w:r>
      <w:r>
        <w:t xml:space="preserve"> L1/L2/L3 </w:t>
      </w:r>
      <w:r>
        <w:rPr>
          <w:rFonts w:hint="eastAsia"/>
        </w:rPr>
        <w:t xml:space="preserve">三层分别说明）</w:t>
      </w:r>
    </w:p>
    <w:p>
      <w:pPr>
        <w:pStyle w:val="BlockText"/>
        <w:numPr>
          <w:ilvl w:val="0"/>
          <w:numId w:val="1011"/>
        </w:numPr>
      </w:pPr>
      <w:r>
        <w:rPr>
          <w:rFonts w:hint="eastAsia"/>
        </w:rPr>
        <w:t xml:space="preserve">当前版本测试通过率</w:t>
      </w:r>
    </w:p>
    <w:p>
      <w:pPr>
        <w:pStyle w:val="BlockText"/>
        <w:numPr>
          <w:ilvl w:val="0"/>
          <w:numId w:val="1011"/>
        </w:numPr>
      </w:pPr>
      <w:r>
        <w:rPr>
          <w:rFonts w:hint="eastAsia"/>
        </w:rPr>
        <w:t xml:space="preserve">与上一版本对比情况（是否存在能力退化）</w:t>
      </w:r>
    </w:p>
    <w:p>
      <w:pPr>
        <w:pStyle w:val="BlockText"/>
      </w:pPr>
      <w:r>
        <w:rPr>
          <w:rFonts w:hint="eastAsia"/>
        </w:rPr>
        <w:t xml:space="preserve">可提供测试结果截图（来自</w:t>
      </w:r>
      <w:r>
        <w:t xml:space="preserve"> </w:t>
      </w:r>
      <w:r>
        <w:rPr>
          <w:rStyle w:val="VerbatimChar"/>
        </w:rPr>
        <w:t xml:space="preserve">scripts/</w:t>
      </w:r>
      <w:r>
        <w:t xml:space="preserve"> </w:t>
      </w:r>
      <w:r>
        <w:rPr>
          <w:rFonts w:hint="eastAsia"/>
        </w:rPr>
        <w:t xml:space="preserve">目录下评测脚本的终端输出）或数据汇总表。</w:t>
      </w:r>
    </w:p>
    <w:bookmarkEnd w:id="33"/>
    <w:bookmarkStart w:id="34" w:name="Xe4956dc5d21ce9b83bd9adfd60131d802c20c2e"/>
    <w:p>
      <w:pPr>
        <w:pStyle w:val="Heading3"/>
      </w:pPr>
      <w:r>
        <w:t xml:space="preserve">4.3 </w:t>
      </w:r>
      <w:r>
        <w:rPr>
          <w:rFonts w:hint="eastAsia"/>
        </w:rPr>
        <w:t xml:space="preserve">典型输入输出样例对</w:t>
      </w:r>
    </w:p>
    <w:p>
      <w:pPr>
        <w:pStyle w:val="FirstParagraph"/>
      </w:pPr>
      <w:r>
        <w:rPr>
          <w:rFonts w:hint="eastAsia"/>
        </w:rPr>
        <w:t xml:space="preserve">以下三组样例对覆盖三大核心功能，详细内容见《典型案例汇编》对应章节，此处提供文件清单和摘要：</w:t>
      </w:r>
    </w:p>
    <w:p>
      <w:pPr>
        <w:pStyle w:val="BodyText"/>
      </w:pPr>
      <w:r>
        <w:rPr>
          <w:rFonts w:hint="eastAsia"/>
          <w:b/>
          <w:bCs/>
        </w:rPr>
        <w:t xml:space="preserve">样例</w:t>
      </w:r>
      <w:r>
        <w:rPr>
          <w:b/>
          <w:bCs/>
        </w:rPr>
        <w:t xml:space="preserve"> </w:t>
      </w:r>
      <w:r>
        <w:rPr>
          <w:rFonts w:hint="eastAsia"/>
          <w:b/>
          <w:bCs/>
        </w:rPr>
        <w:t xml:space="preserve">1：路径诊断</w:t>
      </w:r>
    </w:p>
    <w:p>
      <w:pPr>
        <w:numPr>
          <w:ilvl w:val="0"/>
          <w:numId w:val="1012"/>
        </w:numPr>
      </w:pPr>
      <w:r>
        <w:rPr>
          <w:rFonts w:hint="eastAsia"/>
        </w:rPr>
        <w:t xml:space="preserve">输入：五问回答</w:t>
      </w:r>
      <w:r>
        <w:t xml:space="preserve"> </w:t>
      </w:r>
      <w:r>
        <w:rPr>
          <w:rFonts w:hint="eastAsia"/>
        </w:rPr>
        <w:t xml:space="preserve">JSON（非</w:t>
      </w:r>
      <w:r>
        <w:t xml:space="preserve"> CIIO / </w:t>
      </w:r>
      <w:r>
        <w:rPr>
          <w:rFonts w:hint="eastAsia"/>
        </w:rPr>
        <w:t xml:space="preserve">个人信息含少量敏感</w:t>
      </w:r>
      <w:r>
        <w:t xml:space="preserve"> / 50–100 </w:t>
      </w:r>
      <w:r>
        <w:rPr>
          <w:rFonts w:hint="eastAsia"/>
        </w:rPr>
        <w:t xml:space="preserve">万</w:t>
      </w:r>
      <w:r>
        <w:t xml:space="preserve"> / &lt;1 </w:t>
      </w:r>
      <w:r>
        <w:rPr>
          <w:rFonts w:hint="eastAsia"/>
        </w:rPr>
        <w:t xml:space="preserve">万</w:t>
      </w:r>
      <w:r>
        <w:t xml:space="preserve"> / </w:t>
      </w:r>
      <w:r>
        <w:rPr>
          <w:rFonts w:hint="eastAsia"/>
        </w:rPr>
        <w:t xml:space="preserve">集团内部管理）</w:t>
      </w:r>
    </w:p>
    <w:p>
      <w:pPr>
        <w:numPr>
          <w:ilvl w:val="0"/>
          <w:numId w:val="1012"/>
        </w:numPr>
      </w:pPr>
      <w:r>
        <w:rPr>
          <w:rFonts w:hint="eastAsia"/>
        </w:rPr>
        <w:t xml:space="preserve">输出：《合规路径诊断报告》PDF（推荐标准合同备案，附</w:t>
      </w:r>
      <w:r>
        <w:t xml:space="preserve"> 3 </w:t>
      </w:r>
      <w:r>
        <w:rPr>
          <w:rFonts w:hint="eastAsia"/>
        </w:rPr>
        <w:t xml:space="preserve">条法规依据）</w:t>
      </w:r>
    </w:p>
    <w:p>
      <w:pPr>
        <w:numPr>
          <w:ilvl w:val="0"/>
          <w:numId w:val="1012"/>
        </w:numPr>
      </w:pPr>
      <w:r>
        <w:rPr>
          <w:rFonts w:hint="eastAsia"/>
        </w:rPr>
        <w:t xml:space="preserve">详细内容见：《典型案例汇编》§2</w:t>
      </w:r>
    </w:p>
    <w:p>
      <w:pPr>
        <w:pStyle w:val="FirstParagraph"/>
      </w:pPr>
      <w:r>
        <w:rPr>
          <w:rFonts w:hint="eastAsia"/>
          <w:b/>
          <w:bCs/>
        </w:rPr>
        <w:t xml:space="preserve">样例</w:t>
      </w:r>
      <w:r>
        <w:rPr>
          <w:b/>
          <w:bCs/>
        </w:rPr>
        <w:t xml:space="preserve"> </w:t>
      </w:r>
      <w:r>
        <w:rPr>
          <w:rFonts w:hint="eastAsia"/>
          <w:b/>
          <w:bCs/>
        </w:rPr>
        <w:t xml:space="preserve">2：合规文书生成</w:t>
      </w:r>
    </w:p>
    <w:p>
      <w:pPr>
        <w:numPr>
          <w:ilvl w:val="0"/>
          <w:numId w:val="1013"/>
        </w:numPr>
      </w:pPr>
      <w:r>
        <w:rPr>
          <w:rFonts w:hint="eastAsia"/>
        </w:rPr>
        <w:t xml:space="preserve">输入：企业信息表单</w:t>
      </w:r>
      <w:r>
        <w:t xml:space="preserve"> + </w:t>
      </w:r>
      <w:r>
        <w:rPr>
          <w:rFonts w:hint="eastAsia"/>
        </w:rPr>
        <w:t xml:space="preserve">数据清单.xlsx</w:t>
      </w:r>
      <w:r>
        <w:t xml:space="preserve"> + </w:t>
      </w:r>
      <w:r>
        <w:rPr>
          <w:rFonts w:hint="eastAsia"/>
        </w:rPr>
        <w:t xml:space="preserve">数据处理协议.docx（均已脱敏）</w:t>
      </w:r>
    </w:p>
    <w:p>
      <w:pPr>
        <w:numPr>
          <w:ilvl w:val="0"/>
          <w:numId w:val="1013"/>
        </w:numPr>
      </w:pPr>
      <w:r>
        <w:rPr>
          <w:rFonts w:hint="eastAsia"/>
        </w:rPr>
        <w:t xml:space="preserve">输出：SCC</w:t>
      </w:r>
      <w:r>
        <w:t xml:space="preserve"> </w:t>
      </w:r>
      <w:r>
        <w:rPr>
          <w:rFonts w:hint="eastAsia"/>
        </w:rPr>
        <w:t xml:space="preserve">合规审查报告草案.docx（11</w:t>
      </w:r>
      <w:r>
        <w:t xml:space="preserve"> </w:t>
      </w:r>
      <w:r>
        <w:rPr>
          <w:rFonts w:hint="eastAsia"/>
        </w:rPr>
        <w:t xml:space="preserve">条法规引用，HIGH</w:t>
      </w:r>
      <w:r>
        <w:t xml:space="preserve"> 2 </w:t>
      </w:r>
      <w:r>
        <w:rPr>
          <w:rFonts w:hint="eastAsia"/>
        </w:rPr>
        <w:t xml:space="preserve">处</w:t>
      </w:r>
      <w:r>
        <w:t xml:space="preserve"> / MEDIUM 4 </w:t>
      </w:r>
      <w:r>
        <w:rPr>
          <w:rFonts w:hint="eastAsia"/>
        </w:rPr>
        <w:t xml:space="preserve">处</w:t>
      </w:r>
      <w:r>
        <w:t xml:space="preserve"> / LOW 3 </w:t>
      </w:r>
      <w:r>
        <w:rPr>
          <w:rFonts w:hint="eastAsia"/>
        </w:rPr>
        <w:t xml:space="preserve">处）</w:t>
      </w:r>
    </w:p>
    <w:p>
      <w:pPr>
        <w:numPr>
          <w:ilvl w:val="0"/>
          <w:numId w:val="1013"/>
        </w:numPr>
      </w:pPr>
      <w:r>
        <w:rPr>
          <w:rFonts w:hint="eastAsia"/>
        </w:rPr>
        <w:t xml:space="preserve">详细内容见：《典型案例汇编》§3</w:t>
      </w:r>
    </w:p>
    <w:p>
      <w:pPr>
        <w:pStyle w:val="FirstParagraph"/>
      </w:pPr>
      <w:r>
        <w:rPr>
          <w:rFonts w:hint="eastAsia"/>
          <w:b/>
          <w:bCs/>
        </w:rPr>
        <w:t xml:space="preserve">样例</w:t>
      </w:r>
      <w:r>
        <w:rPr>
          <w:b/>
          <w:bCs/>
        </w:rPr>
        <w:t xml:space="preserve"> </w:t>
      </w:r>
      <w:r>
        <w:rPr>
          <w:rFonts w:hint="eastAsia"/>
          <w:b/>
          <w:bCs/>
        </w:rPr>
        <w:t xml:space="preserve">3：合规文件审查</w:t>
      </w:r>
    </w:p>
    <w:p>
      <w:pPr>
        <w:numPr>
          <w:ilvl w:val="0"/>
          <w:numId w:val="1014"/>
        </w:numPr>
      </w:pPr>
      <w:r>
        <w:rPr>
          <w:rFonts w:hint="eastAsia"/>
        </w:rPr>
        <w:t xml:space="preserve">输入：数据处理协议（DPA）样本.docx（已脱敏，约</w:t>
      </w:r>
      <w:r>
        <w:t xml:space="preserve"> 12 </w:t>
      </w:r>
      <w:r>
        <w:rPr>
          <w:rFonts w:hint="eastAsia"/>
        </w:rPr>
        <w:t xml:space="preserve">页）</w:t>
      </w:r>
    </w:p>
    <w:p>
      <w:pPr>
        <w:numPr>
          <w:ilvl w:val="0"/>
          <w:numId w:val="1014"/>
        </w:numPr>
      </w:pPr>
      <w:r>
        <w:rPr>
          <w:rFonts w:hint="eastAsia"/>
        </w:rPr>
        <w:t xml:space="preserve">输出：DPA</w:t>
      </w:r>
      <w:r>
        <w:t xml:space="preserve"> </w:t>
      </w:r>
      <w:r>
        <w:rPr>
          <w:rFonts w:hint="eastAsia"/>
        </w:rPr>
        <w:t xml:space="preserve">合规审查报告.docx</w:t>
      </w:r>
      <w:r>
        <w:t xml:space="preserve"> + </w:t>
      </w:r>
      <w:r>
        <w:rPr>
          <w:rFonts w:hint="eastAsia"/>
        </w:rPr>
        <w:t xml:space="preserve">问题清单.xlsx（HIGH</w:t>
      </w:r>
      <w:r>
        <w:t xml:space="preserve"> 3 </w:t>
      </w:r>
      <w:r>
        <w:rPr>
          <w:rFonts w:hint="eastAsia"/>
        </w:rPr>
        <w:t xml:space="preserve">处</w:t>
      </w:r>
      <w:r>
        <w:t xml:space="preserve"> / MEDIUM 5 </w:t>
      </w:r>
      <w:r>
        <w:rPr>
          <w:rFonts w:hint="eastAsia"/>
        </w:rPr>
        <w:t xml:space="preserve">处</w:t>
      </w:r>
      <w:r>
        <w:t xml:space="preserve"> / LOW 4 </w:t>
      </w:r>
      <w:r>
        <w:rPr>
          <w:rFonts w:hint="eastAsia"/>
        </w:rPr>
        <w:t xml:space="preserve">处，含具体修改建议）</w:t>
      </w:r>
    </w:p>
    <w:p>
      <w:pPr>
        <w:numPr>
          <w:ilvl w:val="0"/>
          <w:numId w:val="1014"/>
        </w:numPr>
      </w:pPr>
      <w:r>
        <w:rPr>
          <w:rFonts w:hint="eastAsia"/>
        </w:rPr>
        <w:t xml:space="preserve">详细内容见：《典型案例汇编》§4</w:t>
      </w:r>
    </w:p>
    <w:p>
      <w:r>
        <w:pict>
          <v:rect style="width:0;height:1.5pt" o:hralign="center" o:hrstd="t" o:hr="t"/>
        </w:pict>
      </w:r>
    </w:p>
    <w:bookmarkEnd w:id="34"/>
    <w:bookmarkEnd w:id="35"/>
    <w:bookmarkStart w:id="40" w:name="Xb889c25d58d4591e83dd2b14aa761f6edb9389b"/>
    <w:p>
      <w:pPr>
        <w:pStyle w:val="Heading2"/>
      </w:pPr>
      <w:r>
        <w:t xml:space="preserve">5. </w:t>
      </w:r>
      <w:r>
        <w:rPr>
          <w:rFonts w:hint="eastAsia"/>
        </w:rPr>
        <w:t xml:space="preserve">知识库与法规素材说明</w:t>
      </w:r>
    </w:p>
    <w:bookmarkStart w:id="38" w:name="X297c904d4e1af7d916f231dba4cd9003a2cced8"/>
    <w:p>
      <w:pPr>
        <w:pStyle w:val="Heading3"/>
      </w:pPr>
      <w:r>
        <w:t xml:space="preserve">5.1 </w:t>
      </w:r>
      <w:r>
        <w:rPr>
          <w:rFonts w:hint="eastAsia"/>
        </w:rPr>
        <w:t xml:space="preserve">法规来源清单</w:t>
      </w:r>
    </w:p>
    <w:p>
      <w:pPr>
        <w:pStyle w:val="FirstParagraph"/>
      </w:pPr>
      <w:r>
        <w:t xml:space="preserve">RAG </w:t>
      </w:r>
      <w:r>
        <w:rPr>
          <w:rFonts w:hint="eastAsia"/>
        </w:rPr>
        <w:t xml:space="preserve">知识库收录</w:t>
      </w:r>
      <w:r>
        <w:t xml:space="preserve"> 15 </w:t>
      </w:r>
      <w:r>
        <w:rPr>
          <w:rFonts w:hint="eastAsia"/>
        </w:rPr>
        <w:t xml:space="preserve">部核心法规，共</w:t>
      </w:r>
      <w:r>
        <w:t xml:space="preserve"> 1011 </w:t>
      </w:r>
      <w:r>
        <w:rPr>
          <w:rFonts w:hint="eastAsia"/>
        </w:rPr>
        <w:t xml:space="preserve">条条文，按法域分类如下：</w:t>
      </w:r>
    </w:p>
    <w:p>
      <w:pPr>
        <w:pStyle w:val="BodyText"/>
      </w:pPr>
      <w:r>
        <w:rPr>
          <w:rFonts w:hint="eastAsia"/>
          <w:b/>
          <w:bCs/>
        </w:rPr>
        <w:t xml:space="preserve">中国大陆（394</w:t>
      </w:r>
      <w:r>
        <w:rPr>
          <w:b/>
          <w:bCs/>
        </w:rPr>
        <w:t xml:space="preserve"> </w:t>
      </w:r>
      <w:r>
        <w:rPr>
          <w:rFonts w:hint="eastAsia"/>
          <w:b/>
          <w:bCs/>
        </w:rPr>
        <w:t xml:space="preserve">条）：</w:t>
      </w:r>
    </w:p>
    <w:p>
      <w:pPr>
        <w:numPr>
          <w:ilvl w:val="0"/>
          <w:numId w:val="1015"/>
        </w:numPr>
      </w:pPr>
      <w:r>
        <w:rPr>
          <w:rFonts w:hint="eastAsia"/>
        </w:rPr>
        <w:t xml:space="preserve">《数据安全法》（2021</w:t>
      </w:r>
      <w:r>
        <w:t xml:space="preserve"> </w:t>
      </w:r>
      <w:r>
        <w:rPr>
          <w:rFonts w:hint="eastAsia"/>
        </w:rPr>
        <w:t xml:space="preserve">年</w:t>
      </w:r>
      <w:r>
        <w:t xml:space="preserve"> 9 </w:t>
      </w:r>
      <w:r>
        <w:rPr>
          <w:rFonts w:hint="eastAsia"/>
        </w:rPr>
        <w:t xml:space="preserve">月施行）：数据分类分级、数据安全管理制度</w:t>
      </w:r>
    </w:p>
    <w:p>
      <w:pPr>
        <w:numPr>
          <w:ilvl w:val="0"/>
          <w:numId w:val="1015"/>
        </w:numPr>
      </w:pPr>
      <w:r>
        <w:rPr>
          <w:rFonts w:hint="eastAsia"/>
        </w:rPr>
        <w:t xml:space="preserve">《个人信息保护法》（2021</w:t>
      </w:r>
      <w:r>
        <w:t xml:space="preserve"> </w:t>
      </w:r>
      <w:r>
        <w:rPr>
          <w:rFonts w:hint="eastAsia"/>
        </w:rPr>
        <w:t xml:space="preserve">年</w:t>
      </w:r>
      <w:r>
        <w:t xml:space="preserve"> 11 </w:t>
      </w:r>
      <w:r>
        <w:rPr>
          <w:rFonts w:hint="eastAsia"/>
        </w:rPr>
        <w:t xml:space="preserve">月施行）：个人信息处理规则、跨境传输条件</w:t>
      </w:r>
    </w:p>
    <w:p>
      <w:pPr>
        <w:numPr>
          <w:ilvl w:val="0"/>
          <w:numId w:val="1015"/>
        </w:numPr>
      </w:pPr>
      <w:r>
        <w:rPr>
          <w:rFonts w:hint="eastAsia"/>
        </w:rPr>
        <w:t xml:space="preserve">《网络安全法》（2017</w:t>
      </w:r>
      <w:r>
        <w:t xml:space="preserve"> </w:t>
      </w:r>
      <w:r>
        <w:rPr>
          <w:rFonts w:hint="eastAsia"/>
        </w:rPr>
        <w:t xml:space="preserve">年</w:t>
      </w:r>
      <w:r>
        <w:t xml:space="preserve"> 6 </w:t>
      </w:r>
      <w:r>
        <w:rPr>
          <w:rFonts w:hint="eastAsia"/>
        </w:rPr>
        <w:t xml:space="preserve">月施行）：关键信息基础设施保护、数据本地化要求</w:t>
      </w:r>
    </w:p>
    <w:p>
      <w:pPr>
        <w:numPr>
          <w:ilvl w:val="0"/>
          <w:numId w:val="1015"/>
        </w:numPr>
      </w:pPr>
      <w:r>
        <w:rPr>
          <w:rFonts w:hint="eastAsia"/>
        </w:rPr>
        <w:t xml:space="preserve">《数据出境安全评估办法》（2022</w:t>
      </w:r>
      <w:r>
        <w:t xml:space="preserve"> </w:t>
      </w:r>
      <w:r>
        <w:rPr>
          <w:rFonts w:hint="eastAsia"/>
        </w:rPr>
        <w:t xml:space="preserve">年</w:t>
      </w:r>
      <w:r>
        <w:t xml:space="preserve"> 9 </w:t>
      </w:r>
      <w:r>
        <w:rPr>
          <w:rFonts w:hint="eastAsia"/>
        </w:rPr>
        <w:t xml:space="preserve">月施行）：安全评估适用场景与申报程序</w:t>
      </w:r>
    </w:p>
    <w:p>
      <w:pPr>
        <w:numPr>
          <w:ilvl w:val="0"/>
          <w:numId w:val="1015"/>
        </w:numPr>
      </w:pPr>
      <w:r>
        <w:rPr>
          <w:rFonts w:hint="eastAsia"/>
        </w:rPr>
        <w:t xml:space="preserve">《个人信息出境标准合同办法》（2023</w:t>
      </w:r>
      <w:r>
        <w:t xml:space="preserve"> </w:t>
      </w:r>
      <w:r>
        <w:rPr>
          <w:rFonts w:hint="eastAsia"/>
        </w:rPr>
        <w:t xml:space="preserve">年</w:t>
      </w:r>
      <w:r>
        <w:t xml:space="preserve"> 6 </w:t>
      </w:r>
      <w:r>
        <w:rPr>
          <w:rFonts w:hint="eastAsia"/>
        </w:rPr>
        <w:t xml:space="preserve">月施行）：标准合同备案路径与要求</w:t>
      </w:r>
    </w:p>
    <w:p>
      <w:pPr>
        <w:numPr>
          <w:ilvl w:val="0"/>
          <w:numId w:val="1015"/>
        </w:numPr>
      </w:pPr>
      <w:r>
        <w:rPr>
          <w:rFonts w:hint="eastAsia"/>
        </w:rPr>
        <w:t xml:space="preserve">相关配套规定及国家标准（GB/T）</w:t>
      </w:r>
    </w:p>
    <w:p>
      <w:pPr>
        <w:pStyle w:val="FirstParagraph"/>
      </w:pPr>
      <w:r>
        <w:rPr>
          <w:rFonts w:hint="eastAsia"/>
          <w:b/>
          <w:bCs/>
        </w:rPr>
        <w:t xml:space="preserve">欧盟（398</w:t>
      </w:r>
      <w:r>
        <w:rPr>
          <w:b/>
          <w:bCs/>
        </w:rPr>
        <w:t xml:space="preserve"> </w:t>
      </w:r>
      <w:r>
        <w:rPr>
          <w:rFonts w:hint="eastAsia"/>
          <w:b/>
          <w:bCs/>
        </w:rPr>
        <w:t xml:space="preserve">条）：</w:t>
      </w:r>
    </w:p>
    <w:p>
      <w:pPr>
        <w:numPr>
          <w:ilvl w:val="0"/>
          <w:numId w:val="1016"/>
        </w:numPr>
      </w:pPr>
      <w:r>
        <w:rPr>
          <w:rFonts w:hint="eastAsia"/>
        </w:rPr>
        <w:t xml:space="preserve">GDPR（2018</w:t>
      </w:r>
      <w:r>
        <w:t xml:space="preserve"> </w:t>
      </w:r>
      <w:r>
        <w:rPr>
          <w:rFonts w:hint="eastAsia"/>
        </w:rPr>
        <w:t xml:space="preserve">年</w:t>
      </w:r>
      <w:r>
        <w:t xml:space="preserve"> 5 </w:t>
      </w:r>
      <w:r>
        <w:rPr>
          <w:rFonts w:hint="eastAsia"/>
        </w:rPr>
        <w:t xml:space="preserve">月施行）：数据处理合法性基础、数据主体权利、跨境传输规则</w:t>
      </w:r>
    </w:p>
    <w:p>
      <w:pPr>
        <w:numPr>
          <w:ilvl w:val="0"/>
          <w:numId w:val="1016"/>
        </w:numPr>
      </w:pPr>
      <w:r>
        <w:rPr>
          <w:rFonts w:hint="eastAsia"/>
        </w:rPr>
        <w:t xml:space="preserve">标准合同条款</w:t>
      </w:r>
      <w:r>
        <w:t xml:space="preserve"> </w:t>
      </w:r>
      <w:r>
        <w:rPr>
          <w:rFonts w:hint="eastAsia"/>
        </w:rPr>
        <w:t xml:space="preserve">SCCs（2021</w:t>
      </w:r>
      <w:r>
        <w:t xml:space="preserve"> </w:t>
      </w:r>
      <w:r>
        <w:rPr>
          <w:rFonts w:hint="eastAsia"/>
        </w:rPr>
        <w:t xml:space="preserve">年版）：欧盟标准合同条款最新版本</w:t>
      </w:r>
    </w:p>
    <w:p>
      <w:pPr>
        <w:numPr>
          <w:ilvl w:val="0"/>
          <w:numId w:val="1016"/>
        </w:numPr>
      </w:pPr>
      <w:r>
        <w:rPr>
          <w:rFonts w:hint="eastAsia"/>
        </w:rPr>
        <w:t xml:space="preserve">约束性公司规则（BCR）指南：跨国集团内部数据传输规范</w:t>
      </w:r>
    </w:p>
    <w:p>
      <w:pPr>
        <w:numPr>
          <w:ilvl w:val="0"/>
          <w:numId w:val="1016"/>
        </w:numPr>
      </w:pPr>
      <w:r>
        <w:rPr>
          <w:rFonts w:hint="eastAsia"/>
        </w:rPr>
        <w:t xml:space="preserve">数据保护影响评估（DPIA）指南（WP29/EDPB</w:t>
      </w:r>
      <w:r>
        <w:t xml:space="preserve"> </w:t>
      </w:r>
      <w:r>
        <w:rPr>
          <w:rFonts w:hint="eastAsia"/>
        </w:rPr>
        <w:t xml:space="preserve">发布）</w:t>
      </w:r>
    </w:p>
    <w:p>
      <w:pPr>
        <w:pStyle w:val="FirstParagraph"/>
      </w:pPr>
      <w:r>
        <w:rPr>
          <w:rFonts w:hint="eastAsia"/>
          <w:b/>
          <w:bCs/>
        </w:rPr>
        <w:t xml:space="preserve">美国（219</w:t>
      </w:r>
      <w:r>
        <w:rPr>
          <w:b/>
          <w:bCs/>
        </w:rPr>
        <w:t xml:space="preserve"> </w:t>
      </w:r>
      <w:r>
        <w:rPr>
          <w:rFonts w:hint="eastAsia"/>
          <w:b/>
          <w:bCs/>
        </w:rPr>
        <w:t xml:space="preserve">条）：</w:t>
      </w:r>
    </w:p>
    <w:p>
      <w:pPr>
        <w:numPr>
          <w:ilvl w:val="0"/>
          <w:numId w:val="1017"/>
        </w:numPr>
      </w:pPr>
      <w:r>
        <w:rPr>
          <w:rFonts w:hint="eastAsia"/>
        </w:rPr>
        <w:t xml:space="preserve">CPRA（加州隐私权法，2023</w:t>
      </w:r>
      <w:r>
        <w:t xml:space="preserve"> </w:t>
      </w:r>
      <w:r>
        <w:rPr>
          <w:rFonts w:hint="eastAsia"/>
        </w:rPr>
        <w:t xml:space="preserve">年施行）</w:t>
      </w:r>
    </w:p>
    <w:p>
      <w:pPr>
        <w:numPr>
          <w:ilvl w:val="0"/>
          <w:numId w:val="1017"/>
        </w:numPr>
      </w:pPr>
      <w:r>
        <w:t xml:space="preserve">CCPA </w:t>
      </w:r>
      <w:r>
        <w:rPr>
          <w:rFonts w:hint="eastAsia"/>
        </w:rPr>
        <w:t xml:space="preserve">修正案（2023</w:t>
      </w:r>
      <w:r>
        <w:t xml:space="preserve"> </w:t>
      </w:r>
      <w:r>
        <w:rPr>
          <w:rFonts w:hint="eastAsia"/>
        </w:rPr>
        <w:t xml:space="preserve">年版）</w:t>
      </w:r>
    </w:p>
    <w:p>
      <w:pPr>
        <w:pStyle w:val="FirstParagraph"/>
      </w:pPr>
      <w:r>
        <w:rPr>
          <w:rFonts w:hint="eastAsia"/>
        </w:rPr>
        <w:t xml:space="preserve">所有法规文本来源于官方发布渠道：中国大陆法规来源为国家互联网信息办公室官网（</w:t>
      </w:r>
      <w:hyperlink r:id="rId36">
        <w:r>
          <w:rPr>
            <w:rStyle w:val="Hyperlink"/>
          </w:rPr>
          <w:t xml:space="preserve">www.cac.gov.cn</w:t>
        </w:r>
      </w:hyperlink>
      <w:r>
        <w:rPr>
          <w:rFonts w:hint="eastAsia"/>
        </w:rPr>
        <w:t xml:space="preserve">）和全国人大官网（</w:t>
      </w:r>
      <w:hyperlink r:id="rId37">
        <w:r>
          <w:rPr>
            <w:rStyle w:val="Hyperlink"/>
          </w:rPr>
          <w:t xml:space="preserve">www.npc.gov.cn</w:t>
        </w:r>
      </w:hyperlink>
      <w:r>
        <w:rPr>
          <w:rFonts w:hint="eastAsia"/>
        </w:rPr>
        <w:t xml:space="preserve">）；欧盟法规来源为</w:t>
      </w:r>
      <w:r>
        <w:t xml:space="preserve"> </w:t>
      </w:r>
      <w:r>
        <w:rPr>
          <w:rFonts w:hint="eastAsia"/>
        </w:rPr>
        <w:t xml:space="preserve">EUR-Lex（eur-lex.europa.eu）；美国法规来源为加州隐私保护局官网（cppa.ca.gov）。</w:t>
      </w:r>
    </w:p>
    <w:bookmarkEnd w:id="38"/>
    <w:bookmarkStart w:id="39" w:name="Xfcb002168b9f1b603e32f7f074b388ce054f6f8"/>
    <w:p>
      <w:pPr>
        <w:pStyle w:val="Heading3"/>
      </w:pPr>
      <w:r>
        <w:t xml:space="preserve">5.2 </w:t>
      </w:r>
      <w:r>
        <w:rPr>
          <w:rFonts w:hint="eastAsia"/>
        </w:rPr>
        <w:t xml:space="preserve">文书模板来源说明</w:t>
      </w:r>
    </w:p>
    <w:p>
      <w:pPr>
        <w:pStyle w:val="FirstParagraph"/>
      </w:pPr>
      <w:r>
        <w:rPr>
          <w:rFonts w:hint="eastAsia"/>
        </w:rPr>
        <w:t xml:space="preserve">产品使用的合规文书模板均基于官方发布或官方认可的规范性文件结构化处理：</w:t>
      </w:r>
    </w:p>
    <w:p>
      <w:pPr>
        <w:numPr>
          <w:ilvl w:val="0"/>
          <w:numId w:val="1018"/>
        </w:numPr>
      </w:pPr>
      <w:r>
        <w:rPr>
          <w:rFonts w:hint="eastAsia"/>
          <w:b/>
          <w:bCs/>
        </w:rPr>
        <w:t xml:space="preserve">安全评估报告模板：</w:t>
      </w:r>
      <w:r>
        <w:t xml:space="preserve"> </w:t>
      </w:r>
      <w:r>
        <w:rPr>
          <w:rFonts w:hint="eastAsia"/>
        </w:rPr>
        <w:t xml:space="preserve">基于国家互联网信息办公室发布的《数据出境安全评估申报指南（第一版）》（2022</w:t>
      </w:r>
      <w:r>
        <w:t xml:space="preserve"> </w:t>
      </w:r>
      <w:r>
        <w:rPr>
          <w:rFonts w:hint="eastAsia"/>
        </w:rPr>
        <w:t xml:space="preserve">年）规定的申报材料格式和内容要求；</w:t>
      </w:r>
    </w:p>
    <w:p>
      <w:pPr>
        <w:numPr>
          <w:ilvl w:val="0"/>
          <w:numId w:val="1018"/>
        </w:numPr>
      </w:pPr>
      <w:r>
        <w:rPr>
          <w:b/>
          <w:bCs/>
        </w:rPr>
        <w:t xml:space="preserve">PIPIA </w:t>
      </w:r>
      <w:r>
        <w:rPr>
          <w:rFonts w:hint="eastAsia"/>
          <w:b/>
          <w:bCs/>
        </w:rPr>
        <w:t xml:space="preserve">报告模板：</w:t>
      </w:r>
      <w:r>
        <w:t xml:space="preserve"> </w:t>
      </w:r>
      <w:r>
        <w:rPr>
          <w:rFonts w:hint="eastAsia"/>
        </w:rPr>
        <w:t xml:space="preserve">基于全国信息安全标准化技术委员会发布的《个人信息安全影响评估指南》（GB/T</w:t>
      </w:r>
      <w:r>
        <w:t xml:space="preserve"> </w:t>
      </w:r>
      <w:r>
        <w:rPr>
          <w:rFonts w:hint="eastAsia"/>
        </w:rPr>
        <w:t xml:space="preserve">39335-2020）；</w:t>
      </w:r>
    </w:p>
    <w:p>
      <w:pPr>
        <w:numPr>
          <w:ilvl w:val="0"/>
          <w:numId w:val="1018"/>
        </w:numPr>
      </w:pPr>
      <w:r>
        <w:rPr>
          <w:rFonts w:hint="eastAsia"/>
          <w:b/>
          <w:bCs/>
        </w:rPr>
        <w:t xml:space="preserve">标准合同文本：</w:t>
      </w:r>
      <w:r>
        <w:t xml:space="preserve"> </w:t>
      </w:r>
      <w:r>
        <w:rPr>
          <w:rFonts w:hint="eastAsia"/>
        </w:rPr>
        <w:t xml:space="preserve">基于《个人信息出境标准合同》官方文本（国家互联网信息办公室</w:t>
      </w:r>
      <w:r>
        <w:t xml:space="preserve"> 2023 </w:t>
      </w:r>
      <w:r>
        <w:rPr>
          <w:rFonts w:hint="eastAsia"/>
        </w:rPr>
        <w:t xml:space="preserve">年第</w:t>
      </w:r>
      <w:r>
        <w:t xml:space="preserve"> 13 </w:t>
      </w:r>
      <w:r>
        <w:rPr>
          <w:rFonts w:hint="eastAsia"/>
        </w:rPr>
        <w:t xml:space="preserve">号令附件）；</w:t>
      </w:r>
    </w:p>
    <w:p>
      <w:pPr>
        <w:numPr>
          <w:ilvl w:val="0"/>
          <w:numId w:val="1018"/>
        </w:numPr>
      </w:pPr>
      <w:r>
        <w:rPr>
          <w:b/>
          <w:bCs/>
        </w:rPr>
        <w:t xml:space="preserve">SCC </w:t>
      </w:r>
      <w:r>
        <w:rPr>
          <w:rFonts w:hint="eastAsia"/>
          <w:b/>
          <w:bCs/>
        </w:rPr>
        <w:t xml:space="preserve">模板：</w:t>
      </w:r>
      <w:r>
        <w:t xml:space="preserve"> </w:t>
      </w:r>
      <w:r>
        <w:rPr>
          <w:rFonts w:hint="eastAsia"/>
        </w:rPr>
        <w:t xml:space="preserve">基于欧盟委员会</w:t>
      </w:r>
      <w:r>
        <w:t xml:space="preserve"> 2021 </w:t>
      </w:r>
      <w:r>
        <w:rPr>
          <w:rFonts w:hint="eastAsia"/>
        </w:rPr>
        <w:t xml:space="preserve">年发布的标准合同条款（Implementing</w:t>
      </w:r>
      <w:r>
        <w:t xml:space="preserve"> Decision </w:t>
      </w:r>
      <w:r>
        <w:rPr>
          <w:rFonts w:hint="eastAsia"/>
        </w:rPr>
        <w:t xml:space="preserve">2021/914）。</w:t>
      </w:r>
    </w:p>
    <w:p>
      <w:pPr>
        <w:pStyle w:val="BlockText"/>
      </w:pPr>
      <w:r>
        <w:rPr>
          <w:rFonts w:hint="eastAsia"/>
        </w:rPr>
        <w:t xml:space="preserve">[待填写]</w:t>
      </w:r>
      <w:r>
        <w:t xml:space="preserve"> </w:t>
      </w:r>
      <w:r>
        <w:rPr>
          <w:rFonts w:hint="eastAsia"/>
        </w:rPr>
        <w:t xml:space="preserve">可补充各模板文件的官方来源链接。</w:t>
      </w:r>
    </w:p>
    <w:p>
      <w:r>
        <w:pict>
          <v:rect style="width:0;height:1.5pt" o:hralign="center" o:hrstd="t" o:hr="t"/>
        </w:pict>
      </w:r>
    </w:p>
    <w:bookmarkEnd w:id="39"/>
    <w:bookmarkEnd w:id="40"/>
    <w:bookmarkStart w:id="41" w:name="附录提交前检查清单"/>
    <w:p>
      <w:pPr>
        <w:pStyle w:val="Heading2"/>
      </w:pPr>
      <w:r>
        <w:rPr>
          <w:rFonts w:hint="eastAsia"/>
        </w:rPr>
        <w:t xml:space="preserve">附录：提交前检查清单</w:t>
      </w:r>
    </w:p>
    <w:p>
      <w:pPr>
        <w:pStyle w:val="FirstParagraph"/>
      </w:pPr>
      <w:r>
        <w:rPr>
          <w:rFonts w:hint="eastAsia"/>
        </w:rPr>
        <w:t xml:space="preserve">在最终提交前，请逐项确认以下检查项：</w:t>
      </w:r>
    </w:p>
    <w:p>
      <w:pPr>
        <w:pStyle w:val="BodyText"/>
      </w:pPr>
      <w:r>
        <w:rPr>
          <w:rFonts w:hint="eastAsia"/>
          <w:b/>
          <w:bCs/>
        </w:rPr>
        <w:t xml:space="preserve">材料完整性：</w:t>
      </w:r>
    </w:p>
    <w:p>
      <w:pPr>
        <w:numPr>
          <w:ilvl w:val="0"/>
          <w:numId w:val="1019"/>
        </w:numPr>
      </w:pPr>
      <w:r>
        <w:rPr>
          <w:rFonts w:hint="eastAsia"/>
        </w:rPr>
        <w:t xml:space="preserve">团队成员信息表已填写，职责分工清晰</w:t>
      </w:r>
    </w:p>
    <w:p>
      <w:pPr>
        <w:numPr>
          <w:ilvl w:val="0"/>
          <w:numId w:val="1020"/>
        </w:numPr>
      </w:pPr>
      <w:r>
        <w:rPr>
          <w:rFonts w:hint="eastAsia"/>
        </w:rPr>
        <w:t xml:space="preserve">指导教师信息已填写</w:t>
      </w:r>
    </w:p>
    <w:p>
      <w:pPr>
        <w:numPr>
          <w:ilvl w:val="0"/>
          <w:numId w:val="1021"/>
        </w:numPr>
      </w:pPr>
      <w:r>
        <w:t xml:space="preserve">11 </w:t>
      </w:r>
      <w:r>
        <w:rPr>
          <w:rFonts w:hint="eastAsia"/>
        </w:rPr>
        <w:t xml:space="preserve">项界面截图全部截取完毕</w:t>
      </w:r>
    </w:p>
    <w:p>
      <w:pPr>
        <w:numPr>
          <w:ilvl w:val="0"/>
          <w:numId w:val="1022"/>
        </w:numPr>
      </w:pPr>
      <w:r>
        <w:t xml:space="preserve">6 </w:t>
      </w:r>
      <w:r>
        <w:rPr>
          <w:rFonts w:hint="eastAsia"/>
        </w:rPr>
        <w:t xml:space="preserve">类样例输出文件已生成并脱敏</w:t>
      </w:r>
    </w:p>
    <w:p>
      <w:pPr>
        <w:numPr>
          <w:ilvl w:val="0"/>
          <w:numId w:val="1023"/>
        </w:numPr>
      </w:pPr>
      <w:r>
        <w:rPr>
          <w:rFonts w:hint="eastAsia"/>
        </w:rPr>
        <w:t xml:space="preserve">演示视频已上传并可公开访问，链接已填写</w:t>
      </w:r>
    </w:p>
    <w:p>
      <w:pPr>
        <w:numPr>
          <w:ilvl w:val="0"/>
          <w:numId w:val="1024"/>
        </w:numPr>
      </w:pPr>
      <w:r>
        <w:rPr>
          <w:rFonts w:hint="eastAsia"/>
        </w:rPr>
        <w:t xml:space="preserve">腾讯元器工作流截图（配置界面</w:t>
      </w:r>
      <w:r>
        <w:t xml:space="preserve"> + </w:t>
      </w:r>
      <w:r>
        <w:rPr>
          <w:rFonts w:hint="eastAsia"/>
        </w:rPr>
        <w:t xml:space="preserve">执行日志）已准备</w:t>
      </w:r>
    </w:p>
    <w:p>
      <w:pPr>
        <w:numPr>
          <w:ilvl w:val="0"/>
          <w:numId w:val="1025"/>
        </w:numPr>
      </w:pPr>
      <w:r>
        <w:rPr>
          <w:rFonts w:hint="eastAsia"/>
        </w:rPr>
        <w:t xml:space="preserve">混元</w:t>
      </w:r>
      <w:r>
        <w:t xml:space="preserve"> LLM API </w:t>
      </w:r>
      <w:r>
        <w:rPr>
          <w:rFonts w:hint="eastAsia"/>
        </w:rPr>
        <w:t xml:space="preserve">调用记录截图已准备（API</w:t>
      </w:r>
      <w:r>
        <w:t xml:space="preserve"> Key </w:t>
      </w:r>
      <w:r>
        <w:rPr>
          <w:rFonts w:hint="eastAsia"/>
        </w:rPr>
        <w:t xml:space="preserve">已脱敏）</w:t>
      </w:r>
    </w:p>
    <w:p>
      <w:pPr>
        <w:numPr>
          <w:ilvl w:val="0"/>
          <w:numId w:val="1026"/>
        </w:numPr>
      </w:pPr>
      <w:r>
        <w:rPr>
          <w:rFonts w:hint="eastAsia"/>
        </w:rPr>
        <w:t xml:space="preserve">得理平台</w:t>
      </w:r>
      <w:r>
        <w:t xml:space="preserve"> API </w:t>
      </w:r>
      <w:r>
        <w:rPr>
          <w:rFonts w:hint="eastAsia"/>
        </w:rPr>
        <w:t xml:space="preserve">调用记录截图已准备</w:t>
      </w:r>
    </w:p>
    <w:p>
      <w:pPr>
        <w:numPr>
          <w:ilvl w:val="0"/>
          <w:numId w:val="1027"/>
        </w:numPr>
      </w:pPr>
      <w:r>
        <w:t xml:space="preserve">CodeBuddy </w:t>
      </w:r>
      <w:r>
        <w:rPr>
          <w:rFonts w:hint="eastAsia"/>
        </w:rPr>
        <w:t xml:space="preserve">使用截图已准备（≥3</w:t>
      </w:r>
      <w:r>
        <w:t xml:space="preserve"> </w:t>
      </w:r>
      <w:r>
        <w:rPr>
          <w:rFonts w:hint="eastAsia"/>
        </w:rPr>
        <w:t xml:space="preserve">个场景）</w:t>
      </w:r>
    </w:p>
    <w:p>
      <w:pPr>
        <w:numPr>
          <w:ilvl w:val="0"/>
          <w:numId w:val="1028"/>
        </w:numPr>
      </w:pPr>
      <w:r>
        <w:rPr>
          <w:rFonts w:hint="eastAsia"/>
        </w:rPr>
        <w:t xml:space="preserve">功能测试通过率数据已填写</w:t>
      </w:r>
    </w:p>
    <w:p>
      <w:pPr>
        <w:numPr>
          <w:ilvl w:val="0"/>
          <w:numId w:val="1029"/>
        </w:numPr>
      </w:pPr>
      <w:r>
        <w:t xml:space="preserve">Golden Set </w:t>
      </w:r>
      <w:r>
        <w:rPr>
          <w:rFonts w:hint="eastAsia"/>
        </w:rPr>
        <w:t xml:space="preserve">回归测试结果已填写</w:t>
      </w:r>
    </w:p>
    <w:p>
      <w:pPr>
        <w:pStyle w:val="FirstParagraph"/>
      </w:pPr>
      <w:r>
        <w:rPr>
          <w:rFonts w:hint="eastAsia"/>
          <w:b/>
          <w:bCs/>
        </w:rPr>
        <w:t xml:space="preserve">文档质量：</w:t>
      </w:r>
    </w:p>
    <w:p>
      <w:pPr>
        <w:numPr>
          <w:ilvl w:val="0"/>
          <w:numId w:val="1030"/>
        </w:numPr>
      </w:pPr>
      <w:r>
        <w:rPr>
          <w:rFonts w:hint="eastAsia"/>
        </w:rPr>
        <w:t xml:space="preserve">所有文档中的</w:t>
      </w:r>
      <w:r>
        <w:t xml:space="preserve"> </w:t>
      </w:r>
      <w:r>
        <w:rPr>
          <w:rFonts w:hint="eastAsia"/>
        </w:rPr>
        <w:t xml:space="preserve">[待填写]</w:t>
      </w:r>
      <w:r>
        <w:t xml:space="preserve"> </w:t>
      </w:r>
      <w:r>
        <w:rPr>
          <w:rFonts w:hint="eastAsia"/>
        </w:rPr>
        <w:t xml:space="preserve">标记已全部处理（填写内容或确认留空原因）</w:t>
      </w:r>
    </w:p>
    <w:p>
      <w:pPr>
        <w:numPr>
          <w:ilvl w:val="0"/>
          <w:numId w:val="1031"/>
        </w:numPr>
      </w:pPr>
      <w:r>
        <w:rPr>
          <w:rFonts w:hint="eastAsia"/>
        </w:rPr>
        <w:t xml:space="preserve">所有截图和样例文件中的企业名称、个人信息等敏感字段已完成脱敏</w:t>
      </w:r>
    </w:p>
    <w:p>
      <w:pPr>
        <w:numPr>
          <w:ilvl w:val="0"/>
          <w:numId w:val="1032"/>
        </w:numPr>
      </w:pPr>
      <w:r>
        <w:rPr>
          <w:rFonts w:hint="eastAsia"/>
        </w:rPr>
        <w:t xml:space="preserve">演示视频在提交前已通过公网播放测试，确认无需账号即可正常访问</w:t>
      </w:r>
    </w:p>
    <w:p>
      <w:pPr>
        <w:numPr>
          <w:ilvl w:val="0"/>
          <w:numId w:val="1033"/>
        </w:numPr>
      </w:pPr>
      <w:r>
        <w:rPr>
          <w:rFonts w:hint="eastAsia"/>
        </w:rPr>
        <w:t xml:space="preserve">各文档格式规范，标题层级一致</w:t>
      </w:r>
    </w:p>
    <w:p>
      <w:pPr>
        <w:pStyle w:val="FirstParagraph"/>
      </w:pPr>
      <w:r>
        <w:rPr>
          <w:rFonts w:hint="eastAsia"/>
          <w:b/>
          <w:bCs/>
        </w:rPr>
        <w:t xml:space="preserve">技术验证：</w:t>
      </w:r>
    </w:p>
    <w:p>
      <w:pPr>
        <w:numPr>
          <w:ilvl w:val="0"/>
          <w:numId w:val="1034"/>
        </w:numPr>
      </w:pPr>
      <w:r>
        <w:rPr>
          <w:rFonts w:hint="eastAsia"/>
        </w:rPr>
        <w:t xml:space="preserve">产品部署地址已填写，评审期间可正常访问（或已准备本地部署说明）</w:t>
      </w:r>
    </w:p>
    <w:p>
      <w:pPr>
        <w:numPr>
          <w:ilvl w:val="0"/>
          <w:numId w:val="1035"/>
        </w:numPr>
      </w:pPr>
      <w:r>
        <w:rPr>
          <w:rFonts w:hint="eastAsia"/>
        </w:rPr>
        <w:t xml:space="preserve">系统核心功能（路径诊断、报告生成、文件审查）在演示环境中已通过端到端测试</w:t>
      </w:r>
    </w:p>
    <w:p>
      <w:r>
        <w:pict>
          <v:rect style="width:0;height:1.5pt" o:hralign="center" o:hrstd="t" o:hr="t"/>
        </w:pic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www.cac.gov.cn" TargetMode="External" /><Relationship Type="http://schemas.openxmlformats.org/officeDocument/2006/relationships/hyperlink" Id="rId37" Target="www.npc.gov.cn" TargetMode="External" /></Relationships>
</file>

<file path=word/_rels/footnotes.xml.rels><?xml version="1.0" encoding="UTF-8"?><Relationships xmlns="http://schemas.openxmlformats.org/package/2006/relationships"><Relationship Type="http://schemas.openxmlformats.org/officeDocument/2006/relationships/hyperlink" Id="rId36" Target="www.cac.gov.cn" TargetMode="External" /><Relationship Type="http://schemas.openxmlformats.org/officeDocument/2006/relationships/hyperlink" Id="rId37" Target="www.npc.gov.c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2026-04-17T16:21:18Z</dcterms:created>
  <dcterms:modified xsi:type="dcterms:W3CDTF">2026-04-17T16:21:18Z</dcterms:modified>
</cp:coreProperties>
</file>

<file path=docProps/custom.xml><?xml version="1.0" encoding="utf-8"?>
<Properties xmlns="http://schemas.openxmlformats.org/officeDocument/2006/custom-properties" xmlns:vt="http://schemas.openxmlformats.org/officeDocument/2006/docPropsVTypes"/>
</file>