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数据出境风险自评估报告（草案）</w:t>
      </w:r>
    </w:p>
    <w:p/>
    <w:p>
      <w:r>
        <w:t>版本：Draft v1.0</w:t>
      </w:r>
    </w:p>
    <w:p/>
    <w:p>
      <w:pPr>
        <w:pStyle w:val="Heading2"/>
      </w:pPr>
      <w:r>
        <w:t>1. 报告基本信息</w:t>
      </w:r>
    </w:p>
    <w:p>
      <w:pPr>
        <w:pStyle w:val="ListBullet"/>
      </w:pPr>
      <w:r/>
      <w:r>
        <w:t>企业名称：DemoAssess025810</w:t>
      </w:r>
    </w:p>
    <w:p>
      <w:pPr>
        <w:pStyle w:val="ListBullet"/>
      </w:pPr>
      <w:r/>
      <w:r>
        <w:t>统一社会信用代码：未提供</w:t>
      </w:r>
    </w:p>
    <w:p>
      <w:pPr>
        <w:pStyle w:val="ListBullet"/>
      </w:pPr>
      <w:r/>
      <w:r>
        <w:t>报告日期：20260416</w:t>
      </w:r>
    </w:p>
    <w:p>
      <w:pPr>
        <w:pStyle w:val="ListBullet"/>
      </w:pPr>
      <w:r/>
      <w:r>
        <w:t>联系人：未提供</w:t>
      </w:r>
    </w:p>
    <w:p/>
    <w:p>
      <w:pPr>
        <w:pStyle w:val="Heading2"/>
      </w:pPr>
      <w:r>
        <w:t>2. 出境场景描述</w:t>
      </w:r>
    </w:p>
    <w:p>
      <w:pPr>
        <w:pStyle w:val="ListBullet"/>
      </w:pPr>
      <w:r/>
      <w:r>
        <w:t>出境目的：全球客服与风控联防111；场景：111；合法性：111；必要性：111；数据清单：111；链路：111；保障能力：111；自评估周期：111 至 111；牵头部门：111；参与部门：111</w:t>
      </w:r>
    </w:p>
    <w:p>
      <w:pPr>
        <w:pStyle w:val="ListBullet"/>
      </w:pPr>
      <w:r/>
      <w:r>
        <w:t>接收方：新加坡</w:t>
      </w:r>
    </w:p>
    <w:p>
      <w:pPr>
        <w:pStyle w:val="ListBullet"/>
      </w:pPr>
      <w:r/>
      <w:r>
        <w:t>接收国家/地区：新加坡</w:t>
      </w:r>
    </w:p>
    <w:p>
      <w:pPr>
        <w:pStyle w:val="ListBullet"/>
      </w:pPr>
      <w:r/>
      <w:r>
        <w:t>业务流程概述：*一、企业基本情况** DemoAssess025810系从事互联网SaaS业务的企业，被认定为关键信息基础设施运营者（CIIO），不含重要数据。 根据本次自评估统计，该企业涉及普通个人信息出境人数为1,200,000人，敏感个人信息出境人数为15,000人。 【依据：数据出境安全管理政策问答（2025年4月）第六十二条；中华人民共和国网络安全法（2025修正）第五十二条；中华人民共和国网络安全法（2025修正）第二十四条】</w:t>
      </w:r>
    </w:p>
    <w:p/>
    <w:p>
      <w:pPr>
        <w:pStyle w:val="Heading2"/>
      </w:pPr>
      <w:r>
        <w:t>3. 出境数据情况</w:t>
      </w:r>
    </w:p>
    <w:p>
      <w:pPr>
        <w:pStyle w:val="ListBullet"/>
      </w:pPr>
      <w:r/>
      <w:r>
        <w:t>数据类别：个人信息（普通/敏感），参考法规：数据出境安全管理政策问答（2025年4月）第六十二条; 中华人民共和国网络安全法（2025修正）第五十二条; 中华人民共和国网络安全法（2025修正）第二十四条</w:t>
      </w:r>
    </w:p>
    <w:p>
      <w:pPr>
        <w:pStyle w:val="ListBullet"/>
      </w:pPr>
      <w:r/>
      <w:r>
        <w:t>数据规模：普通个人信息1,200,000人，敏感个人信息15,000人</w:t>
      </w:r>
    </w:p>
    <w:p>
      <w:pPr>
        <w:pStyle w:val="ListBullet"/>
      </w:pPr>
      <w:r/>
      <w:r>
        <w:t>敏感个人信息：是</w:t>
      </w:r>
    </w:p>
    <w:p>
      <w:pPr>
        <w:pStyle w:val="ListBullet"/>
      </w:pPr>
      <w:r/>
      <w:r>
        <w:t>处理频次：未提供</w:t>
      </w:r>
    </w:p>
    <w:p/>
    <w:p>
      <w:pPr>
        <w:pStyle w:val="Heading2"/>
      </w:pPr>
      <w:r>
        <w:t>4. 风险识别</w:t>
      </w:r>
    </w:p>
    <w:p>
      <w:pPr>
        <w:pStyle w:val="ListBullet"/>
      </w:pPr>
      <w:r/>
      <w:r>
        <w:t>法律合规风险：*一、业务必要性论证** DemoAssess025810作为互联网SaaS领域的CIIO，其出境目的为“全球客服与风控联防”，涉及面向境外用户的实时服务响应及跨域风险识别与协同处置。 因服务对象覆盖境外区域，为实现客服问题的本地化快速解决及风控模型的跨区域联动，需在境外环境部署数据处理环节，以便直接调用境外用户的交互信息与行为特征进行即时分析与反馈。 【依据：数据出境安全管理政策问答（2025年4月）第六十二条；中华人民共和国网络安全法（2025修正）第五十二条；中华人民共和国网络安全法（2025修正）第二十四条】</w:t>
      </w:r>
    </w:p>
    <w:p>
      <w:pPr>
        <w:pStyle w:val="ListBullet"/>
      </w:pPr>
      <w:r/>
      <w:r>
        <w:t>技术安全风险：*6. 1 传输通道加密技术** DemoAssess025810在面向新加坡境外接收方的数据出境场景中，采用TLS 1. 【依据：数据出境安全管理政策问答（2025年4月）第六十二条；中华人民共和国网络安全法（2025修正）第五十二条；中华人民共和国网络安全法（2025修正）第二十四条】</w:t>
      </w:r>
    </w:p>
    <w:p>
      <w:pPr>
        <w:pStyle w:val="ListBullet"/>
      </w:pPr>
      <w:r/>
      <w:r>
        <w:t>管理流程风险：*一、已识别的合规风险点** 经自评估，DemoAssess025810在面向新加坡的普通个人信息（1,200,000人）与敏感个人信息（15,000人）出境场景中，识别出以下三项主要合规风险： 出境前未完成法定数据出境安全评估程序的风险； 境外接收方安全保障能力与合同约定不足的风险； 数据出境链路缺乏持续监测与应急处置机制的风险。 【依据：数据出境安全管理政策问答（2025年4月）第六十二条；中华人民共和国网络安全法（2025修正）第五十二条；中华人民共和国网络安全法（2025修正）第二十四条】 -- 【依据：…</w:t>
      </w:r>
    </w:p>
    <w:p/>
    <w:p>
      <w:pPr>
        <w:pStyle w:val="Heading2"/>
      </w:pPr>
      <w:r>
        <w:t>5. 保护措施</w:t>
      </w:r>
    </w:p>
    <w:p>
      <w:pPr>
        <w:pStyle w:val="ListBullet"/>
      </w:pPr>
      <w:r/>
      <w:r>
        <w:t>管理措施：*一、已识别的合规风险点** 经自评估，DemoAssess025810在面向新加坡的普通个人信息（1,200,000人）与敏感个人信息（15,000人）出境场景中，识别出以下三项主要合规风险： 出境前未完成法定数据出境安全评估程序的风险； 境外接收方安全保障能力与合同约定不足的风险； 数据出境链路缺乏持续监测与应急处置机制的风险。 【依据：数据出境安全管理政策问答（2025年4月）第六十二条；中华人民共和国网络安全法（2025修正）第五十二条；中华人民共和国网络安全法（2025修正）第二十四条】</w:t>
      </w:r>
    </w:p>
    <w:p>
      <w:pPr>
        <w:pStyle w:val="ListBullet"/>
      </w:pPr>
      <w:r/>
      <w:r>
        <w:t>技术措施：*6. 【依据：数据出境安全管理政策问答（2025年4月）第六十二条；中华人民共和国网络安全法（2025修正）第五十二条；中华人民共和国网络安全法（2025修正）第二十四条】</w:t>
      </w:r>
    </w:p>
    <w:p>
      <w:pPr>
        <w:pStyle w:val="ListBullet"/>
      </w:pPr>
      <w:r/>
      <w:r>
        <w:t>合同约束措施：拟通过合同与附加条款约束接收方处理范围与责任。</w:t>
      </w:r>
    </w:p>
    <w:p/>
    <w:p>
      <w:pPr>
        <w:pStyle w:val="Heading2"/>
      </w:pPr>
      <w:r>
        <w:t>6. 评估结论与整改建议</w:t>
      </w:r>
    </w:p>
    <w:p>
      <w:pPr>
        <w:pStyle w:val="ListBullet"/>
      </w:pPr>
      <w:r/>
      <w:r>
        <w:t>总体结论：*总体合规评级**：根据本次自评估所采集事实及风险识别结果，DemoAssess025810作为关键信息基础设施运营者（CIIO），虽不涉及重要数据，但普通个人信息出境规模为1,200,000人、敏感个人信息出境规模为15,000人，且境外接收方位于新加坡，整体风险等级评定为HIGH，结合《数据出境安全评估办法》关于CIIO数据出境从严监管的要求，总体合规评级为**高风险**。 【依据：数据出境安全管理政策问答（2025年4月）第六十二条；中华人民共和国网络安全法（2025修正）第五十二条】 *核心结论摘要**：…</w:t>
      </w:r>
    </w:p>
    <w:p>
      <w:pPr>
        <w:pStyle w:val="ListBullet"/>
      </w:pPr>
      <w:r/>
      <w:r>
        <w:t>重点整改项：详见风险识别与整改建议章节。 【依据：数据出境安全管理政策问答（2025年4月）第六十二条；中华人民共和国网络安全法（2025修正）第五十二条；中华人民共和国网络安全法（2025修正）第二十四条】</w:t>
      </w:r>
    </w:p>
    <w:p/>
    <w:p>
      <w:pPr>
        <w:pStyle w:val="Heading2"/>
      </w:pPr>
      <w:r>
        <w:t>7. 附件清单</w:t>
      </w:r>
    </w:p>
    <w:p>
      <w:r/>
      <w:r>
        <w:t>- 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