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得理 AI 双功能差异总结</w:t>
      </w:r>
    </w:p>
    <w:p>
      <w:pPr>
        <w:pStyle w:val="Heading2"/>
      </w:pPr>
      <w:r>
        <w:t xml:space="preserve">一、精简核心要点</w:t>
      </w:r>
    </w:p>
    <w:p>
      <w:pPr>
        <w:pStyle w:val="text"/>
        <w:numPr>
          <w:ilvl w:val="0"/>
          <w:numId w:val="2"/>
        </w:numPr>
      </w:pPr>
      <w:r>
        <w:t xml:space="preserve">两个功能：① 合同批注修订版（本地出带格式 + 附录的完整合同）；② 文本分析版（输出标准化审查报告）。</w:t>
      </w:r>
    </w:p>
    <w:p>
      <w:pPr>
        <w:pStyle w:val="text"/>
        <w:numPr>
          <w:ilvl w:val="0"/>
          <w:numId w:val="2"/>
        </w:numPr>
      </w:pPr>
      <w:r>
        <w:t xml:space="preserve">API 预期：能复现功能②的核心审查数据（问题 / 风险 / 建议），但复现不了功能①的完整合同 + 附录 + 特定排版。</w:t>
      </w:r>
    </w:p>
    <w:p>
      <w:pPr>
        <w:pStyle w:val="text"/>
        <w:numPr>
          <w:ilvl w:val="0"/>
          <w:numId w:val="2"/>
        </w:numPr>
      </w:pPr>
      <w:r>
        <w:t xml:space="preserve">测试重点：用原合同调 API，验证 “能否出标准化审查报告”“能否出带附录的完整修订合同”。</w:t>
      </w:r>
    </w:p>
    <w:p>
      <w:pPr>
        <w:pStyle w:val="Heading2"/>
      </w:pPr>
      <w:r>
        <w:t xml:space="preserve">二、功能与输出结果说明</w:t>
      </w:r>
    </w:p>
    <w:p>
      <w:pPr>
        <w:pStyle w:val="text"/>
      </w:pPr>
      <w:r>
        <w:t xml:space="preserve">本次使用得理 AI 完成 “个人信息出境标准合同” 审查，两个独立功能输出结果如下：</w:t>
      </w:r>
    </w:p>
    <w:p>
      <w:pPr>
        <w:pStyle w:val="text"/>
        <w:numPr>
          <w:ilvl w:val="0"/>
          <w:numId w:val="3"/>
        </w:numPr>
      </w:pPr>
      <w:r>
        <w:t xml:space="preserve">功能 1：合同审查 - 批注修订版</w:t>
      </w:r>
    </w:p>
    <w:p>
      <w:pPr>
        <w:pStyle w:val="text"/>
        <w:numPr>
          <w:ilvl w:val="1"/>
          <w:numId w:val="4"/>
        </w:numPr>
      </w:pPr>
      <w:r>
        <w:t xml:space="preserve">输出文件：合同审查功能的【批注修订版】结果.docx</w:t>
      </w:r>
    </w:p>
    <w:p>
      <w:pPr>
        <w:pStyle w:val="text"/>
        <w:numPr>
          <w:ilvl w:val="1"/>
          <w:numId w:val="4"/>
        </w:numPr>
      </w:pPr>
      <w:r>
        <w:t xml:space="preserve">内容：直接在原合同文本上逐条款修订、补全、合规化改写，生成可直接使用的修订后完整合同文本（含正文 + 三个附录），所有合规优化直接落地到条款。</w:t>
      </w:r>
    </w:p>
    <w:p>
      <w:pPr>
        <w:pStyle w:val="text"/>
        <w:numPr>
          <w:ilvl w:val="0"/>
          <w:numId w:val="5"/>
        </w:numPr>
      </w:pPr>
      <w:r>
        <w:t xml:space="preserve">功能 2：文本分析 - 审查报告版</w:t>
      </w:r>
    </w:p>
    <w:p>
      <w:pPr>
        <w:pStyle w:val="text"/>
        <w:numPr>
          <w:ilvl w:val="1"/>
          <w:numId w:val="4"/>
        </w:numPr>
      </w:pPr>
      <w:r>
        <w:t xml:space="preserve">输出文件：文本分析功能输出的结果（审查报告）.docx</w:t>
      </w:r>
    </w:p>
    <w:p>
      <w:pPr>
        <w:pStyle w:val="text"/>
        <w:numPr>
          <w:ilvl w:val="1"/>
          <w:numId w:val="4"/>
        </w:numPr>
      </w:pPr>
      <w:r>
        <w:t xml:space="preserve">内容：按</w:t>
      </w:r>
      <w:r>
        <w:rPr>
          <w:u w:val="single"/>
        </w:rPr>
        <w:t xml:space="preserve">固定模版</w:t>
      </w:r>
      <w:r>
        <w:t xml:space="preserve">结构输出（王思成在飞书里写的），生成标准化数据合规审查报告，包含文件概要、审查依据、总体合规评级、条款级问题清单、风险分析、法规依据、修改建议。</w:t>
      </w:r>
    </w:p>
    <w:p>
      <w:pPr>
        <w:pStyle w:val="Heading2"/>
      </w:pPr>
      <w:r>
        <w:t xml:space="preserve">三、两个功能核心差异（开发对照版）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【功能 1】合同审查（批注修订版）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【功能 2】文本分析（审查报告）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核心定位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合同改写 / 修订 / 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合同诊断 / 分析 + 标准化报告输出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输出形式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带修订痕迹的完整合同文档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结构化合规审查报告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输出内容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原合同 + 合规修订 + 附录完整落地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按固定模版输出：问题、风险、法规、建议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模版遵循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无固定模版，直接输出完整合同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严格匹配标准化审查报告模版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对原文处理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直接修改条款、补全缺失义务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不修改原文，只按模版列问题与优化方向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最终可用物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可直接签署 / 备案的合同文本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符合内部要求的标准化审查报告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是否落地条款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是，全部优化写入合同正文 / 附录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否，只给建议，不生成新合同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面向场景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法务直接用合同定稿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内部合规评审、备案材料、工作汇报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2026-03-30T04:27:46.595Z</dcterms:created>
  <dcterms:modified xsi:type="dcterms:W3CDTF">2026-03-30T04:27:46.595Z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