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任务1 案例1：CIIO电信运营商200万用户通信数据出境路径诊断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问题1：是否包含重要数据？</w:t>
      </w:r>
    </w:p>
    <w:p>
      <w:pPr>
        <w:spacing w:after="60" w:before="60"/>
      </w:pPr>
      <w:r>
        <w:rPr>
          <w:rFonts w:ascii="Arial" w:eastAsia="Microsoft YaHei" w:hAnsi="Arial"/>
          <w:sz w:val="22"/>
          <w:szCs w:val="22"/>
        </w:rPr>
        <w:t xml:space="preserve">不知道。我们主要是把用户通信记录、基站位置数据、套餐使用情况传到新加坡母公司做网络优化分析，具体算不算重要数据我们也不太清楚，反正都是自己的业务数据。</w:t>
      </w:r>
    </w:p>
    <w:p>
      <w:pPr>
        <w:spacing w:after="60" w:before="60"/>
      </w:pPr>
      <w:r>
        <w:rPr>
          <w:rFonts w:ascii="Arial" w:eastAsia="Microsoft YaHei" w:hAnsi="Arial"/>
          <w:b/>
          <w:bCs/>
          <w:sz w:val="22"/>
          <w:szCs w:val="22"/>
        </w:rPr>
        <w:t xml:space="preserve">问题2：是否包含个人信息？</w:t>
      </w:r>
    </w:p>
    <w:p>
      <w:pPr>
        <w:spacing w:after="60" w:before="60"/>
      </w:pPr>
      <w:r>
        <w:rPr>
          <w:rFonts w:ascii="Arial" w:eastAsia="Microsoft YaHei" w:hAnsi="Arial"/>
          <w:sz w:val="22"/>
          <w:szCs w:val="22"/>
        </w:rPr>
        <w:t xml:space="preserve">是。</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不清楚。说真的这就是集团内部的数据共享而已，都是自己人看的，应该不算出境吧？</w:t>
      </w:r>
    </w:p>
    <w:p>
      <w:pPr>
        <w:spacing w:after="60" w:before="60"/>
      </w:pPr>
      <w:r>
        <w:rPr>
          <w:rFonts w:ascii="Arial" w:eastAsia="Microsoft YaHei" w:hAnsi="Arial"/>
          <w:b/>
          <w:bCs/>
          <w:sz w:val="22"/>
          <w:szCs w:val="22"/>
        </w:rPr>
        <w:t xml:space="preserve">问题4：是否属于CIIO？</w:t>
      </w:r>
    </w:p>
    <w:p>
      <w:pPr>
        <w:spacing w:after="60" w:before="60"/>
      </w:pPr>
      <w:r>
        <w:rPr>
          <w:rFonts w:ascii="Arial" w:eastAsia="Microsoft YaHei" w:hAnsi="Arial"/>
          <w:sz w:val="22"/>
          <w:szCs w:val="22"/>
        </w:rPr>
        <w:t xml:space="preserve">不确定。我们确实是做电信运营的，但是从来没收到过CIIO的正式认定通知，所以也不太确定自己算不算。</w:t>
      </w:r>
    </w:p>
    <w:p>
      <w:pPr>
        <w:spacing w:after="60" w:before="60"/>
      </w:pPr>
      <w:r>
        <w:rPr>
          <w:rFonts w:ascii="Arial" w:eastAsia="Microsoft YaHei" w:hAnsi="Arial"/>
          <w:b/>
          <w:bCs/>
          <w:sz w:val="22"/>
          <w:szCs w:val="22"/>
        </w:rPr>
        <w:t xml:space="preserve">问题5：累计出境个人信息类型？</w:t>
      </w:r>
    </w:p>
    <w:p>
      <w:pPr>
        <w:spacing w:after="60" w:before="60"/>
      </w:pPr>
      <w:r>
        <w:rPr>
          <w:rFonts w:ascii="Arial" w:eastAsia="Microsoft YaHei" w:hAnsi="Arial"/>
          <w:sz w:val="22"/>
          <w:szCs w:val="22"/>
        </w:rPr>
        <w:t xml:space="preserve">含敏感。通信记录和位置信息应该算敏感的。</w:t>
      </w:r>
    </w:p>
    <w:p>
      <w:pPr>
        <w:spacing w:after="60" w:before="60"/>
      </w:pPr>
      <w:r>
        <w:rPr>
          <w:rFonts w:ascii="Arial" w:eastAsia="Microsoft YaHei" w:hAnsi="Arial"/>
          <w:b/>
          <w:bCs/>
          <w:sz w:val="22"/>
          <w:szCs w:val="22"/>
        </w:rPr>
        <w:t xml:space="preserve">问题6：若仅一般个人信息，累计人数？</w:t>
      </w:r>
    </w:p>
    <w:p>
      <w:pPr>
        <w:spacing w:after="60" w:before="60"/>
      </w:pPr>
      <w:r>
        <w:rPr>
          <w:rFonts w:ascii="Arial" w:eastAsia="Microsoft YaHei" w:hAnsi="Arial"/>
          <w:sz w:val="22"/>
          <w:szCs w:val="22"/>
        </w:rPr>
        <w:t xml:space="preserve">（含敏感个人信息，本题跳过）</w:t>
      </w:r>
    </w:p>
    <w:p>
      <w:pPr>
        <w:spacing w:after="60" w:before="60"/>
      </w:pPr>
      <w:r>
        <w:rPr>
          <w:rFonts w:ascii="Arial" w:eastAsia="Microsoft YaHei" w:hAnsi="Arial"/>
          <w:b/>
          <w:bCs/>
          <w:sz w:val="22"/>
          <w:szCs w:val="22"/>
        </w:rPr>
        <w:t xml:space="preserve">问题7：若含敏感个人信息，累计人数？</w:t>
      </w:r>
    </w:p>
    <w:p>
      <w:pPr>
        <w:spacing w:after="60" w:before="60"/>
      </w:pPr>
      <w:r>
        <w:rPr>
          <w:rFonts w:ascii="Arial" w:eastAsia="Microsoft YaHei" w:hAnsi="Arial"/>
          <w:sz w:val="22"/>
          <w:szCs w:val="22"/>
        </w:rPr>
        <w:t xml:space="preserve">≥1万。粗略算一下大概有200万用户的数据都在传。</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本场景适用"数据出境安全评估"路径。数据处理者（电信运营商）作为关键信息基础设施运营者（CIIO）向境外提供个人信息，且累计出境个人信息约200万人远超法定门槛，依法应当向国家网信部门申报数据出境安全评估。"集团内部数据共享"不构成数据出境的豁免事由。</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是否包含重要数据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不知道（电信行业，通信记录、基站位置、套餐使用数据）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是否属于法定豁免情形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不清楚（用户认为"集团内部共享不算出境"）</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是否属于CIIO</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不确定（电信运营商，未收到认定通知）</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出境个人信息类型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含敏感（通信记录、位置信息）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含敏感个人信息人数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≥1万（约200万用户）</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是否涉及重要数据：用户选择"不知道"，但描述数据为电信行业通信记录、基站位置数据。依据《数据安全法》第二十一条及电信行业重要数据识别相关标准，上述数据可能构成重要数据。若构成重要数据，则触发安全评估（《促进和规范数据跨境流动规定》第七条）。</w:t>
      </w:r>
    </w:p>
    <w:p>
      <w:pPr>
        <w:spacing w:after="40" w:before="40"/>
        <w:ind w:left="720" w:hanging="360"/>
      </w:pPr>
      <w:r>
        <w:rPr>
          <w:rFonts w:ascii="Arial" w:eastAsia="Microsoft YaHei" w:hAnsi="Arial"/>
          <w:sz w:val="22"/>
          <w:szCs w:val="22"/>
        </w:rPr>
        <w:t xml:space="preserve">2. 第二步——判断是否属于CIIO：用户选择"不确定"，但自述为电信运营商。依据《关键信息基础设施安全保护条例》第二条，公共通信和信息服务属于关键信息基础设施保护领域。电信运营商即使未收到正式认定通知，其CIIO身份亦不影响安全评估义务的触发。CIIO向境外提供个人信息，应当申报安全评估（第七条第一项）。</w:t>
      </w:r>
    </w:p>
    <w:p>
      <w:pPr>
        <w:spacing w:after="40" w:before="40"/>
        <w:ind w:left="720" w:hanging="360"/>
      </w:pPr>
      <w:r>
        <w:rPr>
          <w:rFonts w:ascii="Arial" w:eastAsia="Microsoft YaHei" w:hAnsi="Arial"/>
          <w:sz w:val="22"/>
          <w:szCs w:val="22"/>
        </w:rPr>
        <w:t xml:space="preserve">3. 第三步——判断数据量级：用户确认约200万用户数据出境，远超100万人门槛。即使排除CIIO身份因素，非CIIO累计出境≥100万人个人信息亦触发安全评估（第七条第二项）。</w:t>
      </w:r>
    </w:p>
    <w:p>
      <w:pPr>
        <w:spacing w:after="40" w:before="40"/>
        <w:ind w:left="720" w:hanging="360"/>
      </w:pPr>
      <w:r>
        <w:rPr>
          <w:rFonts w:ascii="Arial" w:eastAsia="Microsoft YaHei" w:hAnsi="Arial"/>
          <w:sz w:val="22"/>
          <w:szCs w:val="22"/>
        </w:rPr>
        <w:t xml:space="preserve">4. 第四步——判断是否适用豁免：用户选择"不清楚"，未主张任何法定豁免情形。"集团内部数据共享"不属于《促进和规范数据跨境流动规定》第三至第五条、第九条规定的任何豁免情形。</w:t>
      </w:r>
    </w:p>
    <w:p>
      <w:pPr>
        <w:spacing w:after="40" w:before="40"/>
        <w:ind w:left="720" w:hanging="360"/>
      </w:pPr>
      <w:r>
        <w:rPr>
          <w:rFonts w:ascii="Arial" w:eastAsia="Microsoft YaHei" w:hAnsi="Arial"/>
          <w:sz w:val="22"/>
          <w:szCs w:val="22"/>
        </w:rPr>
        <w:t xml:space="preserve">5. 第五步——综合结论：本场景同时满足CIIO出境、可能涉及重要数据出境、出境数据量远超门槛三项条件，确定适用安全评估路径。</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个人信息保护法》第三十八条：个人信息处理者因业务等需要，确需向中华人民共和国境外提供个人信息的，应当具备下列条件之一：（一）依照本法第四十条的规定通过国家网信部门组织的安全评估；（二）按照国家网信部门的规定经专业机构进行个人信息保护认证；（三）按照国家网信部门制定的标准合同与境外接收方订立合同。CIIO及累计向境外提供个人信息达到国家网信部门规定数量的处理者，应当通过国家网信部门组织的安全评估。</w:t>
      </w:r>
    </w:p>
    <w:p>
      <w:pPr>
        <w:spacing w:after="40" w:before="40"/>
        <w:ind w:left="720" w:hanging="360"/>
      </w:pPr>
      <w:r>
        <w:rPr>
          <w:rFonts w:ascii="Arial" w:eastAsia="Microsoft YaHei" w:hAnsi="Arial"/>
          <w:sz w:val="22"/>
          <w:szCs w:val="22"/>
        </w:rPr>
        <w:t xml:space="preserve">2. 《个人信息保护法》第四十条：关键信息基础设施运营者和处理个人信息达到国家网信部门规定数量的个人信息处理者，确需向中华人民共和国境外提供个人信息的，应当通过国家网信部门组织的安全评估。</w:t>
      </w:r>
    </w:p>
    <w:p>
      <w:pPr>
        <w:spacing w:after="40" w:before="40"/>
        <w:ind w:left="720" w:hanging="360"/>
      </w:pPr>
      <w:r>
        <w:rPr>
          <w:rFonts w:ascii="Arial" w:eastAsia="Microsoft YaHei" w:hAnsi="Arial"/>
          <w:sz w:val="22"/>
          <w:szCs w:val="22"/>
        </w:rPr>
        <w:t xml:space="preserve">3. 《促进和规范数据跨境流动规定》第七条第一项：关键信息基础设施运营者向境外提供个人信息或者重要数据的，应当申报数据出境安全评估。</w:t>
      </w:r>
    </w:p>
    <w:p>
      <w:pPr>
        <w:spacing w:after="40" w:before="40"/>
        <w:ind w:left="720" w:hanging="360"/>
      </w:pPr>
      <w:r>
        <w:rPr>
          <w:rFonts w:ascii="Arial" w:eastAsia="Microsoft YaHei" w:hAnsi="Arial"/>
          <w:sz w:val="22"/>
          <w:szCs w:val="22"/>
        </w:rPr>
        <w:t xml:space="preserve">4. 《促进和规范数据跨境流动规定》第七条第二项：关键信息基础设施运营者以外的数据处理者向境外提供重要数据，或者自当年1月1日起累计向境外提供100万人以上个人信息（不含敏感个人信息）或者1万人以上敏感个人信息的，应当申报数据出境安全评估。</w:t>
      </w:r>
    </w:p>
    <w:p>
      <w:pPr>
        <w:spacing w:after="40" w:before="40"/>
        <w:ind w:left="720" w:hanging="360"/>
      </w:pPr>
      <w:r>
        <w:rPr>
          <w:rFonts w:ascii="Arial" w:eastAsia="Microsoft YaHei" w:hAnsi="Arial"/>
          <w:sz w:val="22"/>
          <w:szCs w:val="22"/>
        </w:rPr>
        <w:t xml:space="preserve">5. 《关键信息基础设施安全保护条例》第二条：公共通信和信息服务、能源、交通、水利、金融、公共服务、电子政务、国防科技工业等重要行业和领域的重要网络设施、信息系统等属于关键信息基础设施。电信行业属于公共通信和信息服务领域。</w:t>
      </w:r>
    </w:p>
    <w:p>
      <w:pPr>
        <w:spacing w:after="40" w:before="40"/>
        <w:ind w:left="720" w:hanging="360"/>
      </w:pPr>
      <w:r>
        <w:rPr>
          <w:rFonts w:ascii="Arial" w:eastAsia="Microsoft YaHei" w:hAnsi="Arial"/>
          <w:sz w:val="22"/>
          <w:szCs w:val="22"/>
        </w:rPr>
        <w:t xml:space="preserve">6. 《数据安全法》第二十一条：国家建立数据分类分级保护制度，根据数据在经济社会发展中的重要程度及一旦遭到篡改、破坏、泄露的危害程度，对数据实行分类分级保护。</w:t>
      </w:r>
    </w:p>
    <w:p>
      <w:pPr>
        <w:spacing w:after="40" w:before="40"/>
        <w:ind w:left="720" w:hanging="360"/>
      </w:pPr>
      <w:r>
        <w:rPr>
          <w:rFonts w:ascii="Arial" w:eastAsia="Microsoft YaHei" w:hAnsi="Arial"/>
          <w:sz w:val="22"/>
          <w:szCs w:val="22"/>
        </w:rPr>
        <w:t xml:space="preserve">7. 《个人信息保护法》第二十八条：敏感个人信息是一旦泄露或者非法使用，容易导致自然人的人格尊严受到侵害或者人身、财产安全受到危害的个人信息，包括生物识别、宗教信仰、特定身份、医疗健康、金融账户、行踪轨迹等信息。通信记录和基站位置信息属于行踪轨迹类敏感个人信息。</w:t>
      </w:r>
    </w:p>
    <w:p>
      <w:pPr>
        <w:spacing w:after="40" w:before="40"/>
        <w:ind w:left="720" w:hanging="360"/>
      </w:pPr>
      <w:r>
        <w:rPr>
          <w:rFonts w:ascii="Arial" w:eastAsia="Microsoft YaHei" w:hAnsi="Arial"/>
          <w:sz w:val="22"/>
          <w:szCs w:val="22"/>
        </w:rPr>
        <w:t xml:space="preserve">8. 《个人信息保护法》第三十九条：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pPr>
        <w:spacing w:after="40" w:before="40"/>
        <w:ind w:left="720" w:hanging="360"/>
      </w:pPr>
      <w:r>
        <w:rPr>
          <w:rFonts w:ascii="Arial" w:eastAsia="Microsoft YaHei" w:hAnsi="Arial"/>
          <w:sz w:val="22"/>
          <w:szCs w:val="22"/>
        </w:rPr>
        <w:t xml:space="preserve">9. 《数据出境安全评估办法》第四条：数据处理者向境外提供数据，符合以下情形之一的，应当申报数据出境安全评估：（一）数据处理者向境外提供重要数据；（二）关键信息基础设施运营者和处理100万人以上个人信息的数据处理者向境外提供个人信息。</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CIIO身份风险：电信运营商大概率属于CIIO，即使未收到正式认定通知，不影响安全评估义务的触发。如未按规定申报安全评估即向境外提供数据，将面临《个人信息保护法》第六十六条、《数据安全法》第四十六条等规定的行政处罚，包括罚款、责令改正、停业整顿等。</w:t>
      </w:r>
    </w:p>
    <w:p>
      <w:pPr>
        <w:spacing w:after="40" w:before="40"/>
        <w:ind w:left="720" w:hanging="360"/>
      </w:pPr>
      <w:r>
        <w:rPr>
          <w:rFonts w:ascii="Arial" w:eastAsia="Microsoft YaHei" w:hAnsi="Arial"/>
          <w:sz w:val="22"/>
          <w:szCs w:val="22"/>
        </w:rPr>
        <w:t xml:space="preserve">• 重要数据识别风险：通信记录、基站位置数据可能构成电信行业重要数据。未开展重要数据识别即出境，可能违反《数据安全法》第二十一条、第三十一条的规定。</w:t>
      </w:r>
    </w:p>
    <w:p>
      <w:pPr>
        <w:spacing w:after="40" w:before="40"/>
        <w:ind w:left="720" w:hanging="360"/>
      </w:pPr>
      <w:r>
        <w:rPr>
          <w:rFonts w:ascii="Arial" w:eastAsia="Microsoft YaHei" w:hAnsi="Arial"/>
          <w:sz w:val="22"/>
          <w:szCs w:val="22"/>
        </w:rPr>
        <w:t xml:space="preserve">• 数据量级风险：200万用户数据远超安全评估门槛（100万/1万），属于应当申报安全评估而未申报的高风险情形。</w:t>
      </w:r>
    </w:p>
    <w:p>
      <w:pPr>
        <w:spacing w:after="40" w:before="40"/>
        <w:ind w:left="720" w:hanging="360"/>
      </w:pPr>
      <w:r>
        <w:rPr>
          <w:rFonts w:ascii="Arial" w:eastAsia="Microsoft YaHei" w:hAnsi="Arial"/>
          <w:sz w:val="22"/>
          <w:szCs w:val="22"/>
        </w:rPr>
        <w:t xml:space="preserve">• "集团内部共享"误区：向境外母公司或关联公司提供数据，仍属于数据出境行为，不因接收方为关联方而豁免。PIPL第三十八条未将关联方间数据传输排除在出境定义之外。</w:t>
      </w:r>
    </w:p>
    <w:p>
      <w:pPr>
        <w:spacing w:after="40" w:before="40"/>
        <w:ind w:left="720" w:hanging="360"/>
      </w:pPr>
      <w:r>
        <w:rPr>
          <w:rFonts w:ascii="Arial" w:eastAsia="Microsoft YaHei" w:hAnsi="Arial"/>
          <w:sz w:val="22"/>
          <w:szCs w:val="22"/>
        </w:rPr>
        <w:t xml:space="preserve">• 敏感个人信息出境合规风险：通信记录和位置信息属于敏感个人信息，出境前须履行告知义务并取得个人单独同意（PIPL第二十九条、第三十九条），未取得单独同意即出境将构成违法。</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【立即】暂停或限制数据出境活动：在完成安全评估申报前，建议暂停向境外母公司传输新增数据，降低违法风险。</w:t>
      </w:r>
    </w:p>
    <w:p>
      <w:pPr>
        <w:spacing w:after="40" w:before="40"/>
        <w:ind w:left="720" w:hanging="360"/>
      </w:pPr>
      <w:r>
        <w:rPr>
          <w:rFonts w:ascii="Arial" w:eastAsia="Microsoft YaHei" w:hAnsi="Arial"/>
          <w:sz w:val="22"/>
          <w:szCs w:val="22"/>
        </w:rPr>
        <w:t xml:space="preserve">2. 【15个工作日内】确认CIIO身份：向省级网信部门或电信行业主管部门（工业和信息化部/省通信管理局）咨询CIIO认定情况，获取书面确认。</w:t>
      </w:r>
    </w:p>
    <w:p>
      <w:pPr>
        <w:spacing w:after="40" w:before="40"/>
        <w:ind w:left="720" w:hanging="360"/>
      </w:pPr>
      <w:r>
        <w:rPr>
          <w:rFonts w:ascii="Arial" w:eastAsia="Microsoft YaHei" w:hAnsi="Arial"/>
          <w:sz w:val="22"/>
          <w:szCs w:val="22"/>
        </w:rPr>
        <w:t xml:space="preserve">3. 【30个工作日内】开展重要数据识别：依据《数据安全技术 数据分类分级规则》（GB/T 43697-2024）及电信行业重要数据识别相关标准，对出境数据进行分类分级，识别是否包含重要数据。</w:t>
      </w:r>
    </w:p>
    <w:p>
      <w:pPr>
        <w:spacing w:after="40" w:before="40"/>
        <w:ind w:left="720" w:hanging="360"/>
      </w:pPr>
      <w:r>
        <w:rPr>
          <w:rFonts w:ascii="Arial" w:eastAsia="Microsoft YaHei" w:hAnsi="Arial"/>
          <w:sz w:val="22"/>
          <w:szCs w:val="22"/>
        </w:rPr>
        <w:t xml:space="preserve">4. 【60个工作日内】完成数据出境风险自评估：依据《数据出境安全评估办法》第五条，编制《数据出境风险自评估报告》，涵盖出境活动合法性、必要性、境外接收方安全能力、数据安全风险等内容。</w:t>
      </w:r>
    </w:p>
    <w:p>
      <w:pPr>
        <w:spacing w:after="40" w:before="40"/>
        <w:ind w:left="720" w:hanging="360"/>
      </w:pPr>
      <w:r>
        <w:rPr>
          <w:rFonts w:ascii="Arial" w:eastAsia="Microsoft YaHei" w:hAnsi="Arial"/>
          <w:sz w:val="22"/>
          <w:szCs w:val="22"/>
        </w:rPr>
        <w:t xml:space="preserve">5. 【自评估完成后10个工作日内】向省级网信部门提交安全评估申报材料，包括申报书、自评估报告、数据处理合同、其他相关证明材料。</w:t>
      </w:r>
    </w:p>
    <w:p>
      <w:pPr>
        <w:spacing w:after="40" w:before="40"/>
        <w:ind w:left="720" w:hanging="360"/>
      </w:pPr>
      <w:r>
        <w:rPr>
          <w:rFonts w:ascii="Arial" w:eastAsia="Microsoft YaHei" w:hAnsi="Arial"/>
          <w:sz w:val="22"/>
          <w:szCs w:val="22"/>
        </w:rPr>
        <w:t xml:space="preserve">6. 【持续】履行个人信息保护义务：向200万用户履行出境告知义务并取得单独同意，制定个人信息保护影响评估报告（PIPL第五十五条）。</w:t>
      </w:r>
    </w:p>
    <w:p>
      <w:pPr>
        <w:spacing w:after="40" w:before="40"/>
        <w:ind w:left="720" w:hanging="360"/>
      </w:pPr>
      <w:r>
        <w:rPr>
          <w:rFonts w:ascii="Arial" w:eastAsia="Microsoft YaHei" w:hAnsi="Arial"/>
          <w:sz w:val="22"/>
          <w:szCs w:val="22"/>
        </w:rPr>
        <w:t xml:space="preserve">7. 【注意有效期】安全评估结果有效期为3年（《数据出境安全评估办法》第十四条），有效期届满需重新申报。在有效期内如出境目的、方式、数据类型等发生重大变化，需重新申报。</w:t>
      </w:r>
    </w:p>
    <w:p>
      <w:pPr>
        <w:spacing w:after="60" w:before="140"/>
      </w:pPr>
      <w:r>
        <w:rPr>
          <w:rFonts w:ascii="Arial" w:eastAsia="Microsoft YaHei" w:hAnsi="Arial"/>
          <w:b/>
          <w:bCs/>
          <w:sz w:val="23"/>
          <w:szCs w:val="23"/>
        </w:rPr>
        <w:t xml:space="preserve">（六）辅助工具：数量计算器说明</w:t>
      </w:r>
    </w:p>
    <w:p>
      <w:pPr>
        <w:spacing w:after="60" w:before="60"/>
      </w:pPr>
      <w:r>
        <w:rPr>
          <w:rFonts w:ascii="Arial" w:eastAsia="Microsoft YaHei" w:hAnsi="Arial"/>
          <w:sz w:val="22"/>
          <w:szCs w:val="22"/>
        </w:rPr>
        <w:t xml:space="preserve">数规通系统内置"数据出境数量计算器"，支持用户按日累计统计出境个人信息数量，区分一般个人信息与敏感个人信息两个维度分别计数，自动判断是否触及100万（一般）/1万（敏感）安全评估门槛或10万（一般）小量豁免门槛。计算器还内置反规避条款检测功能，对同一处理者通过多个业务线、多个接收方分散出境的行为进行合并计算，防止通过数量拆分规避安全评估义务。建议在每次出境活动变更时使用计算器更新统计，并在每个自然年度起始时重置累计计数。</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CIIO身份不明确 + 重要数据识别缺失 + "集团内部共享不算出境"误导</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CIIO出境、电信行业重要数据、200万量级、集团内部传输</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2026-07-30T16:18:45.550Z</dcterms:created>
  <dcterms:modified xsi:type="dcterms:W3CDTF">2026-07-30T16:18:45.550Z</dcterms:modified>
</cp:coreProperties>
</file>

<file path=docProps/custom.xml><?xml version="1.0" encoding="utf-8"?>
<Properties xmlns="http://schemas.openxmlformats.org/officeDocument/2006/custom-properties" xmlns:vt="http://schemas.openxmlformats.org/officeDocument/2006/docPropsVTypes"/>
</file>