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rPr>
          <w:rFonts w:ascii="Arial" w:eastAsia="Microsoft YaHei" w:hAnsi="Arial"/>
          <w:b/>
          <w:bCs/>
          <w:sz w:val="32"/>
          <w:szCs w:val="32"/>
        </w:rPr>
        <w:t xml:space="preserve">任务8 案例2：法国企业部署员工行为监控系统</w:t>
      </w:r>
    </w:p>
    <w:p>
      <w:pPr>
        <w:pStyle w:val="Heading2"/>
        <w:spacing w:after="100" w:before="200"/>
      </w:pPr>
      <w:r>
        <w:rPr>
          <w:rFonts w:ascii="Arial" w:eastAsia="Microsoft YaHei" w:hAnsi="Arial"/>
          <w:b/>
          <w:bCs/>
          <w:sz w:val="26"/>
          <w:szCs w:val="26"/>
        </w:rPr>
        <w:t xml:space="preserve">一、用户输入</w:t>
      </w:r>
    </w:p>
    <w:p>
      <w:pPr>
        <w:spacing w:after="60" w:before="60"/>
      </w:pPr>
      <w:r>
        <w:rPr>
          <w:rFonts w:ascii="Arial" w:eastAsia="Microsoft YaHei" w:hAnsi="Arial"/>
          <w:sz w:val="22"/>
          <w:szCs w:val="22"/>
        </w:rPr>
        <w:t xml:space="preserve">【数规通系统填写 — 数据处理项目描述】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项目名称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法国某企业员工行为监控系统部署</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涉及方</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法国企业（雇主/控制者）、IT监控服务商（处理者）、HR部门（数据使用方）</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数据处理描述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监控员工电脑使用（按键记录、屏幕截图、应用使用时间、邮件内容扫描、上网行为）→生成绩效报告→用于绩效管理和纪律处分</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数据类别</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员工电脑操作数据、通信内容、上网行为、工作时间</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合同约定</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企业与IT监控服务商签署SaaS服务协议；HR部门依据内部规章使用监控数据</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实际控制权</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企业决定监控范围和目的；IT服务商提供工具和技术执行；HR部门决定数据使用方式</w:t>
            </w:r>
          </w:p>
        </w:tc>
      </w:tr>
    </w:tbl>
    <w:p>
      <w:pPr>
        <w:spacing w:before="80"/>
      </w:pPr>
    </w:p>
    <w:p>
      <w:pPr>
        <w:spacing w:after="60" w:before="60"/>
      </w:pPr>
      <w:r>
        <w:rPr>
          <w:rFonts w:ascii="Arial" w:eastAsia="Microsoft YaHei" w:hAnsi="Arial"/>
          <w:sz w:val="22"/>
          <w:szCs w:val="22"/>
        </w:rPr>
        <w:t xml:space="preserve">【各方关系陈述】</w:t>
      </w:r>
    </w:p>
    <w:p>
      <w:pPr>
        <w:spacing w:after="60" w:before="60"/>
      </w:pPr>
      <w:r>
        <w:rPr>
          <w:rFonts w:ascii="Arial" w:eastAsia="Microsoft YaHei" w:hAnsi="Arial"/>
          <w:sz w:val="22"/>
          <w:szCs w:val="22"/>
        </w:rPr>
        <w:t xml:space="preserve">我们是雇主，雇主有权监控员工的工作行为，这有什么问题？员工用公司的电脑和网络，公司当然有权知道他们在干什么。</w:t>
      </w:r>
    </w:p>
    <w:p>
      <w:pPr>
        <w:spacing w:after="60" w:before="60"/>
      </w:pPr>
      <w:r>
        <w:rPr>
          <w:rFonts w:ascii="Arial" w:eastAsia="Microsoft YaHei" w:hAnsi="Arial"/>
          <w:sz w:val="22"/>
          <w:szCs w:val="22"/>
        </w:rPr>
        <w:t xml:space="preserve">IT监控服务商说他们的系统完全合规，有各种认证，合规的事情交给他们就行。我们只需要看监控报告做管理决策就好。</w:t>
      </w:r>
    </w:p>
    <w:p>
      <w:pPr>
        <w:spacing w:after="60" w:before="60"/>
      </w:pPr>
      <w:r>
        <w:rPr>
          <w:rFonts w:ascii="Arial" w:eastAsia="Microsoft YaHei" w:hAnsi="Arial"/>
          <w:sz w:val="22"/>
          <w:szCs w:val="22"/>
        </w:rPr>
        <w:t xml:space="preserve">我们也不打算告诉员工被监控了，否则他们就会有防备，监控就没意义了。反正监控的是工作时间的电脑使用，又不涉及私人生活。</w:t>
      </w:r>
    </w:p>
    <w:p>
      <w:pPr>
        <w:pStyle w:val="Heading2"/>
        <w:spacing w:after="100" w:before="200"/>
      </w:pPr>
      <w:r>
        <w:rPr>
          <w:rFonts w:ascii="Arial" w:eastAsia="Microsoft YaHei" w:hAnsi="Arial"/>
          <w:b/>
          <w:bCs/>
          <w:sz w:val="26"/>
          <w:szCs w:val="26"/>
        </w:rPr>
        <w:t xml:space="preserve">二、标准答案（即系统输出）</w:t>
      </w:r>
    </w:p>
    <w:p>
      <w:pPr>
        <w:spacing w:after="60" w:before="140"/>
      </w:pPr>
      <w:r>
        <w:rPr>
          <w:rFonts w:ascii="Arial" w:eastAsia="Microsoft YaHei" w:hAnsi="Arial"/>
          <w:b/>
          <w:bCs/>
          <w:sz w:val="23"/>
          <w:szCs w:val="23"/>
        </w:rPr>
        <w:t xml:space="preserve">《BD ROD判断报告》</w:t>
      </w:r>
    </w:p>
    <w:p>
      <w:pPr>
        <w:spacing w:after="60" w:before="140"/>
      </w:pPr>
      <w:r>
        <w:rPr>
          <w:rFonts w:ascii="Arial" w:eastAsia="Microsoft YaHei" w:hAnsi="Arial"/>
          <w:b/>
          <w:bCs/>
          <w:sz w:val="23"/>
          <w:szCs w:val="23"/>
        </w:rPr>
        <w:t xml:space="preserve">一、数据处理活动概述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项目名称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员工行为监控系统部署</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主要处理方</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法国企业（雇主/控制者）、IT监控服务商（处理者）、HR部门（内部使用方）</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数据类型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按键记录、屏幕截图、应用使用时间、邮件内容扫描、上网行为、工作时间</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处理规模</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约3000名员工的全天候监控</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处理目的</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绩效管理、纪律处分、工作效率评估</w:t>
            </w:r>
          </w:p>
        </w:tc>
      </w:tr>
    </w:tbl>
    <w:p>
      <w:pPr>
        <w:spacing w:after="60" w:before="140"/>
      </w:pPr>
      <w:r>
        <w:rPr>
          <w:rFonts w:ascii="Arial" w:eastAsia="Microsoft YaHei" w:hAnsi="Arial"/>
          <w:b/>
          <w:bCs/>
          <w:sz w:val="23"/>
          <w:szCs w:val="23"/>
        </w:rPr>
        <w:t xml:space="preserve">二、各方角色分析</w:t>
      </w:r>
    </w:p>
    <w:p>
      <w:pPr>
        <w:spacing w:after="60" w:before="60"/>
      </w:pPr>
      <w:r>
        <w:rPr>
          <w:rFonts w:ascii="Arial" w:eastAsia="Microsoft YaHei" w:hAnsi="Arial"/>
          <w:b/>
          <w:bCs/>
          <w:sz w:val="22"/>
          <w:szCs w:val="22"/>
        </w:rPr>
        <w:t xml:space="preserve">1. 法国企业（雇主）——数据控制者</w:t>
      </w:r>
    </w:p>
    <w:p>
      <w:pPr>
        <w:spacing w:after="60" w:before="60"/>
      </w:pPr>
      <w:r>
        <w:rPr>
          <w:rFonts w:ascii="Arial" w:eastAsia="Microsoft YaHei" w:hAnsi="Arial"/>
          <w:sz w:val="22"/>
          <w:szCs w:val="22"/>
        </w:rPr>
        <w:t xml:space="preserve">企业作为雇主决定监控的目的（绩效管理）和方式（部署监控系统），构成GDPR第4(7)条下的数据控制者。企业对员工数据的处理负有全部合规责任。</w:t>
      </w:r>
    </w:p>
    <w:p>
      <w:pPr>
        <w:spacing w:after="60" w:before="60"/>
      </w:pPr>
      <w:r>
        <w:rPr>
          <w:rFonts w:ascii="Arial" w:eastAsia="Microsoft YaHei" w:hAnsi="Arial"/>
          <w:b/>
          <w:bCs/>
          <w:sz w:val="22"/>
          <w:szCs w:val="22"/>
        </w:rPr>
        <w:t xml:space="preserve">2. IT监控服务商——数据处理者</w:t>
      </w:r>
    </w:p>
    <w:p>
      <w:pPr>
        <w:spacing w:after="60" w:before="60"/>
      </w:pPr>
      <w:r>
        <w:rPr>
          <w:rFonts w:ascii="Arial" w:eastAsia="Microsoft YaHei" w:hAnsi="Arial"/>
          <w:sz w:val="22"/>
          <w:szCs w:val="22"/>
        </w:rPr>
        <w:t xml:space="preserve">IT服务商代表企业提供监控工具和技术执行，不决定数据的使用目的，构成GDPR第4(8)条下的数据处理者。须依据第28条签署处理者协议。</w:t>
      </w:r>
    </w:p>
    <w:p>
      <w:pPr>
        <w:spacing w:after="60" w:before="60"/>
      </w:pPr>
      <w:r>
        <w:rPr>
          <w:rFonts w:ascii="Arial" w:eastAsia="Microsoft YaHei" w:hAnsi="Arial"/>
          <w:b/>
          <w:bCs/>
          <w:sz w:val="22"/>
          <w:szCs w:val="22"/>
        </w:rPr>
        <w:t xml:space="preserve">3. HR部门——企业内部的数据使用方</w:t>
      </w:r>
    </w:p>
    <w:p>
      <w:pPr>
        <w:spacing w:after="60" w:before="60"/>
      </w:pPr>
      <w:r>
        <w:rPr>
          <w:rFonts w:ascii="Arial" w:eastAsia="Microsoft YaHei" w:hAnsi="Arial"/>
          <w:sz w:val="22"/>
          <w:szCs w:val="22"/>
        </w:rPr>
        <w:t xml:space="preserve">HR部门作为企业内部部门，不构成独立的法律主体。其数据使用行为由企业作为控制者统一负责。但企业内部须明确HR部门的数据访问权限和使用规范。</w:t>
      </w:r>
    </w:p>
    <w:p>
      <w:pPr>
        <w:spacing w:after="60" w:before="140"/>
      </w:pPr>
      <w:r>
        <w:rPr>
          <w:rFonts w:ascii="Arial" w:eastAsia="Microsoft YaHei" w:hAnsi="Arial"/>
          <w:b/>
          <w:bCs/>
          <w:sz w:val="23"/>
          <w:szCs w:val="23"/>
        </w:rPr>
        <w:t xml:space="preserve">三、判断依据</w:t>
      </w:r>
    </w:p>
    <w:p>
      <w:pPr>
        <w:spacing w:after="60" w:before="60"/>
      </w:pPr>
      <w:r>
        <w:rPr>
          <w:rFonts w:ascii="Arial" w:eastAsia="Microsoft YaHei" w:hAnsi="Arial"/>
          <w:b/>
          <w:bCs/>
          <w:sz w:val="22"/>
          <w:szCs w:val="22"/>
        </w:rPr>
        <w:t xml:space="preserve">1. "雇主有权监控员工"——比例原则缺失（核心纠正）</w:t>
      </w:r>
    </w:p>
    <w:p>
      <w:pPr>
        <w:spacing w:after="60" w:before="60"/>
      </w:pPr>
      <w:r>
        <w:rPr>
          <w:rFonts w:ascii="Arial" w:eastAsia="Microsoft YaHei" w:hAnsi="Arial"/>
          <w:sz w:val="22"/>
          <w:szCs w:val="22"/>
        </w:rPr>
        <w:t xml:space="preserve">该认知严重错误。雇主监控员工虽有合法利益（工作效率、安全），但须通过比例原则评估，确保监控方式与目的相称：</w:t>
      </w:r>
    </w:p>
    <w:p>
      <w:pPr>
        <w:spacing w:after="40" w:before="40"/>
        <w:ind w:left="720" w:hanging="360"/>
      </w:pPr>
      <w:r>
        <w:rPr>
          <w:rFonts w:ascii="Arial" w:eastAsia="Microsoft YaHei" w:hAnsi="Arial"/>
          <w:sz w:val="22"/>
          <w:szCs w:val="22"/>
        </w:rPr>
        <w:t xml:space="preserve">1. GDPR Art. 5(1)(b) 目的限制：监控数据仅可用于特定、明确目的，不能用于绩效管理后又用于纪律处分（除非提前告知）</w:t>
      </w:r>
    </w:p>
    <w:p>
      <w:pPr>
        <w:spacing w:after="40" w:before="40"/>
        <w:ind w:left="720" w:hanging="360"/>
      </w:pPr>
      <w:r>
        <w:rPr>
          <w:rFonts w:ascii="Arial" w:eastAsia="Microsoft YaHei" w:hAnsi="Arial"/>
          <w:sz w:val="22"/>
          <w:szCs w:val="22"/>
        </w:rPr>
        <w:t xml:space="preserve">2. GDPR Art. 5(1)(c) 数据最小化：监控范围须限于实现目的所必需——按键记录和邮件内容扫描通常超出比例</w:t>
      </w:r>
    </w:p>
    <w:p>
      <w:pPr>
        <w:spacing w:after="40" w:before="40"/>
        <w:ind w:left="720" w:hanging="360"/>
      </w:pPr>
      <w:r>
        <w:rPr>
          <w:rFonts w:ascii="Arial" w:eastAsia="Microsoft YaHei" w:hAnsi="Arial"/>
          <w:sz w:val="22"/>
          <w:szCs w:val="22"/>
        </w:rPr>
        <w:t xml:space="preserve">3. 法国《劳动法》L1121-3条比例原则：雇主对员工权利和自由的限制须与工作目的相称</w:t>
      </w:r>
    </w:p>
    <w:p>
      <w:pPr>
        <w:spacing w:after="40" w:before="40"/>
        <w:ind w:left="720" w:hanging="360"/>
      </w:pPr>
      <w:r>
        <w:rPr>
          <w:rFonts w:ascii="Arial" w:eastAsia="Microsoft YaHei" w:hAnsi="Arial"/>
          <w:sz w:val="22"/>
          <w:szCs w:val="22"/>
        </w:rPr>
        <w:t xml:space="preserve">4. 法国《劳动法》L1202-1条：员工有权了解可能影响其工作的监控措施</w:t>
      </w:r>
    </w:p>
    <w:p>
      <w:pPr>
        <w:spacing w:after="40" w:before="40"/>
        <w:ind w:left="720" w:hanging="360"/>
      </w:pPr>
      <w:r>
        <w:rPr>
          <w:rFonts w:ascii="Arial" w:eastAsia="Microsoft YaHei" w:hAnsi="Arial"/>
          <w:sz w:val="22"/>
          <w:szCs w:val="22"/>
        </w:rPr>
        <w:t xml:space="preserve">5. CNIL关于员工监控的指南：要求事前告知、比例适当、最小化收集</w:t>
      </w:r>
    </w:p>
    <w:p>
      <w:pPr>
        <w:spacing w:after="60" w:before="60"/>
      </w:pPr>
      <w:r>
        <w:rPr>
          <w:rFonts w:ascii="Arial" w:eastAsia="Microsoft YaHei" w:hAnsi="Arial"/>
          <w:b/>
          <w:bCs/>
          <w:sz w:val="22"/>
          <w:szCs w:val="22"/>
        </w:rPr>
        <w:t xml:space="preserve">2. 比例原则具体评估</w:t>
      </w:r>
    </w:p>
    <w:p>
      <w:pPr>
        <w:spacing w:after="40" w:before="40"/>
        <w:ind w:left="720" w:hanging="360"/>
      </w:pPr>
      <w:r>
        <w:rPr>
          <w:rFonts w:ascii="Arial" w:eastAsia="Microsoft YaHei" w:hAnsi="Arial"/>
          <w:sz w:val="22"/>
          <w:szCs w:val="22"/>
        </w:rPr>
        <w:t xml:space="preserve">1. 按键记录：极度侵入性，几乎不可能通过比例测试——除非有明确安全威胁且无法通过更小侵入方式实现</w:t>
      </w:r>
    </w:p>
    <w:p>
      <w:pPr>
        <w:spacing w:after="40" w:before="40"/>
        <w:ind w:left="720" w:hanging="360"/>
      </w:pPr>
      <w:r>
        <w:rPr>
          <w:rFonts w:ascii="Arial" w:eastAsia="Microsoft YaHei" w:hAnsi="Arial"/>
          <w:sz w:val="22"/>
          <w:szCs w:val="22"/>
        </w:rPr>
        <w:t xml:space="preserve">2. 屏幕截图：高度侵入性——须限制频率（如每小时一次而非实时）并排除私人用途时段</w:t>
      </w:r>
    </w:p>
    <w:p>
      <w:pPr>
        <w:spacing w:after="40" w:before="40"/>
        <w:ind w:left="720" w:hanging="360"/>
      </w:pPr>
      <w:r>
        <w:rPr>
          <w:rFonts w:ascii="Arial" w:eastAsia="Microsoft YaHei" w:hAnsi="Arial"/>
          <w:sz w:val="22"/>
          <w:szCs w:val="22"/>
        </w:rPr>
        <w:t xml:space="preserve">3. 邮件内容扫描：高度侵入性——CNIL要求仅可扫描元数据（发件人、时间），不可扫描邮件内容</w:t>
      </w:r>
    </w:p>
    <w:p>
      <w:pPr>
        <w:spacing w:after="40" w:before="40"/>
        <w:ind w:left="720" w:hanging="360"/>
      </w:pPr>
      <w:r>
        <w:rPr>
          <w:rFonts w:ascii="Arial" w:eastAsia="Microsoft YaHei" w:hAnsi="Arial"/>
          <w:sz w:val="22"/>
          <w:szCs w:val="22"/>
        </w:rPr>
        <w:t xml:space="preserve">4. 应用使用时间：中等侵入性——可能通过比例测试，但须限定于工作应用</w:t>
      </w:r>
    </w:p>
    <w:p>
      <w:pPr>
        <w:spacing w:after="40" w:before="40"/>
        <w:ind w:left="720" w:hanging="360"/>
      </w:pPr>
      <w:r>
        <w:rPr>
          <w:rFonts w:ascii="Arial" w:eastAsia="Microsoft YaHei" w:hAnsi="Arial"/>
          <w:sz w:val="22"/>
          <w:szCs w:val="22"/>
        </w:rPr>
        <w:t xml:space="preserve">5. 上网行为：高度侵入性——须排除私人网站访问，且须告知员工</w:t>
      </w:r>
    </w:p>
    <w:p>
      <w:pPr>
        <w:spacing w:after="60" w:before="60"/>
      </w:pPr>
      <w:r>
        <w:rPr>
          <w:rFonts w:ascii="Arial" w:eastAsia="Microsoft YaHei" w:hAnsi="Arial"/>
          <w:b/>
          <w:bCs/>
          <w:sz w:val="22"/>
          <w:szCs w:val="22"/>
        </w:rPr>
        <w:t xml:space="preserve">3. "不告诉员工"——透明度义务违反（核心纠正）</w:t>
      </w:r>
    </w:p>
    <w:p>
      <w:pPr>
        <w:spacing w:after="60" w:before="60"/>
      </w:pPr>
      <w:r>
        <w:rPr>
          <w:rFonts w:ascii="Arial" w:eastAsia="Microsoft YaHei" w:hAnsi="Arial"/>
          <w:sz w:val="22"/>
          <w:szCs w:val="22"/>
        </w:rPr>
        <w:t xml:space="preserve">"不打算告诉员工被监控了"严重违反GDPR第13/14条告知义务和法国《劳动法》L1202-1条。雇主须在部署监控前告知员工：监控的存在、范围和目的（Art. 13）、数据保留期限和访问权限、数据主体权利行使方式。秘密监控仅在极特殊情形下（如涉嫌严重不当行为且经DPO/工会协商）才可能被允许。</w:t>
      </w:r>
    </w:p>
    <w:p>
      <w:pPr>
        <w:spacing w:after="60" w:before="60"/>
      </w:pPr>
      <w:r>
        <w:rPr>
          <w:rFonts w:ascii="Arial" w:eastAsia="Microsoft YaHei" w:hAnsi="Arial"/>
          <w:b/>
          <w:bCs/>
          <w:sz w:val="22"/>
          <w:szCs w:val="22"/>
        </w:rPr>
        <w:t xml:space="preserve">4. 法律基础与责任转移认知错误</w:t>
      </w:r>
    </w:p>
    <w:p>
      <w:pPr>
        <w:spacing w:after="60" w:before="60"/>
      </w:pPr>
      <w:r>
        <w:rPr>
          <w:rFonts w:ascii="Arial" w:eastAsia="Microsoft YaHei" w:hAnsi="Arial"/>
          <w:sz w:val="22"/>
          <w:szCs w:val="22"/>
        </w:rPr>
        <w:t xml:space="preserve">"合规的事情交给IT服务商就行"错误。企业作为控制者对处理者负有选任和监督义务（Art. 28(1)-(2)）。员工监控的法律基础通常为合法利益（Art. 6(1)(f)），但须完成LIA平衡测试，平衡雇主的合法利益与员工的合理隐私预期。</w:t>
      </w:r>
    </w:p>
    <w:p>
      <w:pPr>
        <w:spacing w:after="60" w:before="60"/>
      </w:pPr>
      <w:r>
        <w:rPr>
          <w:rFonts w:ascii="Arial" w:eastAsia="Microsoft YaHei" w:hAnsi="Arial"/>
          <w:b/>
          <w:bCs/>
          <w:sz w:val="22"/>
          <w:szCs w:val="22"/>
        </w:rPr>
        <w:t xml:space="preserve">5. 相关法律依据汇总</w:t>
      </w:r>
    </w:p>
    <w:p>
      <w:pPr>
        <w:spacing w:after="40" w:before="40"/>
        <w:ind w:left="720" w:hanging="360"/>
      </w:pPr>
      <w:r>
        <w:rPr>
          <w:rFonts w:ascii="Arial" w:eastAsia="Microsoft YaHei" w:hAnsi="Arial"/>
          <w:sz w:val="22"/>
          <w:szCs w:val="22"/>
        </w:rPr>
        <w:t xml:space="preserve">1. GDPR Art. 4(7)/(8)（控制者/处理者）; Art. 5(1)(b)/(c)/(e)（目的限制/数据最小化/存储限制）; Art. 6(1)(f)（合法利益）; Art. 13/14（告知义务）; Art. 28（处理者协议）</w:t>
      </w:r>
    </w:p>
    <w:p>
      <w:pPr>
        <w:spacing w:after="40" w:before="40"/>
        <w:ind w:left="720" w:hanging="360"/>
      </w:pPr>
      <w:r>
        <w:rPr>
          <w:rFonts w:ascii="Arial" w:eastAsia="Microsoft YaHei" w:hAnsi="Arial"/>
          <w:sz w:val="22"/>
          <w:szCs w:val="22"/>
        </w:rPr>
        <w:t xml:space="preserve">2. 法国《劳动法》L1121-3条（比例原则）; L1202-1条（员工知情权）; L1121-1条（雇主权力界限）</w:t>
      </w:r>
    </w:p>
    <w:p>
      <w:pPr>
        <w:spacing w:after="40" w:before="40"/>
        <w:ind w:left="720" w:hanging="360"/>
      </w:pPr>
      <w:r>
        <w:rPr>
          <w:rFonts w:ascii="Arial" w:eastAsia="Microsoft YaHei" w:hAnsi="Arial"/>
          <w:sz w:val="22"/>
          <w:szCs w:val="22"/>
        </w:rPr>
        <w:t xml:space="preserve">3. CNIL Deliberation 2002-016 on employee monitoring; CNIL Guidelines on workplace surveillance</w:t>
      </w:r>
    </w:p>
    <w:p>
      <w:pPr>
        <w:spacing w:after="40" w:before="40"/>
        <w:ind w:left="720" w:hanging="360"/>
      </w:pPr>
      <w:r>
        <w:rPr>
          <w:rFonts w:ascii="Arial" w:eastAsia="Microsoft YaHei" w:hAnsi="Arial"/>
          <w:sz w:val="22"/>
          <w:szCs w:val="22"/>
        </w:rPr>
        <w:t xml:space="preserve">4. EDPB Guidelines 07/2020 on controller/processor concepts</w:t>
      </w:r>
    </w:p>
    <w:p>
      <w:pPr>
        <w:spacing w:after="60" w:before="140"/>
      </w:pPr>
      <w:r>
        <w:rPr>
          <w:rFonts w:ascii="Arial" w:eastAsia="Microsoft YaHei" w:hAnsi="Arial"/>
          <w:b/>
          <w:bCs/>
          <w:sz w:val="23"/>
          <w:szCs w:val="23"/>
        </w:rPr>
        <w:t xml:space="preserve">四、结论与建议</w:t>
      </w:r>
    </w:p>
    <w:p>
      <w:pPr>
        <w:spacing w:after="60" w:before="60"/>
      </w:pPr>
      <w:r>
        <w:rPr>
          <w:rFonts w:ascii="Arial" w:eastAsia="Microsoft YaHei" w:hAnsi="Arial"/>
          <w:b/>
          <w:bCs/>
          <w:sz w:val="22"/>
          <w:szCs w:val="22"/>
        </w:rPr>
        <w:t xml:space="preserve">结论：</w:t>
      </w:r>
    </w:p>
    <w:p>
      <w:pPr>
        <w:spacing w:after="60" w:before="60"/>
      </w:pPr>
      <w:r>
        <w:rPr>
          <w:rFonts w:ascii="Arial" w:eastAsia="Microsoft YaHei" w:hAnsi="Arial"/>
          <w:sz w:val="22"/>
          <w:szCs w:val="22"/>
        </w:rPr>
        <w:t xml:space="preserve">1. "雇主有权监控员工"的认知错误，监控须通过比例原则评估。按键记录和邮件内容扫描等极度侵入性措施几乎不可能通过比例测试。</w:t>
      </w:r>
    </w:p>
    <w:p>
      <w:pPr>
        <w:spacing w:after="60" w:before="60"/>
      </w:pPr>
      <w:r>
        <w:rPr>
          <w:rFonts w:ascii="Arial" w:eastAsia="Microsoft YaHei" w:hAnsi="Arial"/>
          <w:sz w:val="22"/>
          <w:szCs w:val="22"/>
        </w:rPr>
        <w:t xml:space="preserve">2. "不告诉员工"严重违反GDPR告知义务和法国劳动法，构成独立违法行为。</w:t>
      </w:r>
    </w:p>
    <w:p>
      <w:pPr>
        <w:spacing w:after="60" w:before="60"/>
      </w:pPr>
      <w:r>
        <w:rPr>
          <w:rFonts w:ascii="Arial" w:eastAsia="Microsoft YaHei" w:hAnsi="Arial"/>
          <w:sz w:val="22"/>
          <w:szCs w:val="22"/>
        </w:rPr>
        <w:t xml:space="preserve">3. "合规交给IT服务商"错误，企业作为控制者负有不可转移的合规责任。</w:t>
      </w:r>
    </w:p>
    <w:p>
      <w:pPr>
        <w:spacing w:after="60" w:before="60"/>
      </w:pPr>
      <w:r>
        <w:rPr>
          <w:rFonts w:ascii="Arial" w:eastAsia="Microsoft YaHei" w:hAnsi="Arial"/>
          <w:b/>
          <w:bCs/>
          <w:sz w:val="22"/>
          <w:szCs w:val="22"/>
        </w:rPr>
        <w:t xml:space="preserve">建议：</w:t>
      </w:r>
    </w:p>
    <w:p>
      <w:pPr>
        <w:spacing w:after="40" w:before="40"/>
        <w:ind w:left="720" w:hanging="360"/>
      </w:pPr>
      <w:r>
        <w:rPr>
          <w:rFonts w:ascii="Arial" w:eastAsia="Microsoft YaHei" w:hAnsi="Arial"/>
          <w:sz w:val="22"/>
          <w:szCs w:val="22"/>
        </w:rPr>
        <w:t xml:space="preserve">1. 对每类监控措施进行比例原则评估，移除按键记录和邮件内容扫描等过度侵入性措施</w:t>
      </w:r>
    </w:p>
    <w:p>
      <w:pPr>
        <w:spacing w:after="40" w:before="40"/>
        <w:ind w:left="720" w:hanging="360"/>
      </w:pPr>
      <w:r>
        <w:rPr>
          <w:rFonts w:ascii="Arial" w:eastAsia="Microsoft YaHei" w:hAnsi="Arial"/>
          <w:sz w:val="22"/>
          <w:szCs w:val="22"/>
        </w:rPr>
        <w:t xml:space="preserve">2. 在部署监控前通过内部规章和员工手册告知员工：监控范围、目的、数据保留期限、权利行使方式</w:t>
      </w:r>
    </w:p>
    <w:p>
      <w:pPr>
        <w:spacing w:after="40" w:before="40"/>
        <w:ind w:left="720" w:hanging="360"/>
      </w:pPr>
      <w:r>
        <w:rPr>
          <w:rFonts w:ascii="Arial" w:eastAsia="Microsoft YaHei" w:hAnsi="Arial"/>
          <w:sz w:val="22"/>
          <w:szCs w:val="22"/>
        </w:rPr>
        <w:t xml:space="preserve">3. 与员工代表/工会协商（法国《劳动法》要求）</w:t>
      </w:r>
    </w:p>
    <w:p>
      <w:pPr>
        <w:spacing w:after="40" w:before="40"/>
        <w:ind w:left="720" w:hanging="360"/>
      </w:pPr>
      <w:r>
        <w:rPr>
          <w:rFonts w:ascii="Arial" w:eastAsia="Microsoft YaHei" w:hAnsi="Arial"/>
          <w:sz w:val="22"/>
          <w:szCs w:val="22"/>
        </w:rPr>
        <w:t xml:space="preserve">4. 完成合法利益评估(LIA)文档，平衡雇主利益与员工隐私预期</w:t>
      </w:r>
    </w:p>
    <w:p>
      <w:pPr>
        <w:spacing w:after="40" w:before="40"/>
        <w:ind w:left="720" w:hanging="360"/>
      </w:pPr>
      <w:r>
        <w:rPr>
          <w:rFonts w:ascii="Arial" w:eastAsia="Microsoft YaHei" w:hAnsi="Arial"/>
          <w:sz w:val="22"/>
          <w:szCs w:val="22"/>
        </w:rPr>
        <w:t xml:space="preserve">5. 依据第28条签署IT监控服务商处理者协议，明确安全义务和审计权利</w:t>
      </w:r>
    </w:p>
    <w:p>
      <w:pPr>
        <w:spacing w:after="40" w:before="40"/>
        <w:ind w:left="720" w:hanging="360"/>
      </w:pPr>
      <w:r>
        <w:rPr>
          <w:rFonts w:ascii="Arial" w:eastAsia="Microsoft YaHei" w:hAnsi="Arial"/>
          <w:sz w:val="22"/>
          <w:szCs w:val="22"/>
        </w:rPr>
        <w:t xml:space="preserve">6. 实施数据最小化：仅收集与工作目的直接相关的数据，排除私人用途时段</w:t>
      </w:r>
    </w:p>
    <w:p>
      <w:pPr>
        <w:spacing w:after="40" w:before="40"/>
        <w:ind w:left="720" w:hanging="360"/>
      </w:pPr>
      <w:r>
        <w:rPr>
          <w:rFonts w:ascii="Arial" w:eastAsia="Microsoft YaHei" w:hAnsi="Arial"/>
          <w:sz w:val="22"/>
          <w:szCs w:val="22"/>
        </w:rPr>
        <w:t xml:space="preserve">7. 进行DPIA：大规模员工监控属于高风险处理，须依据第35条进行DPIA</w:t>
      </w:r>
    </w:p>
    <w:p>
      <w:pPr>
        <w:spacing w:after="40" w:before="40"/>
        <w:ind w:left="720" w:hanging="360"/>
      </w:pPr>
      <w:r>
        <w:rPr>
          <w:rFonts w:ascii="Arial" w:eastAsia="Microsoft YaHei" w:hAnsi="Arial"/>
          <w:sz w:val="22"/>
          <w:szCs w:val="22"/>
        </w:rPr>
        <w:t xml:space="preserve">8. 向CNIL申报（如适用）：法国法律可能要求某些监控措施事先向CNIL申报</w:t>
      </w:r>
    </w:p>
    <w:p>
      <w:pPr>
        <w:pStyle w:val="Heading2"/>
        <w:spacing w:after="100" w:before="200"/>
      </w:pPr>
      <w:r>
        <w:rPr>
          <w:rFonts w:ascii="Arial" w:eastAsia="Microsoft YaHei" w:hAnsi="Arial"/>
          <w:b/>
          <w:bCs/>
          <w:sz w:val="26"/>
          <w:szCs w:val="26"/>
        </w:rPr>
        <w:t xml:space="preserve">三、备注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噪声类型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误导、缺失</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难度等级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困难</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覆盖场景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比例原则评估、员工监控合法性、法国劳动法、目的限制</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适用法域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欧盟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00" w:before="20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2026-07-30T16:17:27.084Z</dcterms:created>
  <dcterms:modified xsi:type="dcterms:W3CDTF">2026-07-30T16:17:27.084Z</dcterms:modified>
</cp:coreProperties>
</file>

<file path=docProps/custom.xml><?xml version="1.0" encoding="utf-8"?>
<Properties xmlns="http://schemas.openxmlformats.org/officeDocument/2006/custom-properties" xmlns:vt="http://schemas.openxmlformats.org/officeDocument/2006/docPropsVTypes"/>
</file>