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spacing w:after="200"/>
        <w:jc w:val="left"/>
      </w:pPr>
      <w:r>
        <w:rPr>
          <w:b w:val="on"/>
          <w:sz w:val="48"/>
        </w:rPr>
        <w:t>数据出境合同合规审查报告</w:t>
      </w:r>
    </w:p>
    <w:p>
      <w:pPr>
        <w:pStyle w:val="Heading2"/>
        <w:spacing w:after="200"/>
        <w:jc w:val="left"/>
      </w:pPr>
      <w:r>
        <w:rPr>
          <w:b w:val="on"/>
          <w:sz w:val="44"/>
        </w:rPr>
        <w:t>一、文件概要</w:t>
      </w:r>
    </w:p>
    <w:p>
      <w:pPr>
        <w:pStyle w:val="Heading3"/>
        <w:spacing w:after="200"/>
        <w:jc w:val="left"/>
      </w:pPr>
      <w:r>
        <w:rPr>
          <w:b w:val="on"/>
          <w:sz w:val="36"/>
        </w:rPr>
        <w:t>（一）已审查文件名称</w:t>
      </w:r>
    </w:p>
    <w:p>
      <w:pPr>
        <w:spacing w:after="100"/>
        <w:jc w:val="left"/>
      </w:pPr>
      <w:r>
        <w:t>《个人信息出境标准合同》（含附录一《个人信息出境说明》、附录二《双方约定的其他条款》、附录三《个人信息出境告知书模板》）</w:t>
      </w:r>
    </w:p>
    <w:p>
      <w:pPr>
        <w:pStyle w:val="Heading3"/>
        <w:spacing w:after="200"/>
        <w:jc w:val="left"/>
      </w:pPr>
      <w:r>
        <w:rPr>
          <w:b w:val="on"/>
          <w:sz w:val="36"/>
        </w:rPr>
        <w:t>（二）审查依据的主要法律法规</w:t>
      </w:r>
    </w:p>
    <w:p>
      <w:pPr>
        <w:spacing w:after="50"/>
        <w:ind w:left="400" w:hanging="400"/>
        <w:jc w:val="left"/>
      </w:pPr>
      <w:r>
        <w:t xml:space="preserve">1. </w:t>
      </w:r>
      <w:r>
        <w:t>《中华人民共和国个人信息保护法》</w:t>
      </w:r>
    </w:p>
    <w:p>
      <w:pPr>
        <w:spacing w:after="50"/>
        <w:ind w:left="400" w:hanging="400"/>
        <w:jc w:val="left"/>
      </w:pPr>
      <w:r>
        <w:t xml:space="preserve">2. </w:t>
      </w:r>
      <w:r>
        <w:t>《个人信息出境标准合同办法》（国家互联网信息办公室令第13号）</w:t>
      </w:r>
    </w:p>
    <w:p>
      <w:pPr>
        <w:spacing w:after="50"/>
        <w:ind w:left="400" w:hanging="400"/>
        <w:jc w:val="left"/>
      </w:pPr>
      <w:r>
        <w:t xml:space="preserve">3. </w:t>
      </w:r>
      <w:r>
        <w:t>《数据出境安全评估办法》（国家互联网信息办公室令第11号）</w:t>
      </w:r>
    </w:p>
    <w:p>
      <w:pPr>
        <w:spacing w:after="50"/>
        <w:ind w:left="400" w:hanging="400"/>
        <w:jc w:val="left"/>
      </w:pPr>
      <w:r>
        <w:t xml:space="preserve">4. </w:t>
      </w:r>
      <w:r>
        <w:t>《网络数据安全管理条例》</w:t>
      </w:r>
    </w:p>
    <w:p>
      <w:pPr>
        <w:spacing w:after="50"/>
        <w:ind w:left="400" w:hanging="400"/>
        <w:jc w:val="left"/>
      </w:pPr>
      <w:r>
        <w:t xml:space="preserve">5. </w:t>
      </w:r>
      <w:r>
        <w:t>《信息安全技术 个人信息安全规范》（GB/T 35273-2022）</w:t>
      </w:r>
    </w:p>
    <w:p>
      <w:pPr>
        <w:pStyle w:val="Heading2"/>
        <w:spacing w:after="200"/>
        <w:jc w:val="left"/>
      </w:pPr>
      <w:r>
        <w:rPr>
          <w:b w:val="on"/>
          <w:sz w:val="44"/>
        </w:rPr>
        <w:t>二、总体合规评级</w:t>
      </w:r>
    </w:p>
    <w:p>
      <w:pPr>
        <w:spacing w:after="100"/>
        <w:jc w:val="left"/>
      </w:pPr>
      <w:r>
        <w:t>整体风险较低，已覆盖核心合规义务，需重点关注以下5项瑕疵类条款及操作指引缺失问题，补充优化后可满足监管备案要求。</w:t>
      </w:r>
    </w:p>
    <w:p>
      <w:pPr>
        <w:pStyle w:val="Heading2"/>
        <w:spacing w:after="200"/>
        <w:jc w:val="left"/>
      </w:pPr>
      <w:r>
        <w:rPr>
          <w:b w:val="on"/>
          <w:sz w:val="44"/>
        </w:rPr>
        <w:t>三、条款级审查发现</w:t>
      </w:r>
    </w:p>
    <w:p>
      <w:pPr>
        <w:pStyle w:val="Heading3"/>
        <w:spacing w:after="200"/>
        <w:jc w:val="left"/>
      </w:pPr>
      <w:r>
        <w:rPr>
          <w:b w:val="on"/>
          <w:sz w:val="36"/>
        </w:rPr>
        <w:t>问题1：个人信息出境适用前提未明确约定</w:t>
      </w:r>
    </w:p>
    <w:p>
      <w:pPr>
        <w:spacing w:after="50"/>
        <w:ind w:left="400" w:hanging="400"/>
        <w:jc w:val="left"/>
      </w:pPr>
      <w:r>
        <w:t xml:space="preserve">• </w:t>
      </w:r>
      <w:r>
        <w:rPr>
          <w:b w:val="on"/>
        </w:rPr>
        <w:t>定位</w:t>
      </w:r>
      <w:r>
        <w:t>：《个人信息出境标准合同》正文首部、合同效力条款</w:t>
      </w:r>
    </w:p>
    <w:p>
      <w:pPr>
        <w:spacing w:after="50"/>
        <w:ind w:left="400" w:hanging="400"/>
        <w:jc w:val="left"/>
      </w:pPr>
      <w:r>
        <w:t xml:space="preserve">• </w:t>
      </w:r>
      <w:r>
        <w:rPr>
          <w:b w:val="on"/>
        </w:rPr>
        <w:t>原文引用</w:t>
      </w:r>
      <w:r>
        <w:t>：合同未明确约定甲方符合《个人信息出境标准合同办法》规定的标准合同适用情形，仅约定“本合同正文根据《个人信息出境标准合同办法》拟定”。</w:t>
      </w:r>
    </w:p>
    <w:p>
      <w:pPr>
        <w:spacing w:after="50"/>
        <w:ind w:left="400" w:hanging="400"/>
        <w:jc w:val="left"/>
      </w:pPr>
      <w:r>
        <w:t xml:space="preserve">• </w:t>
      </w:r>
      <w:r>
        <w:rPr>
          <w:b w:val="on"/>
        </w:rPr>
        <w:t>问题类型</w:t>
      </w:r>
      <w:r>
        <w:t>：缺失条款</w:t>
      </w:r>
    </w:p>
    <w:p>
      <w:pPr>
        <w:spacing w:after="50"/>
        <w:ind w:left="400" w:hanging="400"/>
        <w:jc w:val="left"/>
      </w:pPr>
      <w:r>
        <w:t xml:space="preserve">• </w:t>
      </w:r>
      <w:r>
        <w:rPr>
          <w:b w:val="on"/>
        </w:rPr>
        <w:t>风险分析</w:t>
      </w:r>
      <w:r>
        <w:t>：若甲方实际处理个人信息规模达到数据出境安全评估阈值却采用标准合同方式出境，可能被监管机构认定为规避法定评估义务，面临合同无效、最高5000万元或上一年度营业额5%罚款的行政处罚，同时无法通过标准合同备案。</w:t>
      </w:r>
    </w:p>
    <w:p>
      <w:pPr>
        <w:spacing w:after="50"/>
        <w:ind w:left="400" w:hanging="400"/>
        <w:jc w:val="left"/>
      </w:pPr>
      <w:r>
        <w:t xml:space="preserve">• </w:t>
      </w:r>
      <w:r>
        <w:rPr>
          <w:b w:val="on"/>
        </w:rPr>
        <w:t>法规依据</w:t>
      </w:r>
      <w:r>
        <w:t>：《个人信息出境标准合同办法》第四条：“个人信息处理者通过订立标准合同的方式向境外提供个人信息的，应当同时符合下列情形：（一）非关键信息基础设施运营者；（二）处理个人信息不满100万人的；（三）自上年1月1日起累计向境外提供个人信息不满10万人的；（四）自上年1月1日起累计向境外提供敏感个人信息不满1万人的。法律、行政法规或者国家网信部门另有规定的，从其规定。个人信息处理者不得采取数量拆分等手段，将依法应当通过出境安全评估的个人信息通过订立标准合同的方式向境外提供。”</w:t>
      </w:r>
    </w:p>
    <w:p>
      <w:pPr>
        <w:spacing w:after="50"/>
        <w:ind w:left="400" w:hanging="400"/>
        <w:jc w:val="left"/>
      </w:pPr>
      <w:r>
        <w:t xml:space="preserve">• </w:t>
      </w:r>
      <w:r>
        <w:rPr>
          <w:b w:val="on"/>
        </w:rPr>
        <w:t>修改建议</w:t>
      </w:r>
      <w:r>
        <w:t>：在合同首部“订立背景”部分新增如下内容：</w:t>
      </w:r>
    </w:p>
    <w:p>
      <w:pPr>
        <w:spacing w:after="100"/>
        <w:jc w:val="left"/>
      </w:pPr>
      <w:r>
        <w:t>甲乙双方确认，甲方不属于关键信息基础设施运营者，截至本合同签订之日，甲方处理个人信息总量不满100万人，自上年1月1日起累计向境外提供个人信息不满10万人、累计向境外提供敏感个人信息不满1万人，符合《个人信息出境标准合同办法》规定的通过订立标准合同开展个人信息出境的适用条件。</w:t>
      </w:r>
    </w:p>
    <w:p>
      <w:pPr>
        <w:pStyle w:val="Heading3"/>
        <w:spacing w:after="200"/>
        <w:jc w:val="left"/>
      </w:pPr>
      <w:r>
        <w:rPr>
          <w:b w:val="on"/>
          <w:sz w:val="36"/>
        </w:rPr>
        <w:t>问题2：个人信息保护影响评估（PIA）的核心要素约定不完整</w:t>
      </w:r>
    </w:p>
    <w:p>
      <w:pPr>
        <w:spacing w:after="50"/>
        <w:ind w:left="400" w:hanging="400"/>
        <w:jc w:val="left"/>
      </w:pPr>
      <w:r>
        <w:t xml:space="preserve">• </w:t>
      </w:r>
      <w:r>
        <w:rPr>
          <w:b w:val="on"/>
        </w:rPr>
        <w:t>定位</w:t>
      </w:r>
      <w:r>
        <w:t>：《个人信息出境标准合同》正文第2.8条</w:t>
      </w:r>
    </w:p>
    <w:p>
      <w:pPr>
        <w:spacing w:after="50"/>
        <w:ind w:left="400" w:hanging="400"/>
        <w:jc w:val="left"/>
      </w:pPr>
      <w:r>
        <w:t xml:space="preserve">• </w:t>
      </w:r>
      <w:r>
        <w:rPr>
          <w:b w:val="on"/>
        </w:rPr>
        <w:t>原文引用</w:t>
      </w:r>
      <w:r>
        <w:t>：“甲方应在本合同签订前完成个人信息保护影响评估（PIA），评估内容包括：个人信息出境的合法性、必要性、合理性；出境个人信息的种类、规模、敏感程度；乙方的安全保障能力、所在国家/地区的个人信息保护水平；可能对个人信息主体权益造成的风险及防范措施等。”</w:t>
      </w:r>
    </w:p>
    <w:p>
      <w:pPr>
        <w:spacing w:after="50"/>
        <w:ind w:left="400" w:hanging="400"/>
        <w:jc w:val="left"/>
      </w:pPr>
      <w:r>
        <w:t xml:space="preserve">• </w:t>
      </w:r>
      <w:r>
        <w:rPr>
          <w:b w:val="on"/>
        </w:rPr>
        <w:t>问题类型</w:t>
      </w:r>
      <w:r>
        <w:t>：内容缺失</w:t>
      </w:r>
    </w:p>
    <w:p>
      <w:pPr>
        <w:spacing w:after="50"/>
        <w:ind w:left="400" w:hanging="400"/>
        <w:jc w:val="left"/>
      </w:pPr>
      <w:r>
        <w:t xml:space="preserve">• </w:t>
      </w:r>
      <w:r>
        <w:rPr>
          <w:b w:val="on"/>
        </w:rPr>
        <w:t>风险分析</w:t>
      </w:r>
      <w:r>
        <w:t>：PIA评估内容未覆盖监管要求的全部核心要素，可能导致评估报告不符合备案要求，被网信部门要求补充评估，延误备案及数据出境进度。</w:t>
      </w:r>
    </w:p>
    <w:p>
      <w:pPr>
        <w:spacing w:after="50"/>
        <w:ind w:left="400" w:hanging="400"/>
        <w:jc w:val="left"/>
      </w:pPr>
      <w:r>
        <w:t xml:space="preserve">• </w:t>
      </w:r>
      <w:r>
        <w:rPr>
          <w:b w:val="on"/>
        </w:rPr>
        <w:t>法规依据</w:t>
      </w:r>
      <w:r>
        <w:t>：《个人信息出境标准合同办法》第五条：“个人信息处理者向境外提供个人信息前，应当开展个人信息保护影响评估，重点评估以下内容：（一）个人信息处理者和境外接收方处理个人信息的目的、范围、方式等的合法性、正当性、必要性；（二）出境个人信息的规模、范围、种类、敏感程度，个人信息出境可能对个人信息权益带来的风险；（三）境外接收方承诺承担的义务，以及履行义务的管理和技术措施、能力等能否保障出境个人信息的安全；（四）个人信息出境后遭到篡改、破坏、泄露、丢失、非法利用等的风险，个人信息权益维护的渠道是否通畅等；（五）境外接收方所在国家或者地区的个人信息保护政策和法规对标准合同履行的影响；（六）其他可能影响个人信息出境安全的事项。”</w:t>
      </w:r>
    </w:p>
    <w:p>
      <w:pPr>
        <w:spacing w:after="50"/>
        <w:ind w:left="400" w:hanging="400"/>
        <w:jc w:val="left"/>
      </w:pPr>
      <w:r>
        <w:t xml:space="preserve">• </w:t>
      </w:r>
      <w:r>
        <w:rPr>
          <w:b w:val="on"/>
        </w:rPr>
        <w:t>修改建议</w:t>
      </w:r>
      <w:r>
        <w:t>：将第2.8条评估内容修改为：</w:t>
      </w:r>
    </w:p>
    <w:p>
      <w:pPr>
        <w:spacing w:after="100"/>
        <w:jc w:val="left"/>
      </w:pPr>
      <w:r>
        <w:t>甲方应在本合同签订前完成个人信息保护影响评估（PIA），评估内容包括：（一）甲乙双方处理个人信息的目的、范围、方式等的合法性、正当性、必要性；（二）出境个人信息的规模、范围、种类、敏感程度，个人信息出境可能对个人信息权益带来的风险；（三）乙方承诺承担的义务，以及履行义务的管理和技术措施、能力等能否保障出境个人信息的安全；（四）个人信息出境后遭到篡改、破坏、泄露、丢失、非法利用等的风险，个人信息权益维护的渠道是否通畅等；（五）乙方所在国家/地区的个人信息保护政策和法规对本合同履行的影响；（六）其他可能影响个人信息出境安全的事项。</w:t>
      </w:r>
    </w:p>
    <w:p>
      <w:pPr>
        <w:pStyle w:val="Heading3"/>
        <w:spacing w:after="200"/>
        <w:jc w:val="left"/>
      </w:pPr>
      <w:r>
        <w:rPr>
          <w:b w:val="on"/>
          <w:sz w:val="36"/>
        </w:rPr>
        <w:t>问题3：第三方受益人权利默示同意规则不符合法律要求</w:t>
      </w:r>
    </w:p>
    <w:p>
      <w:pPr>
        <w:spacing w:after="50"/>
        <w:ind w:left="400" w:hanging="400"/>
        <w:jc w:val="left"/>
      </w:pPr>
      <w:r>
        <w:t xml:space="preserve">• </w:t>
      </w:r>
      <w:r>
        <w:rPr>
          <w:b w:val="on"/>
        </w:rPr>
        <w:t>定位</w:t>
      </w:r>
      <w:r>
        <w:t>：《个人信息出境标准合同》正文第2.4条</w:t>
      </w:r>
    </w:p>
    <w:p>
      <w:pPr>
        <w:spacing w:after="50"/>
        <w:ind w:left="400" w:hanging="400"/>
        <w:jc w:val="left"/>
      </w:pPr>
      <w:r>
        <w:t xml:space="preserve">• </w:t>
      </w:r>
      <w:r>
        <w:rPr>
          <w:b w:val="on"/>
        </w:rPr>
        <w:t>原文引用</w:t>
      </w:r>
      <w:r>
        <w:t>：“甲方应在本合同签订后 30 日内，通过 APP 弹窗、邮件、官网公告等方式告知个人信息主体其为本合同第三方受益人，个人信息主体自收到该告知之日起 30 日内未明确拒绝的，即视为同意享有本合同约定的相关权利。”</w:t>
      </w:r>
    </w:p>
    <w:p>
      <w:pPr>
        <w:spacing w:after="50"/>
        <w:ind w:left="400" w:hanging="400"/>
        <w:jc w:val="left"/>
      </w:pPr>
      <w:r>
        <w:t xml:space="preserve">• </w:t>
      </w:r>
      <w:r>
        <w:rPr>
          <w:b w:val="on"/>
        </w:rPr>
        <w:t>问题类型</w:t>
      </w:r>
      <w:r>
        <w:t>：与法规冲突</w:t>
      </w:r>
    </w:p>
    <w:p>
      <w:pPr>
        <w:spacing w:after="50"/>
        <w:ind w:left="400" w:hanging="400"/>
        <w:jc w:val="left"/>
      </w:pPr>
      <w:r>
        <w:t xml:space="preserve">• </w:t>
      </w:r>
      <w:r>
        <w:rPr>
          <w:b w:val="on"/>
        </w:rPr>
        <w:t>风险分析</w:t>
      </w:r>
      <w:r>
        <w:t>：个人信息主体作为第三方受益人主张合同权利是法定权利，无需以“未明确拒绝”为前提，该条款可能被认定为限制个人信息主体法定权利，导致相应条款无效，同时引发个人信息主体投诉。</w:t>
      </w:r>
    </w:p>
    <w:p>
      <w:pPr>
        <w:spacing w:after="50"/>
        <w:ind w:left="400" w:hanging="400"/>
        <w:jc w:val="left"/>
      </w:pPr>
      <w:r>
        <w:t xml:space="preserve">• </w:t>
      </w:r>
      <w:r>
        <w:rPr>
          <w:b w:val="on"/>
        </w:rPr>
        <w:t>法规依据</w:t>
      </w:r>
      <w:r>
        <w:t>：《中华人民共和国个人信息保护法》第四十四条：“个人对其个人信息的处理享有知情权、决定权，有权限制或者拒绝他人对其个人信息进行处理；法律、行政法规另有规定的除外。”</w:t>
      </w:r>
    </w:p>
    <w:p>
      <w:pPr>
        <w:spacing w:after="50"/>
        <w:ind w:left="400" w:hanging="400"/>
        <w:jc w:val="left"/>
      </w:pPr>
      <w:r>
        <w:t xml:space="preserve">• </w:t>
      </w:r>
      <w:r>
        <w:rPr>
          <w:b w:val="on"/>
        </w:rPr>
        <w:t>修改建议</w:t>
      </w:r>
      <w:r>
        <w:t>：将第2.4条修改为：</w:t>
      </w:r>
    </w:p>
    <w:p>
      <w:pPr>
        <w:spacing w:after="100"/>
        <w:jc w:val="left"/>
      </w:pPr>
      <w:r>
        <w:t>甲方应在本合同签订后30日内，通过APP弹窗、邮件、官网公告等方式告知个人信息主体其有权作为本合同第三方受益人依据合同约定主张相关权利，该权利的行使无需取得甲乙双方同意，个人信息主体明确放弃该权利的除外。</w:t>
      </w:r>
    </w:p>
    <w:p>
      <w:pPr>
        <w:pStyle w:val="Heading3"/>
        <w:spacing w:after="200"/>
        <w:jc w:val="left"/>
      </w:pPr>
      <w:r>
        <w:rPr>
          <w:b w:val="on"/>
          <w:sz w:val="36"/>
        </w:rPr>
        <w:t>问题4：转委托第三方存储的义务约定存在遗漏</w:t>
      </w:r>
    </w:p>
    <w:p>
      <w:pPr>
        <w:spacing w:after="50"/>
        <w:ind w:left="400" w:hanging="400"/>
        <w:jc w:val="left"/>
      </w:pPr>
      <w:r>
        <w:t xml:space="preserve">• </w:t>
      </w:r>
      <w:r>
        <w:rPr>
          <w:b w:val="on"/>
        </w:rPr>
        <w:t>定位</w:t>
      </w:r>
      <w:r>
        <w:t>：《个人信息出境标准合同》正文第3.9条、附录一第6项</w:t>
      </w:r>
    </w:p>
    <w:p>
      <w:pPr>
        <w:spacing w:after="50"/>
        <w:ind w:left="400" w:hanging="400"/>
        <w:jc w:val="left"/>
      </w:pPr>
      <w:r>
        <w:t xml:space="preserve">• </w:t>
      </w:r>
      <w:r>
        <w:rPr>
          <w:b w:val="on"/>
        </w:rPr>
        <w:t>原文引用</w:t>
      </w:r>
      <w:r>
        <w:t>：第3.9条仅约定转委托处理的乙方连带责任，附录一第6项仅说明“仅委托Amazon AWS提供数据存储服务，不参与个人信息的使用、加工等其他处理活动”，未约定AWS的具体权利义务及责任承担。</w:t>
      </w:r>
    </w:p>
    <w:p>
      <w:pPr>
        <w:spacing w:after="50"/>
        <w:ind w:left="400" w:hanging="400"/>
        <w:jc w:val="left"/>
      </w:pPr>
      <w:r>
        <w:t xml:space="preserve">• </w:t>
      </w:r>
      <w:r>
        <w:rPr>
          <w:b w:val="on"/>
        </w:rPr>
        <w:t>问题类型</w:t>
      </w:r>
      <w:r>
        <w:t>：缺失条款</w:t>
      </w:r>
    </w:p>
    <w:p>
      <w:pPr>
        <w:spacing w:after="50"/>
        <w:ind w:left="400" w:hanging="400"/>
        <w:jc w:val="left"/>
      </w:pPr>
      <w:r>
        <w:t xml:space="preserve">• </w:t>
      </w:r>
      <w:r>
        <w:rPr>
          <w:b w:val="on"/>
        </w:rPr>
        <w:t>风险分析</w:t>
      </w:r>
      <w:r>
        <w:t>：若AWS在存储过程中发生数据泄露、违规调取等事件，乙方可能以第三方行为为由主张免责，导致责任界定不清，甲方及个人信息主体的权益无法得到有效保障。</w:t>
      </w:r>
    </w:p>
    <w:p>
      <w:pPr>
        <w:spacing w:after="50"/>
        <w:ind w:left="400" w:hanging="400"/>
        <w:jc w:val="left"/>
      </w:pPr>
      <w:r>
        <w:t xml:space="preserve">• </w:t>
      </w:r>
      <w:r>
        <w:rPr>
          <w:b w:val="on"/>
        </w:rPr>
        <w:t>法规依据</w:t>
      </w:r>
      <w:r>
        <w:t>：《中华人民共和国民法典》第九百二十三条：“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pPr>
        <w:spacing w:after="50"/>
        <w:ind w:left="400" w:hanging="400"/>
        <w:jc w:val="left"/>
      </w:pPr>
      <w:r>
        <w:t xml:space="preserve">• </w:t>
      </w:r>
      <w:r>
        <w:rPr>
          <w:b w:val="on"/>
        </w:rPr>
        <w:t>修改建议</w:t>
      </w:r>
      <w:r>
        <w:t>：在附录二《双方约定的其他条款》中新增如下内容：</w:t>
      </w:r>
    </w:p>
    <w:p>
      <w:pPr>
        <w:spacing w:after="100"/>
        <w:jc w:val="left"/>
      </w:pPr>
      <w:r>
        <w:t>乙方确认已与Amazon Web Services, Inc.（以下简称AWS）签署书面协议，明确约定AWS不得接触、使用、加工存储的个人信息，仅提供加密存储服务，其个人信息保护义务不低于本合同约定的标准；若因AWS的原因导致个人信息泄露、篡改、丢失的，乙方应向甲方及个人信息主体承担全部责任，乙方承担责任后有权向AWS追偿。</w:t>
      </w:r>
    </w:p>
    <w:p>
      <w:pPr>
        <w:pStyle w:val="Heading3"/>
        <w:spacing w:after="200"/>
        <w:jc w:val="left"/>
      </w:pPr>
      <w:r>
        <w:rPr>
          <w:b w:val="on"/>
          <w:sz w:val="36"/>
        </w:rPr>
        <w:t>问题5：标准合同备案义务未明确约定</w:t>
      </w:r>
    </w:p>
    <w:p>
      <w:pPr>
        <w:spacing w:after="50"/>
        <w:ind w:left="400" w:hanging="400"/>
        <w:jc w:val="left"/>
      </w:pPr>
      <w:r>
        <w:t xml:space="preserve">• </w:t>
      </w:r>
      <w:r>
        <w:rPr>
          <w:b w:val="on"/>
        </w:rPr>
        <w:t>定位</w:t>
      </w:r>
      <w:r>
        <w:t>：《个人信息出境标准合同》正文“甲方义务”部分</w:t>
      </w:r>
    </w:p>
    <w:p>
      <w:pPr>
        <w:spacing w:after="50"/>
        <w:ind w:left="400" w:hanging="400"/>
        <w:jc w:val="left"/>
      </w:pPr>
      <w:r>
        <w:t xml:space="preserve">• </w:t>
      </w:r>
      <w:r>
        <w:rPr>
          <w:b w:val="on"/>
        </w:rPr>
        <w:t>原文引用</w:t>
      </w:r>
      <w:r>
        <w:t>：合同未约定甲方的标准合同备案义务。</w:t>
      </w:r>
    </w:p>
    <w:p>
      <w:pPr>
        <w:spacing w:after="50"/>
        <w:ind w:left="400" w:hanging="400"/>
        <w:jc w:val="left"/>
      </w:pPr>
      <w:r>
        <w:t xml:space="preserve">• </w:t>
      </w:r>
      <w:r>
        <w:rPr>
          <w:b w:val="on"/>
        </w:rPr>
        <w:t>问题类型</w:t>
      </w:r>
      <w:r>
        <w:t>：缺失条款</w:t>
      </w:r>
    </w:p>
    <w:p>
      <w:pPr>
        <w:spacing w:after="50"/>
        <w:ind w:left="400" w:hanging="400"/>
        <w:jc w:val="left"/>
      </w:pPr>
      <w:r>
        <w:t xml:space="preserve">• </w:t>
      </w:r>
      <w:r>
        <w:rPr>
          <w:b w:val="on"/>
        </w:rPr>
        <w:t>风险分析</w:t>
      </w:r>
      <w:r>
        <w:t>：根据法律规定，标准合同需在生效后向省级网信部门备案，未约定备案义务可能导致备案延误，被监管部门责令改正，影响数据出境的合法性。</w:t>
      </w:r>
    </w:p>
    <w:p>
      <w:pPr>
        <w:spacing w:after="50"/>
        <w:ind w:left="400" w:hanging="400"/>
        <w:jc w:val="left"/>
      </w:pPr>
      <w:r>
        <w:t xml:space="preserve">• </w:t>
      </w:r>
      <w:r>
        <w:rPr>
          <w:b w:val="on"/>
        </w:rPr>
        <w:t>法规依据</w:t>
      </w:r>
      <w:r>
        <w:t>：《个人信息出境标准合同办法》第八条：“个人信息处理者应当在标准合同生效之日起10个工作日内向所在地省级网信部门备案。备案应当提交以下材料：（一）标准合同；（二）个人信息保护影响评估报告。”</w:t>
      </w:r>
    </w:p>
    <w:p>
      <w:pPr>
        <w:spacing w:after="50"/>
        <w:ind w:left="400" w:hanging="400"/>
        <w:jc w:val="left"/>
      </w:pPr>
      <w:r>
        <w:t xml:space="preserve">• </w:t>
      </w:r>
      <w:r>
        <w:rPr>
          <w:b w:val="on"/>
        </w:rPr>
        <w:t>修改建议</w:t>
      </w:r>
      <w:r>
        <w:t>：在正文第2条“甲方的义务”中新增第2.13条：</w:t>
      </w:r>
    </w:p>
    <w:p>
      <w:pPr>
        <w:spacing w:after="100"/>
        <w:jc w:val="left"/>
      </w:pPr>
      <w:r>
        <w:t>2.13 甲方应在本合同生效之日起10个工作日内，将本合同及个人信息保护影响评估报告提交至陕西省互联网信息办公室备案，备案完成后将备案凭证复印件提供给乙方留存；若备案过程中网信部门要求补充材料或修改合同的，甲方应及时通知乙方，双方共同配合完成整改。</w:t>
      </w:r>
    </w:p>
    <w:p>
      <w:pPr>
        <w:spacing w:after="100"/>
        <w:jc w:val="left"/>
      </w:pPr>
      <w:r>
        <w:t>我可以帮你生成上述修改内容的正式修订版合同文本，直接标注修改前后差异便于双方核对，需要吗？</w:t>
      </w:r>
    </w:p>
    <w:sectPr>
      <w:pgSz w:w="11906" w:h="16838" w:orient="portrait"/>
      <w:pgMar w:top="1440" w:bottom="1440" w:left="1440" w:right="1440"/>
    </w:sectPr>
  </w:body>
</w:document>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2026-03-30T03:45:23Z</dcterms:created>
  <dc:creator>Apache POI</dc:creator>
</cp:coreProperties>
</file>