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rFonts w:ascii="Roboto" w:cs="Roboto" w:eastAsia="Roboto" w:hAnsi="Roboto"/>
          <w:b w:val="1"/>
          <w:bCs w:val="1"/>
          <w:color w:val="ff0000"/>
          <w:sz w:val="34"/>
          <w:szCs w:val="34"/>
        </w:rPr>
      </w:pPr>
      <w:bookmarkStart w:colFirst="0" w:colLast="0" w:name="_8d049hkbrjhs" w:id="0"/>
      <w:bookmarkEnd w:id="0"/>
      <w:r w:rsidDel="00000000" w:rsidR="00000000" w:rsidRPr="00000000">
        <w:rPr>
          <w:rFonts w:ascii="Roboto" w:cs="Roboto" w:eastAsia="Roboto" w:hAnsi="Roboto"/>
          <w:b w:val="1"/>
          <w:bCs w:val="1"/>
          <w:color w:val="ff0000"/>
          <w:sz w:val="34"/>
          <w:szCs w:val="34"/>
          <w:rtl w:val="0"/>
        </w:rPr>
        <w:t xml:space="preserve">I. Giới thiệu</w:t>
      </w:r>
    </w:p>
    <w:p w:rsidR="00000000" w:rsidDel="00000000" w:rsidP="00000000" w:rsidRDefault="00000000" w:rsidRPr="00000000" w14:paraId="00000002">
      <w:pPr>
        <w:numPr>
          <w:ilvl w:val="0"/>
          <w:numId w:val="9"/>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Triết lý Data-Centric AI</w:t>
      </w:r>
      <w:r w:rsidDel="00000000" w:rsidR="00000000" w:rsidRPr="00000000">
        <w:rPr>
          <w:rFonts w:ascii="Roboto" w:cs="Roboto" w:eastAsia="Roboto" w:hAnsi="Roboto"/>
          <w:color w:val="1f1f1f"/>
          <w:sz w:val="21"/>
          <w:szCs w:val="21"/>
          <w:rtl w:val="0"/>
        </w:rPr>
        <w:t xml:space="preserve">: Tập trung vào chất lượng và độ phong phú của dữ liệu </w:t>
      </w:r>
    </w:p>
    <w:p w:rsidR="00000000" w:rsidDel="00000000" w:rsidP="00000000" w:rsidRDefault="00000000" w:rsidRPr="00000000" w14:paraId="00000003">
      <w:pPr>
        <w:shd w:fill="ffffff" w:val="clear"/>
        <w:spacing w:after="240" w:before="240" w:lineRule="auto"/>
        <w:ind w:left="7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4">
      <w:pPr>
        <w:numPr>
          <w:ilvl w:val="0"/>
          <w:numId w:val="9"/>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Mục tiêu</w:t>
      </w:r>
      <w:r w:rsidDel="00000000" w:rsidR="00000000" w:rsidRPr="00000000">
        <w:rPr>
          <w:rFonts w:ascii="Roboto" w:cs="Roboto" w:eastAsia="Roboto" w:hAnsi="Roboto"/>
          <w:color w:val="1f1f1f"/>
          <w:sz w:val="21"/>
          <w:szCs w:val="21"/>
          <w:rtl w:val="0"/>
        </w:rPr>
        <w:t xml:space="preserve">: Xây dựng pipeline tiền xử lý biến dữ liệu thô thành  không gian đa chiều để phát hiện bất thường.</w:t>
      </w:r>
      <w:r w:rsidDel="00000000" w:rsidR="00000000" w:rsidRPr="00000000">
        <w:rPr>
          <w:rtl w:val="0"/>
        </w:rPr>
      </w:r>
    </w:p>
    <w:p w:rsidR="00000000" w:rsidDel="00000000" w:rsidP="00000000" w:rsidRDefault="00000000" w:rsidRPr="00000000" w14:paraId="00000005">
      <w:pPr>
        <w:shd w:fill="ffffff" w:val="clear"/>
        <w:spacing w:after="240" w:before="240" w:lineRule="auto"/>
        <w:ind w:left="720" w:firstLine="0"/>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06">
      <w:pPr>
        <w:numPr>
          <w:ilvl w:val="0"/>
          <w:numId w:val="9"/>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Đối tượng</w:t>
      </w:r>
      <w:r w:rsidDel="00000000" w:rsidR="00000000" w:rsidRPr="00000000">
        <w:rPr>
          <w:rFonts w:ascii="Roboto" w:cs="Roboto" w:eastAsia="Roboto" w:hAnsi="Roboto"/>
          <w:color w:val="1f1f1f"/>
          <w:sz w:val="21"/>
          <w:szCs w:val="21"/>
          <w:rtl w:val="0"/>
        </w:rPr>
        <w:t xml:space="preserve">: Từ lưới điện công nghiệp (Daewoo Steel) đến tùy chỉnh cho hệ thống năng lượng hộ gia đình.</w: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80" w:lineRule="auto"/>
        <w:rPr>
          <w:rFonts w:ascii="Roboto" w:cs="Roboto" w:eastAsia="Roboto" w:hAnsi="Roboto"/>
          <w:b w:val="1"/>
          <w:bCs w:val="1"/>
          <w:color w:val="ff0000"/>
          <w:sz w:val="34"/>
          <w:szCs w:val="34"/>
        </w:rPr>
      </w:pPr>
      <w:bookmarkStart w:colFirst="0" w:colLast="0" w:name="_mbyxti2fpq0r" w:id="1"/>
      <w:bookmarkEnd w:id="1"/>
      <w:r w:rsidDel="00000000" w:rsidR="00000000" w:rsidRPr="00000000">
        <w:rPr>
          <w:rFonts w:ascii="Roboto" w:cs="Roboto" w:eastAsia="Roboto" w:hAnsi="Roboto"/>
          <w:b w:val="1"/>
          <w:bCs w:val="1"/>
          <w:color w:val="ff0000"/>
          <w:sz w:val="34"/>
          <w:szCs w:val="34"/>
          <w:rtl w:val="0"/>
        </w:rPr>
        <w:t xml:space="preserve">II. EDA</w:t>
      </w:r>
    </w:p>
    <w:p w:rsidR="00000000" w:rsidDel="00000000" w:rsidP="00000000" w:rsidRDefault="00000000" w:rsidRPr="00000000" w14:paraId="00000008">
      <w:pPr>
        <w:numPr>
          <w:ilvl w:val="0"/>
          <w:numId w:val="4"/>
        </w:numPr>
        <w:shd w:fill="ffffff" w:val="clear"/>
        <w:spacing w:after="0" w:afterAutospacing="0" w:before="240" w:lineRule="auto"/>
        <w:ind w:left="720" w:hanging="360"/>
        <w:rPr/>
      </w:pPr>
      <w:r w:rsidDel="00000000" w:rsidR="00000000" w:rsidRPr="00000000">
        <w:rPr>
          <w:rFonts w:ascii="Roboto" w:cs="Roboto" w:eastAsia="Roboto" w:hAnsi="Roboto"/>
          <w:b w:val="1"/>
          <w:bCs w:val="1"/>
          <w:color w:val="1f1f1f"/>
          <w:sz w:val="21"/>
          <w:szCs w:val="21"/>
          <w:rtl w:val="0"/>
        </w:rPr>
        <w:t xml:space="preserve">Phân tích biến số lõi</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09">
      <w:pPr>
        <w:numPr>
          <w:ilvl w:val="1"/>
          <w:numId w:val="4"/>
        </w:numPr>
        <w:shd w:fill="ffffff" w:val="clear"/>
        <w:spacing w:after="0" w:afterAutospacing="0" w:before="0" w:beforeAutospacing="0" w:lineRule="auto"/>
        <w:ind w:left="1440" w:hanging="360"/>
        <w:rPr/>
      </w:pPr>
      <w:r w:rsidDel="00000000" w:rsidR="00000000" w:rsidRPr="00000000">
        <w:rPr>
          <w:rFonts w:ascii="Roboto" w:cs="Roboto" w:eastAsia="Roboto" w:hAnsi="Roboto"/>
          <w:color w:val="1f1f1f"/>
          <w:sz w:val="21"/>
          <w:szCs w:val="21"/>
          <w:rtl w:val="0"/>
        </w:rPr>
        <w:t xml:space="preserve">Công suất tác dụng (Usage_kWh): Năng lượng thực tế tiêu thụ</w:t>
      </w:r>
    </w:p>
    <w:p w:rsidR="00000000" w:rsidDel="00000000" w:rsidP="00000000" w:rsidRDefault="00000000" w:rsidRPr="00000000" w14:paraId="0000000A">
      <w:pPr>
        <w:numPr>
          <w:ilvl w:val="1"/>
          <w:numId w:val="4"/>
        </w:numPr>
        <w:shd w:fill="ffffff" w:val="clear"/>
        <w:spacing w:after="0" w:afterAutospacing="0" w:before="0" w:beforeAutospacing="0" w:lineRule="auto"/>
        <w:ind w:left="1440" w:hanging="360"/>
        <w:rPr/>
      </w:pPr>
      <w:r w:rsidDel="00000000" w:rsidR="00000000" w:rsidRPr="00000000">
        <w:rPr>
          <w:rFonts w:ascii="Roboto" w:cs="Roboto" w:eastAsia="Roboto" w:hAnsi="Roboto"/>
          <w:color w:val="1f1f1f"/>
          <w:sz w:val="21"/>
          <w:szCs w:val="21"/>
          <w:rtl w:val="0"/>
        </w:rPr>
        <w:t xml:space="preserve">Công suất phản kháng (Lagging/Leading kVarh): Đặc trưng cho tải cảm kháng/dung kháng.</w:t>
      </w:r>
      <w:hyperlink r:id="rId6">
        <w:r w:rsidDel="00000000" w:rsidR="00000000" w:rsidRPr="00000000">
          <w:rPr>
            <w:rFonts w:ascii="Roboto" w:cs="Roboto" w:eastAsia="Roboto" w:hAnsi="Roboto"/>
            <w:color w:val="1f1f1f"/>
            <w:sz w:val="14"/>
            <w:szCs w:val="14"/>
            <w:rtl w:val="0"/>
          </w:rPr>
          <w:t xml:space="preserve">1</w:t>
        </w:r>
      </w:hyperlink>
      <w:r w:rsidDel="00000000" w:rsidR="00000000" w:rsidRPr="00000000">
        <w:rPr>
          <w:rtl w:val="0"/>
        </w:rPr>
      </w:r>
    </w:p>
    <w:p w:rsidR="00000000" w:rsidDel="00000000" w:rsidP="00000000" w:rsidRDefault="00000000" w:rsidRPr="00000000" w14:paraId="0000000B">
      <w:pPr>
        <w:numPr>
          <w:ilvl w:val="1"/>
          <w:numId w:val="4"/>
        </w:numPr>
        <w:shd w:fill="ffffff" w:val="clear"/>
        <w:spacing w:after="360" w:before="0" w:beforeAutospacing="0" w:lineRule="auto"/>
        <w:ind w:left="1440" w:hanging="360"/>
        <w:rPr/>
      </w:pPr>
      <w:r w:rsidDel="00000000" w:rsidR="00000000" w:rsidRPr="00000000">
        <w:rPr>
          <w:rFonts w:ascii="Roboto" w:cs="Roboto" w:eastAsia="Roboto" w:hAnsi="Roboto"/>
          <w:color w:val="1f1f1f"/>
          <w:sz w:val="21"/>
          <w:szCs w:val="21"/>
          <w:rtl w:val="0"/>
        </w:rPr>
        <w:t xml:space="preserve">Hệ số công suất (Power Factor): Chỉ số hiệu quả truyền tải.</w:t>
      </w:r>
    </w:p>
    <w:p w:rsidR="00000000" w:rsidDel="00000000" w:rsidP="00000000" w:rsidRDefault="00000000" w:rsidRPr="00000000" w14:paraId="0000000C">
      <w:pPr>
        <w:shd w:fill="ffffff" w:val="clear"/>
        <w:spacing w:after="360" w:before="360" w:lineRule="auto"/>
        <w:ind w:left="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D">
      <w:pPr>
        <w:numPr>
          <w:ilvl w:val="0"/>
          <w:numId w:val="4"/>
        </w:numPr>
        <w:shd w:fill="ffffff" w:val="clear"/>
        <w:spacing w:after="240" w:before="240" w:lineRule="auto"/>
        <w:ind w:left="720" w:hanging="360"/>
        <w:rPr/>
      </w:pPr>
      <w:r w:rsidDel="00000000" w:rsidR="00000000" w:rsidRPr="00000000">
        <w:rPr>
          <w:rFonts w:ascii="Roboto" w:cs="Roboto" w:eastAsia="Roboto" w:hAnsi="Roboto"/>
          <w:b w:val="1"/>
          <w:bCs w:val="1"/>
          <w:color w:val="1f1f1f"/>
          <w:sz w:val="21"/>
          <w:szCs w:val="21"/>
          <w:rtl w:val="0"/>
        </w:rPr>
        <w:t xml:space="preserve">Đặc tính chuỗi thời gian</w:t>
      </w:r>
      <w:r w:rsidDel="00000000" w:rsidR="00000000" w:rsidRPr="00000000">
        <w:rPr>
          <w:rFonts w:ascii="Roboto" w:cs="Roboto" w:eastAsia="Roboto" w:hAnsi="Roboto"/>
          <w:color w:val="1f1f1f"/>
          <w:sz w:val="21"/>
          <w:szCs w:val="21"/>
          <w:rtl w:val="0"/>
        </w:rPr>
        <w:t xml:space="preserve">: Tần suất 15 min, tính chu kỳ ngày/đêm (NSM) và trạng thái tuần (WeekStatus)</w:t>
      </w:r>
    </w:p>
    <w:p w:rsidR="00000000" w:rsidDel="00000000" w:rsidP="00000000" w:rsidRDefault="00000000" w:rsidRPr="00000000" w14:paraId="0000000E">
      <w:pPr>
        <w:shd w:fill="ffffff" w:val="clear"/>
        <w:spacing w:after="240" w:before="240" w:lineRule="auto"/>
        <w:ind w:left="7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F">
      <w:pPr>
        <w:numPr>
          <w:ilvl w:val="0"/>
          <w:numId w:val="4"/>
        </w:numPr>
        <w:shd w:fill="ffffff" w:val="clear"/>
        <w:spacing w:after="240" w:before="240" w:lineRule="auto"/>
        <w:ind w:left="720" w:hanging="360"/>
        <w:rPr/>
      </w:pPr>
      <w:r w:rsidDel="00000000" w:rsidR="00000000" w:rsidRPr="00000000">
        <w:rPr>
          <w:rFonts w:ascii="Roboto" w:cs="Roboto" w:eastAsia="Roboto" w:hAnsi="Roboto"/>
          <w:b w:val="1"/>
          <w:bCs w:val="1"/>
          <w:color w:val="1f1f1f"/>
          <w:sz w:val="21"/>
          <w:szCs w:val="21"/>
          <w:rtl w:val="0"/>
        </w:rPr>
        <w:t xml:space="preserve">Định hình Không gian bình thường (Normal Profile):</w:t>
      </w:r>
      <w:r w:rsidDel="00000000" w:rsidR="00000000" w:rsidRPr="00000000">
        <w:rPr>
          <w:rFonts w:ascii="Roboto" w:cs="Roboto" w:eastAsia="Roboto" w:hAnsi="Roboto"/>
          <w:color w:val="1f1f1f"/>
          <w:sz w:val="21"/>
          <w:szCs w:val="21"/>
          <w:rtl w:val="0"/>
        </w:rPr>
        <w:t xml:space="preserve"> Phân tích mối tương quan chéo giữa Load_Type, WeekStatus và Usage_kWh để vẽ ra bức tranh tiêu thụ điện bình thường.</w:t>
      </w:r>
    </w:p>
    <w:p w:rsidR="00000000" w:rsidDel="00000000" w:rsidP="00000000" w:rsidRDefault="00000000" w:rsidRPr="00000000" w14:paraId="00000010">
      <w:pPr>
        <w:shd w:fill="ffffff" w:val="clear"/>
        <w:spacing w:after="240" w:before="24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1">
      <w:pPr>
        <w:numPr>
          <w:ilvl w:val="0"/>
          <w:numId w:val="4"/>
        </w:numPr>
        <w:shd w:fill="ffffff" w:val="clear"/>
        <w:spacing w:after="240" w:before="240" w:lineRule="auto"/>
        <w:ind w:left="720" w:hanging="360"/>
        <w:rPr/>
      </w:pPr>
      <w:r w:rsidDel="00000000" w:rsidR="00000000" w:rsidRPr="00000000">
        <w:rPr>
          <w:rFonts w:ascii="Roboto" w:cs="Roboto" w:eastAsia="Roboto" w:hAnsi="Roboto"/>
          <w:b w:val="1"/>
          <w:bCs w:val="1"/>
          <w:color w:val="1f1f1f"/>
          <w:sz w:val="21"/>
          <w:szCs w:val="21"/>
          <w:rtl w:val="0"/>
        </w:rPr>
        <w:t xml:space="preserve">Độ đậm đặc Carbon (Carbon Intensity):</w:t>
      </w:r>
      <w:r w:rsidDel="00000000" w:rsidR="00000000" w:rsidRPr="00000000">
        <w:rPr>
          <w:rFonts w:ascii="Roboto" w:cs="Roboto" w:eastAsia="Roboto" w:hAnsi="Roboto"/>
          <w:color w:val="1f1f1f"/>
          <w:sz w:val="21"/>
          <w:szCs w:val="21"/>
          <w:rtl w:val="0"/>
        </w:rPr>
        <w:t xml:space="preserve"> Đánh giá tỷ suất giữa năng lượng và phát thải carbon (biến CO2(tCO2)), gắn liền với bài toán ESG (Phát triển bền vững).</w:t>
      </w:r>
    </w:p>
    <w:p w:rsidR="00000000" w:rsidDel="00000000" w:rsidP="00000000" w:rsidRDefault="00000000" w:rsidRPr="00000000" w14:paraId="00000012">
      <w:pPr>
        <w:shd w:fill="ffffff" w:val="clear"/>
        <w:spacing w:after="240" w:before="240" w:lineRule="auto"/>
        <w:ind w:left="0" w:firstLine="0"/>
        <w:rPr>
          <w:rFonts w:ascii="Roboto" w:cs="Roboto" w:eastAsia="Roboto" w:hAnsi="Roboto"/>
          <w:b w:val="1"/>
          <w:bCs w:val="1"/>
          <w:color w:val="ff0000"/>
          <w:sz w:val="21"/>
          <w:szCs w:val="21"/>
          <w:highlight w:val="white"/>
        </w:rPr>
      </w:pPr>
      <w:r w:rsidDel="00000000" w:rsidR="00000000" w:rsidRPr="00000000">
        <w:rPr>
          <w:rFonts w:ascii="Roboto" w:cs="Roboto" w:eastAsia="Roboto" w:hAnsi="Roboto"/>
          <w:b w:val="1"/>
          <w:bCs w:val="1"/>
          <w:color w:val="ff0000"/>
          <w:sz w:val="34"/>
          <w:szCs w:val="34"/>
          <w:highlight w:val="white"/>
          <w:rtl w:val="0"/>
        </w:rPr>
        <w:t xml:space="preserve">III.Định nghĩa các cơ chế Vật lý và ánh xạ bất thường trên tập dữ liệu</w:t>
      </w:r>
      <w:r w:rsidDel="00000000" w:rsidR="00000000" w:rsidRPr="00000000">
        <w:rPr>
          <w:rtl w:val="0"/>
        </w:rPr>
      </w:r>
    </w:p>
    <w:p w:rsidR="00000000" w:rsidDel="00000000" w:rsidP="00000000" w:rsidRDefault="00000000" w:rsidRPr="00000000" w14:paraId="00000013">
      <w:pPr>
        <w:numPr>
          <w:ilvl w:val="0"/>
          <w:numId w:val="3"/>
        </w:numPr>
        <w:shd w:fill="ffffff" w:val="clear"/>
        <w:spacing w:after="240" w:before="24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Idling (Chạy không tải kéo dài): Lãng phí năng lượng cuối tuần hoặc ban đêm khi Load_Type là "Light Load" nhưng Usage_kWh vẫn duy trì ở mức cao bất thường.</w:t>
      </w:r>
    </w:p>
    <w:p w:rsidR="00000000" w:rsidDel="00000000" w:rsidP="00000000" w:rsidRDefault="00000000" w:rsidRPr="00000000" w14:paraId="00000014">
      <w:pPr>
        <w:shd w:fill="ffffff" w:val="clear"/>
        <w:spacing w:after="240" w:before="240" w:lineRule="auto"/>
        <w:ind w:left="720" w:firstLine="0"/>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15">
      <w:pPr>
        <w:numPr>
          <w:ilvl w:val="0"/>
          <w:numId w:val="3"/>
        </w:numPr>
        <w:shd w:fill="ffffff" w:val="clear"/>
        <w:spacing w:after="240" w:before="24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Leakage (Rò rỉ Năng lượng &amp; Trôi dạt Khái niệm): Nhận diện sự gia tăng tiệm tiến, vi tế của Usage_kWh ở cùng điều kiện vận hành (Load_Type, NSM) qua các chu kỳ tuần/tháng, chỉ ra sự suy thoái hiệu suất (ví dụ: mòn van khí nén).</w:t>
      </w:r>
    </w:p>
    <w:p w:rsidR="00000000" w:rsidDel="00000000" w:rsidP="00000000" w:rsidRDefault="00000000" w:rsidRPr="00000000" w14:paraId="00000016">
      <w:pPr>
        <w:shd w:fill="ffffff" w:val="clear"/>
        <w:spacing w:after="240" w:before="240" w:lineRule="auto"/>
        <w:ind w:left="720" w:firstLine="0"/>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17">
      <w:pPr>
        <w:numPr>
          <w:ilvl w:val="0"/>
          <w:numId w:val="3"/>
        </w:numPr>
        <w:shd w:fill="ffffff" w:val="clear"/>
        <w:spacing w:after="240" w:before="24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Local Overload (Quá tải Cục bộ &amp; Xung đột Biên độ): Mô hình hóa xung đột biên độ lớn (Point Anomalies) khi Usage_kWh vượt giới hạn phương sai, đặc biệt khi đi kèm với sự bùng nổ của Công suất phản kháng trễ pha (Lagging kVarh) và sự giảm sâu của Hệ số Công suất, cho thấy quá trình bão hòa từ tính của thiết bị.</w:t>
      </w:r>
    </w:p>
    <w:p w:rsidR="00000000" w:rsidDel="00000000" w:rsidP="00000000" w:rsidRDefault="00000000" w:rsidRPr="00000000" w14:paraId="00000018">
      <w:pPr>
        <w:shd w:fill="ffffff" w:val="clear"/>
        <w:spacing w:after="240" w:before="240" w:lineRule="auto"/>
        <w:ind w:left="720" w:firstLine="0"/>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80" w:lineRule="auto"/>
        <w:rPr>
          <w:rFonts w:ascii="Roboto" w:cs="Roboto" w:eastAsia="Roboto" w:hAnsi="Roboto"/>
          <w:b w:val="1"/>
          <w:bCs w:val="1"/>
          <w:color w:val="ff0000"/>
          <w:sz w:val="34"/>
          <w:szCs w:val="34"/>
        </w:rPr>
      </w:pPr>
      <w:bookmarkStart w:colFirst="0" w:colLast="0" w:name="_lnlfpbyaml60" w:id="2"/>
      <w:bookmarkEnd w:id="2"/>
      <w:r w:rsidDel="00000000" w:rsidR="00000000" w:rsidRPr="00000000">
        <w:rPr>
          <w:rFonts w:ascii="Roboto" w:cs="Roboto" w:eastAsia="Roboto" w:hAnsi="Roboto"/>
          <w:b w:val="1"/>
          <w:bCs w:val="1"/>
          <w:color w:val="ff0000"/>
          <w:sz w:val="34"/>
          <w:szCs w:val="34"/>
          <w:rtl w:val="0"/>
        </w:rPr>
        <w:t xml:space="preserve">IV. Preprocessing and feature engineering pipeline</w:t>
      </w:r>
    </w:p>
    <w:p w:rsidR="00000000" w:rsidDel="00000000" w:rsidP="00000000" w:rsidRDefault="00000000" w:rsidRPr="00000000" w14:paraId="0000001A">
      <w:pPr>
        <w:pStyle w:val="Heading3"/>
        <w:keepNext w:val="0"/>
        <w:keepLines w:val="0"/>
        <w:shd w:fill="ffffff" w:val="clear"/>
        <w:spacing w:before="280" w:lineRule="auto"/>
        <w:rPr>
          <w:rFonts w:ascii="Roboto" w:cs="Roboto" w:eastAsia="Roboto" w:hAnsi="Roboto"/>
          <w:b w:val="1"/>
          <w:bCs w:val="1"/>
          <w:color w:val="1f1f1f"/>
          <w:sz w:val="26"/>
          <w:szCs w:val="26"/>
        </w:rPr>
      </w:pPr>
      <w:bookmarkStart w:colFirst="0" w:colLast="0" w:name="_n6ot6qi6otah" w:id="3"/>
      <w:bookmarkEnd w:id="3"/>
      <w:r w:rsidDel="00000000" w:rsidR="00000000" w:rsidRPr="00000000">
        <w:rPr>
          <w:rFonts w:ascii="Roboto" w:cs="Roboto" w:eastAsia="Roboto" w:hAnsi="Roboto"/>
          <w:b w:val="1"/>
          <w:bCs w:val="1"/>
          <w:color w:val="1f1f1f"/>
          <w:sz w:val="26"/>
          <w:szCs w:val="26"/>
          <w:rtl w:val="0"/>
        </w:rPr>
        <w:t xml:space="preserve">1. Time Domain</w:t>
      </w:r>
    </w:p>
    <w:p w:rsidR="00000000" w:rsidDel="00000000" w:rsidP="00000000" w:rsidRDefault="00000000" w:rsidRPr="00000000" w14:paraId="0000001B">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Lag Features</w:t>
      </w:r>
      <w:r w:rsidDel="00000000" w:rsidR="00000000" w:rsidRPr="00000000">
        <w:rPr>
          <w:rFonts w:ascii="Roboto" w:cs="Roboto" w:eastAsia="Roboto" w:hAnsi="Roboto"/>
          <w:color w:val="1f1f1f"/>
          <w:sz w:val="21"/>
          <w:szCs w:val="21"/>
          <w:rtl w:val="0"/>
        </w:rPr>
        <w:t xml:space="preserve">: Tạo các biến trễ (15m, 30m, 1h, 24h) để nắm bắt quán tính tiêu thụ.</w:t>
      </w:r>
      <w:hyperlink r:id="rId7">
        <w:r w:rsidDel="00000000" w:rsidR="00000000" w:rsidRPr="00000000">
          <w:rPr>
            <w:rFonts w:ascii="Roboto" w:cs="Roboto" w:eastAsia="Roboto" w:hAnsi="Roboto"/>
            <w:color w:val="1f1f1f"/>
            <w:sz w:val="14"/>
            <w:szCs w:val="14"/>
            <w:shd w:fill="f0f4f9" w:val="clear"/>
            <w:rtl w:val="0"/>
          </w:rPr>
          <w:t xml:space="preserve">1</w:t>
        </w:r>
      </w:hyperlink>
      <w:hyperlink r:id="rId8">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1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Rolling Statistics</w:t>
      </w:r>
      <w:r w:rsidDel="00000000" w:rsidR="00000000" w:rsidRPr="00000000">
        <w:rPr>
          <w:rFonts w:ascii="Roboto" w:cs="Roboto" w:eastAsia="Roboto" w:hAnsi="Roboto"/>
          <w:color w:val="1f1f1f"/>
          <w:sz w:val="21"/>
          <w:szCs w:val="21"/>
          <w:rtl w:val="0"/>
        </w:rPr>
        <w:t xml:space="preserve">: Tính toán trung bình trượt (Rolling Mean) và độ lệch chuẩn trượt (Rolling Std) để phát hiện xu hướng rò rỉ hoặc dao động lạ.</w:t>
      </w:r>
      <w:r w:rsidDel="00000000" w:rsidR="00000000" w:rsidRPr="00000000">
        <w:rPr>
          <w:rtl w:val="0"/>
        </w:rPr>
      </w:r>
    </w:p>
    <w:p w:rsidR="00000000" w:rsidDel="00000000" w:rsidP="00000000" w:rsidRDefault="00000000" w:rsidRPr="00000000" w14:paraId="0000001D">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Trigonometric Encoding</w:t>
      </w:r>
      <w:r w:rsidDel="00000000" w:rsidR="00000000" w:rsidRPr="00000000">
        <w:rPr>
          <w:rFonts w:ascii="Roboto" w:cs="Roboto" w:eastAsia="Roboto" w:hAnsi="Roboto"/>
          <w:color w:val="1f1f1f"/>
          <w:sz w:val="21"/>
          <w:szCs w:val="21"/>
          <w:rtl w:val="0"/>
        </w:rPr>
        <w:t xml:space="preserve">: Mã hóa sin/cos cho biến NSM để duy trì tính liên tục của thời gian tuần hoàn.</w: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before="280" w:lineRule="auto"/>
        <w:rPr>
          <w:rFonts w:ascii="Roboto" w:cs="Roboto" w:eastAsia="Roboto" w:hAnsi="Roboto"/>
          <w:b w:val="1"/>
          <w:bCs w:val="1"/>
          <w:color w:val="1f1f1f"/>
          <w:sz w:val="26"/>
          <w:szCs w:val="26"/>
        </w:rPr>
      </w:pPr>
      <w:bookmarkStart w:colFirst="0" w:colLast="0" w:name="_gtt5ipevxk6i" w:id="4"/>
      <w:bookmarkEnd w:id="4"/>
      <w:r w:rsidDel="00000000" w:rsidR="00000000" w:rsidRPr="00000000">
        <w:rPr>
          <w:rFonts w:ascii="Roboto" w:cs="Roboto" w:eastAsia="Roboto" w:hAnsi="Roboto"/>
          <w:b w:val="1"/>
          <w:bCs w:val="1"/>
          <w:color w:val="1f1f1f"/>
          <w:sz w:val="26"/>
          <w:szCs w:val="26"/>
          <w:rtl w:val="0"/>
        </w:rPr>
        <w:t xml:space="preserve">2. Frequency Domain</w:t>
      </w:r>
    </w:p>
    <w:p w:rsidR="00000000" w:rsidDel="00000000" w:rsidP="00000000" w:rsidRDefault="00000000" w:rsidRPr="00000000" w14:paraId="0000001F">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Discrete Wavelet Transform (DWT)</w:t>
      </w:r>
      <w:r w:rsidDel="00000000" w:rsidR="00000000" w:rsidRPr="00000000">
        <w:rPr>
          <w:rFonts w:ascii="Roboto" w:cs="Roboto" w:eastAsia="Roboto" w:hAnsi="Roboto"/>
          <w:color w:val="1f1f1f"/>
          <w:sz w:val="21"/>
          <w:szCs w:val="21"/>
          <w:rtl w:val="0"/>
        </w:rPr>
        <w:t xml:space="preserve">: Sử dụng họ hàm Daubechies để tách tín hiệu thành hệ số xấp xỉ (xu hướng) và hệ số chi tiết (nhiễu/bất thường tần số cao).</w:t>
      </w:r>
      <w:r w:rsidDel="00000000" w:rsidR="00000000" w:rsidRPr="00000000">
        <w:rPr>
          <w:rtl w:val="0"/>
        </w:rPr>
      </w:r>
    </w:p>
    <w:p w:rsidR="00000000" w:rsidDel="00000000" w:rsidP="00000000" w:rsidRDefault="00000000" w:rsidRPr="00000000" w14:paraId="00000020">
      <w:pPr>
        <w:numPr>
          <w:ilvl w:val="0"/>
          <w:numId w:val="2"/>
        </w:numPr>
        <w:shd w:fill="ffffff" w:val="clear"/>
        <w:spacing w:after="240" w:before="0" w:beforeAutospacing="0" w:lineRule="auto"/>
        <w:ind w:left="720" w:hanging="360"/>
      </w:pPr>
      <w:r w:rsidDel="00000000" w:rsidR="00000000" w:rsidRPr="00000000">
        <w:rPr>
          <w:rFonts w:ascii="Andika" w:cs="Andika" w:eastAsia="Andika" w:hAnsi="Andika"/>
          <w:b w:val="1"/>
          <w:bCs w:val="1"/>
          <w:color w:val="1f1f1f"/>
          <w:sz w:val="21"/>
          <w:szCs w:val="21"/>
          <w:rtl w:val="0"/>
        </w:rPr>
        <w:t xml:space="preserve">Ưu thế</w:t>
      </w:r>
      <w:r w:rsidDel="00000000" w:rsidR="00000000" w:rsidRPr="00000000">
        <w:rPr>
          <w:rFonts w:ascii="Roboto" w:cs="Roboto" w:eastAsia="Roboto" w:hAnsi="Roboto"/>
          <w:color w:val="1f1f1f"/>
          <w:sz w:val="21"/>
          <w:szCs w:val="21"/>
          <w:rtl w:val="0"/>
        </w:rPr>
        <w:t xml:space="preserve">: Định vị chính xác thời điểm xảy ra sự cố (khác với FFT chỉ cho biết tần số).</w: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before="280" w:lineRule="auto"/>
        <w:rPr>
          <w:rFonts w:ascii="Roboto" w:cs="Roboto" w:eastAsia="Roboto" w:hAnsi="Roboto"/>
          <w:b w:val="1"/>
          <w:bCs w:val="1"/>
          <w:color w:val="1f1f1f"/>
          <w:sz w:val="26"/>
          <w:szCs w:val="26"/>
        </w:rPr>
      </w:pPr>
      <w:bookmarkStart w:colFirst="0" w:colLast="0" w:name="_ac46ddnzfz2" w:id="5"/>
      <w:bookmarkEnd w:id="5"/>
      <w:r w:rsidDel="00000000" w:rsidR="00000000" w:rsidRPr="00000000">
        <w:rPr>
          <w:rFonts w:ascii="Roboto" w:cs="Roboto" w:eastAsia="Roboto" w:hAnsi="Roboto"/>
          <w:b w:val="1"/>
          <w:bCs w:val="1"/>
          <w:color w:val="1f1f1f"/>
          <w:sz w:val="26"/>
          <w:szCs w:val="26"/>
          <w:rtl w:val="0"/>
        </w:rPr>
        <w:t xml:space="preserve">3. Physical Domain</w:t>
      </w:r>
    </w:p>
    <w:p w:rsidR="00000000" w:rsidDel="00000000" w:rsidP="00000000" w:rsidRDefault="00000000" w:rsidRPr="00000000" w14:paraId="00000022">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Công suất biểu kiến (S)</w:t>
      </w:r>
      <w:r w:rsidDel="00000000" w:rsidR="00000000" w:rsidRPr="00000000">
        <w:rPr>
          <w:rFonts w:ascii="Roboto" w:cs="Roboto" w:eastAsia="Roboto" w:hAnsi="Roboto"/>
          <w:color w:val="1f1f1f"/>
          <w:sz w:val="21"/>
          <w:szCs w:val="21"/>
          <w:rtl w:val="0"/>
        </w:rPr>
        <w:t xml:space="preserve">: Tính toán từ công suất tác dụng và phản kháng để xác định giới hạn chịu tải.</w:t>
      </w:r>
      <w:r w:rsidDel="00000000" w:rsidR="00000000" w:rsidRPr="00000000">
        <w:rPr>
          <w:rtl w:val="0"/>
        </w:rPr>
      </w:r>
    </w:p>
    <w:p w:rsidR="00000000" w:rsidDel="00000000" w:rsidP="00000000" w:rsidRDefault="00000000" w:rsidRPr="00000000" w14:paraId="00000023">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Góc lệch pha (Phi)</w:t>
      </w:r>
      <w:r w:rsidDel="00000000" w:rsidR="00000000" w:rsidRPr="00000000">
        <w:rPr>
          <w:rFonts w:ascii="Roboto" w:cs="Roboto" w:eastAsia="Roboto" w:hAnsi="Roboto"/>
          <w:color w:val="1f1f1f"/>
          <w:sz w:val="21"/>
          <w:szCs w:val="21"/>
          <w:rtl w:val="0"/>
        </w:rPr>
        <w:t xml:space="preserve">: Cung cấp thang đo tuyến tính để nhận diện trạng thái hỗn loạn của phụ tải.</w:t>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80" w:lineRule="auto"/>
        <w:rPr>
          <w:rFonts w:ascii="Roboto" w:cs="Roboto" w:eastAsia="Roboto" w:hAnsi="Roboto"/>
          <w:b w:val="1"/>
          <w:bCs w:val="1"/>
          <w:color w:val="ff0000"/>
          <w:sz w:val="34"/>
          <w:szCs w:val="34"/>
        </w:rPr>
      </w:pPr>
      <w:bookmarkStart w:colFirst="0" w:colLast="0" w:name="_ncjxomdjrk5k" w:id="6"/>
      <w:bookmarkEnd w:id="6"/>
      <w:r w:rsidDel="00000000" w:rsidR="00000000" w:rsidRPr="00000000">
        <w:rPr>
          <w:rFonts w:ascii="Roboto" w:cs="Roboto" w:eastAsia="Roboto" w:hAnsi="Roboto"/>
          <w:b w:val="1"/>
          <w:bCs w:val="1"/>
          <w:color w:val="ff0000"/>
          <w:sz w:val="34"/>
          <w:szCs w:val="34"/>
          <w:rtl w:val="0"/>
        </w:rPr>
        <w:t xml:space="preserve">V</w:t>
      </w:r>
      <w:r w:rsidDel="00000000" w:rsidR="00000000" w:rsidRPr="00000000">
        <w:rPr>
          <w:rFonts w:ascii="Roboto" w:cs="Roboto" w:eastAsia="Roboto" w:hAnsi="Roboto"/>
          <w:b w:val="1"/>
          <w:bCs w:val="1"/>
          <w:color w:val="ff0000"/>
          <w:sz w:val="34"/>
          <w:szCs w:val="34"/>
          <w:rtl w:val="0"/>
        </w:rPr>
        <w:t xml:space="preserve">. Augmentation</w:t>
      </w:r>
    </w:p>
    <w:p w:rsidR="00000000" w:rsidDel="00000000" w:rsidP="00000000" w:rsidRDefault="00000000" w:rsidRPr="00000000" w14:paraId="00000025">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Thực trạng</w:t>
      </w:r>
      <w:r w:rsidDel="00000000" w:rsidR="00000000" w:rsidRPr="00000000">
        <w:rPr>
          <w:rFonts w:ascii="Roboto" w:cs="Roboto" w:eastAsia="Roboto" w:hAnsi="Roboto"/>
          <w:color w:val="1f1f1f"/>
          <w:sz w:val="21"/>
          <w:szCs w:val="21"/>
          <w:rtl w:val="0"/>
        </w:rPr>
        <w:t xml:space="preserve">: Các điểm bất thường (rò rỉ, quá tải) thường chiếm &lt; 1%.</w:t>
      </w:r>
      <w:r w:rsidDel="00000000" w:rsidR="00000000" w:rsidRPr="00000000">
        <w:rPr>
          <w:rtl w:val="0"/>
        </w:rPr>
      </w:r>
    </w:p>
    <w:p w:rsidR="00000000" w:rsidDel="00000000" w:rsidP="00000000" w:rsidRDefault="00000000" w:rsidRPr="00000000" w14:paraId="00000026">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Giải pháp</w:t>
      </w:r>
      <w:r w:rsidDel="00000000" w:rsidR="00000000" w:rsidRPr="00000000">
        <w:rPr>
          <w:rFonts w:ascii="Roboto" w:cs="Roboto" w:eastAsia="Roboto" w:hAnsi="Roboto"/>
          <w:color w:val="1f1f1f"/>
          <w:sz w:val="21"/>
          <w:szCs w:val="21"/>
          <w:rtl w:val="0"/>
        </w:rPr>
        <w:t xml:space="preserve">: Triển khai Mạng đối nghịch sinh (GANs) hoặc Variational Autoencoders (VAE) để sinh mẫu sự cố nhân tạo mang tính thực tế cao.</w:t>
      </w:r>
      <w:hyperlink r:id="rId9">
        <w:r w:rsidDel="00000000" w:rsidR="00000000" w:rsidRPr="00000000">
          <w:rPr>
            <w:rFonts w:ascii="Roboto" w:cs="Roboto" w:eastAsia="Roboto" w:hAnsi="Roboto"/>
            <w:color w:val="1f1f1f"/>
            <w:sz w:val="14"/>
            <w:szCs w:val="14"/>
            <w:shd w:fill="f0f4f9" w:val="clear"/>
            <w:rtl w:val="0"/>
          </w:rPr>
          <w:t xml:space="preserve">2</w:t>
        </w:r>
      </w:hyperlink>
      <w:hyperlink r:id="rId10">
        <w:r w:rsidDel="00000000" w:rsidR="00000000" w:rsidRPr="00000000">
          <w:rPr>
            <w:rFonts w:ascii="Roboto" w:cs="Roboto" w:eastAsia="Roboto" w:hAnsi="Roboto"/>
            <w:color w:val="1f1f1f"/>
            <w:sz w:val="14"/>
            <w:szCs w:val="14"/>
            <w:shd w:fill="f0f4f9" w:val="clear"/>
            <w:rtl w:val="0"/>
          </w:rPr>
          <w:t xml:space="preserve">3</w:t>
        </w:r>
      </w:hyperlink>
      <w:r w:rsidDel="00000000" w:rsidR="00000000" w:rsidRPr="00000000">
        <w:rPr>
          <w:rtl w:val="0"/>
        </w:rPr>
      </w:r>
    </w:p>
    <w:p w:rsidR="00000000" w:rsidDel="00000000" w:rsidP="00000000" w:rsidRDefault="00000000" w:rsidRPr="00000000" w14:paraId="00000027">
      <w:pPr>
        <w:shd w:fill="ffffff" w:val="clear"/>
        <w:spacing w:after="240" w:before="240" w:lineRule="auto"/>
        <w:ind w:left="0" w:firstLine="0"/>
        <w:rPr>
          <w:rFonts w:ascii="Roboto" w:cs="Roboto" w:eastAsia="Roboto" w:hAnsi="Roboto"/>
          <w:color w:val="1f1f1f"/>
          <w:sz w:val="14"/>
          <w:szCs w:val="14"/>
        </w:rPr>
      </w:pPr>
      <w:r w:rsidDel="00000000" w:rsidR="00000000" w:rsidRPr="00000000">
        <w:rPr>
          <w:rFonts w:ascii="Roboto" w:cs="Roboto" w:eastAsia="Roboto" w:hAnsi="Roboto"/>
          <w:b w:val="1"/>
          <w:bCs w:val="1"/>
          <w:color w:val="ff0000"/>
          <w:sz w:val="34"/>
          <w:szCs w:val="34"/>
          <w:rtl w:val="0"/>
        </w:rPr>
        <w:t xml:space="preserve">VI. Quản lý và đánh giá</w:t>
      </w:r>
      <w:r w:rsidDel="00000000" w:rsidR="00000000" w:rsidRPr="00000000">
        <w:rPr>
          <w:rtl w:val="0"/>
        </w:rPr>
      </w:r>
    </w:p>
    <w:p w:rsidR="00000000" w:rsidDel="00000000" w:rsidP="00000000" w:rsidRDefault="00000000" w:rsidRPr="00000000" w14:paraId="00000028">
      <w:pPr>
        <w:shd w:fill="ffffff" w:val="clear"/>
        <w:spacing w:after="240" w:before="24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1</w:t>
      </w:r>
      <w:r w:rsidDel="00000000" w:rsidR="00000000" w:rsidRPr="00000000">
        <w:rPr>
          <w:rFonts w:ascii="Roboto" w:cs="Roboto" w:eastAsia="Roboto" w:hAnsi="Roboto"/>
          <w:b w:val="1"/>
          <w:bCs w:val="1"/>
          <w:color w:val="1f1f1f"/>
          <w:sz w:val="21"/>
          <w:szCs w:val="21"/>
          <w:rtl w:val="0"/>
        </w:rPr>
        <w:t xml:space="preserve">. Đánh giá Hiệu suất Mô hình</w:t>
      </w:r>
    </w:p>
    <w:p w:rsidR="00000000" w:rsidDel="00000000" w:rsidP="00000000" w:rsidRDefault="00000000" w:rsidRPr="00000000" w14:paraId="00000029">
      <w:pPr>
        <w:numPr>
          <w:ilvl w:val="0"/>
          <w:numId w:val="6"/>
        </w:numPr>
        <w:shd w:fill="ffffff" w:val="clear"/>
        <w:spacing w:after="240" w:before="240" w:lineRule="auto"/>
        <w:ind w:left="720" w:hanging="360"/>
        <w:rPr/>
      </w:pPr>
      <w:r w:rsidDel="00000000" w:rsidR="00000000" w:rsidRPr="00000000">
        <w:rPr>
          <w:rFonts w:ascii="Roboto" w:cs="Roboto" w:eastAsia="Roboto" w:hAnsi="Roboto"/>
          <w:b w:val="1"/>
          <w:bCs w:val="1"/>
          <w:color w:val="1f1f1f"/>
          <w:sz w:val="21"/>
          <w:szCs w:val="21"/>
          <w:rtl w:val="0"/>
        </w:rPr>
        <w:t xml:space="preserve">Ablation Study (Thiết lập đo lường Trước - Sau Pipeline)</w:t>
      </w:r>
    </w:p>
    <w:p w:rsidR="00000000" w:rsidDel="00000000" w:rsidP="00000000" w:rsidRDefault="00000000" w:rsidRPr="00000000" w14:paraId="0000002A">
      <w:pPr>
        <w:shd w:fill="ffffff" w:val="clear"/>
        <w:spacing w:after="240" w:before="240" w:lineRule="auto"/>
        <w:ind w:left="0" w:firstLine="0"/>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2B">
      <w:pPr>
        <w:numPr>
          <w:ilvl w:val="0"/>
          <w:numId w:val="6"/>
        </w:numPr>
        <w:shd w:fill="ffffff" w:val="clear"/>
        <w:spacing w:after="240" w:before="240" w:lineRule="auto"/>
        <w:ind w:left="720" w:hanging="360"/>
        <w:rPr/>
      </w:pPr>
      <w:r w:rsidDel="00000000" w:rsidR="00000000" w:rsidRPr="00000000">
        <w:rPr>
          <w:rFonts w:ascii="Roboto" w:cs="Roboto" w:eastAsia="Roboto" w:hAnsi="Roboto"/>
          <w:b w:val="1"/>
          <w:bCs w:val="1"/>
          <w:color w:val="1f1f1f"/>
          <w:sz w:val="21"/>
          <w:szCs w:val="21"/>
          <w:rtl w:val="0"/>
        </w:rPr>
        <w:t xml:space="preserve">Đánh giá Ma trận &amp; Thước đo:</w:t>
      </w:r>
      <w:r w:rsidDel="00000000" w:rsidR="00000000" w:rsidRPr="00000000">
        <w:rPr>
          <w:rFonts w:ascii="Roboto" w:cs="Roboto" w:eastAsia="Roboto" w:hAnsi="Roboto"/>
          <w:color w:val="1f1f1f"/>
          <w:sz w:val="21"/>
          <w:szCs w:val="21"/>
          <w:rtl w:val="0"/>
        </w:rPr>
        <w:t xml:space="preserve"> Sử dụng F1-Score, AUC-ROC thay vì Accuracy để tránh nghịch lý độ chính xác</w:t>
      </w:r>
    </w:p>
    <w:p w:rsidR="00000000" w:rsidDel="00000000" w:rsidP="00000000" w:rsidRDefault="00000000" w:rsidRPr="00000000" w14:paraId="0000002C">
      <w:pPr>
        <w:shd w:fill="ffffff" w:val="clear"/>
        <w:spacing w:after="240" w:before="240" w:lineRule="auto"/>
        <w:ind w:left="7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2D">
      <w:pPr>
        <w:numPr>
          <w:ilvl w:val="0"/>
          <w:numId w:val="6"/>
        </w:numPr>
        <w:shd w:fill="ffffff" w:val="clear"/>
        <w:spacing w:after="0" w:afterAutospacing="0" w:before="240" w:lineRule="auto"/>
        <w:ind w:left="720" w:hanging="360"/>
        <w:rPr/>
      </w:pPr>
      <w:r w:rsidDel="00000000" w:rsidR="00000000" w:rsidRPr="00000000">
        <w:rPr>
          <w:rFonts w:ascii="Roboto" w:cs="Roboto" w:eastAsia="Roboto" w:hAnsi="Roboto"/>
          <w:b w:val="1"/>
          <w:bCs w:val="1"/>
          <w:color w:val="1f1f1f"/>
          <w:sz w:val="21"/>
          <w:szCs w:val="21"/>
          <w:rtl w:val="0"/>
        </w:rPr>
        <w:t xml:space="preserve">Feature Importance (Định lượng giá trị đặc trưng) &amp; XAI (Explainable AI):</w:t>
      </w:r>
    </w:p>
    <w:p w:rsidR="00000000" w:rsidDel="00000000" w:rsidP="00000000" w:rsidRDefault="00000000" w:rsidRPr="00000000" w14:paraId="0000002E">
      <w:pPr>
        <w:numPr>
          <w:ilvl w:val="1"/>
          <w:numId w:val="6"/>
        </w:numPr>
        <w:shd w:fill="ffffff" w:val="clear"/>
        <w:spacing w:after="0" w:afterAutospacing="0" w:before="0" w:beforeAutospacing="0" w:lineRule="auto"/>
        <w:ind w:left="1440" w:hanging="360"/>
        <w:rPr/>
      </w:pPr>
      <w:r w:rsidDel="00000000" w:rsidR="00000000" w:rsidRPr="00000000">
        <w:rPr>
          <w:rFonts w:ascii="Roboto" w:cs="Roboto" w:eastAsia="Roboto" w:hAnsi="Roboto"/>
          <w:b w:val="1"/>
          <w:bCs w:val="1"/>
          <w:color w:val="1f1f1f"/>
          <w:sz w:val="21"/>
          <w:szCs w:val="21"/>
          <w:rtl w:val="0"/>
        </w:rPr>
        <w:t xml:space="preserve">SHAP values</w:t>
      </w:r>
      <w:r w:rsidDel="00000000" w:rsidR="00000000" w:rsidRPr="00000000">
        <w:rPr>
          <w:rFonts w:ascii="Roboto" w:cs="Roboto" w:eastAsia="Roboto" w:hAnsi="Roboto"/>
          <w:color w:val="1f1f1f"/>
          <w:sz w:val="21"/>
          <w:szCs w:val="21"/>
          <w:rtl w:val="0"/>
        </w:rPr>
        <w:t xml:space="preserve"> hoặc Permutation Importance.</w:t>
      </w:r>
    </w:p>
    <w:p w:rsidR="00000000" w:rsidDel="00000000" w:rsidP="00000000" w:rsidRDefault="00000000" w:rsidRPr="00000000" w14:paraId="0000002F">
      <w:pPr>
        <w:numPr>
          <w:ilvl w:val="1"/>
          <w:numId w:val="6"/>
        </w:numPr>
        <w:shd w:fill="ffffff" w:val="clear"/>
        <w:spacing w:after="360" w:before="0" w:beforeAutospacing="0" w:lineRule="auto"/>
        <w:ind w:left="1440" w:hanging="360"/>
        <w:rPr/>
      </w:pPr>
      <w:r w:rsidDel="00000000" w:rsidR="00000000" w:rsidRPr="00000000">
        <w:rPr>
          <w:rFonts w:ascii="Roboto" w:cs="Roboto" w:eastAsia="Roboto" w:hAnsi="Roboto"/>
          <w:color w:val="1f1f1f"/>
          <w:sz w:val="21"/>
          <w:szCs w:val="21"/>
          <w:rtl w:val="0"/>
        </w:rPr>
        <w:t xml:space="preserve">Mục tiêu: Chứng minh rằng các biến phái sinh chiếm vị trí quan trọng nhất trong việc ra quyết định.</w:t>
      </w:r>
    </w:p>
    <w:p w:rsidR="00000000" w:rsidDel="00000000" w:rsidP="00000000" w:rsidRDefault="00000000" w:rsidRPr="00000000" w14:paraId="00000030">
      <w:pPr>
        <w:shd w:fill="ffffff" w:val="clear"/>
        <w:spacing w:after="240" w:before="240" w:lineRule="auto"/>
        <w:ind w:left="0" w:firstLine="0"/>
        <w:rPr>
          <w:rFonts w:ascii="Roboto" w:cs="Roboto" w:eastAsia="Roboto" w:hAnsi="Roboto"/>
          <w:b w:val="1"/>
          <w:bCs w:val="1"/>
          <w:color w:val="ff0000"/>
          <w:sz w:val="34"/>
          <w:szCs w:val="34"/>
        </w:rPr>
      </w:pPr>
      <w:r w:rsidDel="00000000" w:rsidR="00000000" w:rsidRPr="00000000">
        <w:rPr>
          <w:rFonts w:ascii="Andika" w:cs="Andika" w:eastAsia="Andika" w:hAnsi="Andika"/>
          <w:b w:val="1"/>
          <w:bCs w:val="1"/>
          <w:color w:val="ff0000"/>
          <w:sz w:val="34"/>
          <w:szCs w:val="34"/>
          <w:rtl w:val="0"/>
        </w:rPr>
        <w:t xml:space="preserve">VII. Kết luận &amp; Hướng mở rộng </w:t>
      </w:r>
    </w:p>
    <w:p w:rsidR="00000000" w:rsidDel="00000000" w:rsidP="00000000" w:rsidRDefault="00000000" w:rsidRPr="00000000" w14:paraId="00000031">
      <w:pPr>
        <w:numPr>
          <w:ilvl w:val="0"/>
          <w:numId w:val="8"/>
        </w:numPr>
        <w:shd w:fill="ffffff" w:val="clear"/>
        <w:spacing w:before="240" w:lineRule="auto"/>
        <w:ind w:left="720" w:hanging="360"/>
        <w:rPr/>
      </w:pPr>
      <w:r w:rsidDel="00000000" w:rsidR="00000000" w:rsidRPr="00000000">
        <w:rPr>
          <w:rFonts w:ascii="Roboto" w:cs="Roboto" w:eastAsia="Roboto" w:hAnsi="Roboto"/>
          <w:color w:val="1f1f1f"/>
          <w:sz w:val="21"/>
          <w:szCs w:val="21"/>
          <w:rtl w:val="0"/>
        </w:rPr>
        <w:t xml:space="preserve">Tóm tắt các đóng góp cốt lõi của Triết lý Data-Centric AI trong việc giải quyết các bất thường cơ điện học trên lưới điện công nghiệp.</w:t>
      </w:r>
    </w:p>
    <w:p w:rsidR="00000000" w:rsidDel="00000000" w:rsidP="00000000" w:rsidRDefault="00000000" w:rsidRPr="00000000" w14:paraId="00000032">
      <w:pPr>
        <w:shd w:fill="ffffff" w:val="clear"/>
        <w:spacing w:before="240" w:lineRule="auto"/>
        <w:ind w:left="7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33">
      <w:pPr>
        <w:numPr>
          <w:ilvl w:val="0"/>
          <w:numId w:val="8"/>
        </w:numPr>
        <w:shd w:fill="ffffff" w:val="clear"/>
        <w:spacing w:before="240" w:lineRule="auto"/>
        <w:ind w:left="720" w:hanging="360"/>
        <w:rPr/>
      </w:pPr>
      <w:r w:rsidDel="00000000" w:rsidR="00000000" w:rsidRPr="00000000">
        <w:rPr>
          <w:rFonts w:ascii="Roboto" w:cs="Roboto" w:eastAsia="Roboto" w:hAnsi="Roboto"/>
          <w:b w:val="1"/>
          <w:bCs w:val="1"/>
          <w:color w:val="1f1f1f"/>
          <w:sz w:val="21"/>
          <w:szCs w:val="21"/>
          <w:rtl w:val="0"/>
        </w:rPr>
        <w:t xml:space="preserve">Định hướng mở rộng (Smart Home Energy):</w:t>
      </w:r>
      <w:r w:rsidDel="00000000" w:rsidR="00000000" w:rsidRPr="00000000">
        <w:rPr>
          <w:rFonts w:ascii="Roboto" w:cs="Roboto" w:eastAsia="Roboto" w:hAnsi="Roboto"/>
          <w:color w:val="1f1f1f"/>
          <w:sz w:val="21"/>
          <w:szCs w:val="21"/>
          <w:rtl w:val="0"/>
        </w:rPr>
        <w:t xml:space="preserve"> Lập luận rằng framework tiền xử lý này mạnh mẽ đến mức có thể </w:t>
      </w:r>
      <w:r w:rsidDel="00000000" w:rsidR="00000000" w:rsidRPr="00000000">
        <w:rPr>
          <w:rFonts w:ascii="Roboto" w:cs="Roboto" w:eastAsia="Roboto" w:hAnsi="Roboto"/>
          <w:b w:val="1"/>
          <w:bCs w:val="1"/>
          <w:color w:val="1f1f1f"/>
          <w:sz w:val="21"/>
          <w:szCs w:val="21"/>
          <w:rtl w:val="0"/>
        </w:rPr>
        <w:t xml:space="preserve">scale-down</w:t>
      </w:r>
      <w:r w:rsidDel="00000000" w:rsidR="00000000" w:rsidRPr="00000000">
        <w:rPr>
          <w:rFonts w:ascii="Roboto" w:cs="Roboto" w:eastAsia="Roboto" w:hAnsi="Roboto"/>
          <w:color w:val="1f1f1f"/>
          <w:sz w:val="21"/>
          <w:szCs w:val="21"/>
          <w:rtl w:val="0"/>
        </w:rPr>
        <w:t xml:space="preserve"> (thu nhỏ) để áp dụng cho hệ thống quản lý năng lượng hộ gia đình, giải quyết các vấn đề như Idling, Leakage và Contextual Anomaly ở cấp độ thiết bị gia dụng.</w:t>
      </w:r>
    </w:p>
    <w:p w:rsidR="00000000" w:rsidDel="00000000" w:rsidP="00000000" w:rsidRDefault="00000000" w:rsidRPr="00000000" w14:paraId="00000034">
      <w:pPr>
        <w:shd w:fill="ffffff" w:val="clear"/>
        <w:spacing w:after="240" w:before="240" w:lineRule="auto"/>
        <w:ind w:left="0" w:firstLine="0"/>
        <w:rPr>
          <w:rFonts w:ascii="Roboto" w:cs="Roboto" w:eastAsia="Roboto" w:hAnsi="Roboto"/>
          <w:color w:val="1f1f1f"/>
          <w:sz w:val="14"/>
          <w:szCs w:val="1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open?id=1-1we3m5ePYVqPT_yfkzk72b6pe2K3Z0_BurUywTyjFg" TargetMode="External"/><Relationship Id="rId9" Type="http://schemas.openxmlformats.org/officeDocument/2006/relationships/hyperlink" Target="https://drive.google.com/open?id=1JbwqBxaE8Lg2wFi8KD9BL6Ib4XCPbonM" TargetMode="External"/><Relationship Id="rId5" Type="http://schemas.openxmlformats.org/officeDocument/2006/relationships/styles" Target="styles.xml"/><Relationship Id="rId6" Type="http://schemas.openxmlformats.org/officeDocument/2006/relationships/hyperlink" Target="https://docs.google.com/document/d/1mE9daDZVFHRobok0IvGLNhy8_x0NWHey2qfZFcC9fz4/edit" TargetMode="External"/><Relationship Id="rId7" Type="http://schemas.openxmlformats.org/officeDocument/2006/relationships/hyperlink" Target="https://drive.google.com/open?id=1UPJT53u4OL6c9qopTg6y9E9_wXJeOnT4FVZMaQ_Z53U" TargetMode="External"/><Relationship Id="rId8" Type="http://schemas.openxmlformats.org/officeDocument/2006/relationships/hyperlink" Target="https://drive.google.com/open?id=1JbwqBxaE8Lg2wFi8KD9BL6Ib4XCPbon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