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Demonstration Centre Card</w:t>
      </w:r>
    </w:p>
    <w:p>
      <w:r>
        <w:t xml:space="preserve">Demonstration centre card defining requirements, tools, benefits and obligations of a demo location.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Demonstration Centre Role</w:t>
      </w:r>
    </w:p>
    <w:p>
      <w:r>
        <w:t xml:space="preserve">A demonstration centre allows customers to see, test or understand selected FIXON tools in a practical environment.</w:t>
      </w:r>
    </w:p>
    <w:p>
      <w:pPr>
        <w:pStyle w:val="Heading2"/>
      </w:pPr>
      <w:r>
        <w:t xml:space="preserve">2. Requirements</w:t>
      </w:r>
    </w:p>
    <w:p>
      <w:r>
        <w:t xml:space="preserve">The centre must maintain safe, complete and current demonstration tools with QR access to product information.</w:t>
      </w:r>
    </w:p>
    <w:p>
      <w:pPr>
        <w:pStyle w:val="Heading2"/>
      </w:pPr>
      <w:r>
        <w:t xml:space="preserve">3. Benefits</w:t>
      </w:r>
    </w:p>
    <w:p>
      <w:r>
        <w:t xml:space="preserve">Benefits may include launch priority, training materials, extended display support or strategic status when agreed.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Requirement</w:t>
            </w:r>
          </w:p>
        </w:tc>
      </w:tr>
      <w:tr>
        <w:tc>
          <w:tcPr>
            <w:tcW w:w="2400" w:type="dxa"/>
          </w:tcPr>
          <w:p>
            <w:r>
              <w:t xml:space="preserve">Demo tools</w:t>
            </w:r>
          </w:p>
        </w:tc>
        <w:tc>
          <w:tcPr>
            <w:tcW w:w="2400" w:type="dxa"/>
          </w:tcPr>
          <w:p>
            <w:r>
              <w:t xml:space="preserve">Complete, safe and presentable</w:t>
            </w:r>
          </w:p>
        </w:tc>
      </w:tr>
      <w:tr>
        <w:tc>
          <w:tcPr>
            <w:tcW w:w="2400" w:type="dxa"/>
          </w:tcPr>
          <w:p>
            <w:r>
              <w:t xml:space="preserve">Staff</w:t>
            </w:r>
          </w:p>
        </w:tc>
        <w:tc>
          <w:tcPr>
            <w:tcW w:w="2400" w:type="dxa"/>
          </w:tcPr>
          <w:p>
            <w:r>
              <w:t xml:space="preserve">Able to show basic use and open e-catalogue</w:t>
            </w:r>
          </w:p>
        </w:tc>
      </w:tr>
      <w:tr>
        <w:tc>
          <w:tcPr>
            <w:tcW w:w="2400" w:type="dxa"/>
          </w:tcPr>
          <w:p>
            <w:r>
              <w:t xml:space="preserve">Materials</w:t>
            </w:r>
          </w:p>
        </w:tc>
        <w:tc>
          <w:tcPr>
            <w:tcW w:w="2400" w:type="dxa"/>
          </w:tcPr>
          <w:p>
            <w:r>
              <w:t xml:space="preserve">Current QR, catalogue and approved claims</w:t>
            </w:r>
          </w:p>
        </w:tc>
      </w:tr>
      <w:tr>
        <w:tc>
          <w:tcPr>
            <w:tcW w:w="2400" w:type="dxa"/>
          </w:tcPr>
          <w:p>
            <w:r>
              <w:t xml:space="preserve">Reporting</w:t>
            </w:r>
          </w:p>
        </w:tc>
        <w:tc>
          <w:tcPr>
            <w:tcW w:w="2400" w:type="dxa"/>
          </w:tcPr>
          <w:p>
            <w:r>
              <w:t xml:space="preserve">Demo activity included in monthly report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