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Appendix: Strategic Entitlement Card</w:t>
      </w:r>
    </w:p>
    <w:p>
      <w:r>
        <w:t xml:space="preserve">Model card confirming individual strategic powers.</w:t>
      </w:r>
    </w:p>
    <w:p>
      <w:r>
        <w:t xml:space="preserve">The document defines the individual strategic competence granted to the Partner under the FIXON Partnership Programme. The Charter shall apply only to the extent indicated therein and shall not mean the automatic allocation of other strategic powers unless explicitly indicated otherwise.</w:t>
      </w:r>
    </w:p>
    <w:p>
      <w:pPr>
        <w:pStyle w:val="Heading2"/>
      </w:pPr>
      <w:r>
        <w:t xml:space="preserve">1. Document details</w:t>
      </w:r>
    </w:p>
    <w:tbl>
      <w:tblPr>
        <w:tblW w:w="0" w:type="auto"/>
        <w:tblBorders>
          <w:top w:val="single" w:sz="4"/>
          <w:left w:val="single" w:sz="4"/>
          <w:bottom w:val="single" w:sz="4"/>
          <w:right w:val="single" w:sz="4"/>
          <w:insideH w:val="single" w:sz="4"/>
          <w:insideV w:val="single" w:sz="4"/>
        </w:tblBorders>
      </w:tblPr>
      <w:tr>
        <w:tc>
          <w:tcPr>
            <w:tcW w:w="2400" w:type="dxa"/>
          </w:tcPr>
          <w:p>
            <w:r>
              <w:t xml:space="preserve">Card Number</w:t>
            </w:r>
          </w:p>
        </w:tc>
        <w:tc>
          <w:tcPr>
            <w:tcW w:w="2400" w:type="dxa"/>
          </w:tcPr>
          <w:p>
            <w:r>
              <w:t xml:space="preserve">................................</w:t>
            </w:r>
          </w:p>
        </w:tc>
        <w:tc>
          <w:tcPr>
            <w:tcW w:w="2400" w:type="dxa"/>
          </w:tcPr>
          <w:p>
            <w:r>
              <w:t xml:space="preserve">Date of issue</w:t>
            </w:r>
          </w:p>
        </w:tc>
        <w:tc>
          <w:tcPr>
            <w:tcW w:w="2400" w:type="dxa"/>
          </w:tcPr>
          <w:p>
            <w:r>
              <w:t xml:space="preserve">................................</w:t>
            </w:r>
          </w:p>
        </w:tc>
      </w:tr>
      <w:tr>
        <w:tc>
          <w:tcPr>
            <w:tcW w:w="2400" w:type="dxa"/>
          </w:tcPr>
          <w:p>
            <w:r>
              <w:t xml:space="preserve">Document version</w:t>
            </w:r>
          </w:p>
        </w:tc>
        <w:tc>
          <w:tcPr>
            <w:tcW w:w="2400" w:type="dxa"/>
          </w:tcPr>
          <w:p>
            <w:r>
              <w:t xml:space="preserve">................................</w:t>
            </w:r>
          </w:p>
        </w:tc>
        <w:tc>
          <w:tcPr>
            <w:tcW w:w="2400" w:type="dxa"/>
          </w:tcPr>
          <w:p>
            <w:r>
              <w:t xml:space="preserve">Duration</w:t>
            </w:r>
          </w:p>
        </w:tc>
        <w:tc>
          <w:tcPr>
            <w:tcW w:w="2400" w:type="dxa"/>
          </w:tcPr>
          <w:p>
            <w:r>
              <w:t xml:space="preserve">From... to...</w:t>
            </w:r>
          </w:p>
        </w:tc>
      </w:tr>
      <w:tr>
        <w:tc>
          <w:tcPr>
            <w:tcW w:w="2400" w:type="dxa"/>
          </w:tcPr>
          <w:p>
            <w:r>
              <w:t xml:space="preserve">Grounds for granting</w:t>
            </w:r>
          </w:p>
        </w:tc>
        <w:tc>
          <w:tcPr>
            <w:tcW w:w="2400" w:type="dxa"/>
          </w:tcPr>
          <w:p>
            <w:r>
              <w:t xml:space="preserve">Partner Programme / Partner Card / Supplier Decision</w:t>
            </w:r>
          </w:p>
        </w:tc>
        <w:tc>
          <w:tcPr>
            <w:tcW w:w="2400" w:type="dxa"/>
          </w:tcPr>
          <w:p>
            <w:r>
              <w:t xml:space="preserve">Partner Status</w:t>
            </w:r>
          </w:p>
        </w:tc>
        <w:tc>
          <w:tcPr>
            <w:tcW w:w="2400" w:type="dxa"/>
          </w:tcPr>
          <w:p>
            <w:r>
              <w:t xml:space="preserve">Strategic Partner / Other: ............</w:t>
            </w:r>
          </w:p>
        </w:tc>
      </w:tr>
      <w:tr>
        <w:tc>
          <w:tcPr>
            <w:tcW w:w="2400" w:type="dxa"/>
          </w:tcPr>
          <w:p>
            <w:r>
              <w:t xml:space="preserve">Person leading the Mediator side</w:t>
            </w:r>
          </w:p>
        </w:tc>
        <w:tc>
          <w:tcPr>
            <w:tcW w:w="2400" w:type="dxa"/>
          </w:tcPr>
          <w:p>
            <w:r>
              <w:t xml:space="preserve">................................</w:t>
            </w:r>
          </w:p>
        </w:tc>
        <w:tc>
          <w:tcPr>
            <w:tcW w:w="2400" w:type="dxa"/>
          </w:tcPr>
          <w:p>
            <w:r>
              <w:t xml:space="preserve">Channel / facility / market</w:t>
            </w:r>
          </w:p>
        </w:tc>
        <w:tc>
          <w:tcPr>
            <w:tcW w:w="2400" w:type="dxa"/>
          </w:tcPr>
          <w:p>
            <w:r>
              <w:t xml:space="preserve">................................</w:t>
            </w:r>
          </w:p>
        </w:tc>
      </w:tr>
    </w:tbl>
    <w:p>
      <w:pPr>
        <w:pStyle w:val="Heading2"/>
      </w:pPr>
      <w:r>
        <w:t xml:space="preserve">2. Pages and Partner Identification</w:t>
      </w:r>
    </w:p>
    <w:tbl>
      <w:tblPr>
        <w:tblW w:w="0" w:type="auto"/>
        <w:tblBorders>
          <w:top w:val="single" w:sz="4"/>
          <w:left w:val="single" w:sz="4"/>
          <w:bottom w:val="single" w:sz="4"/>
          <w:right w:val="single" w:sz="4"/>
          <w:insideH w:val="single" w:sz="4"/>
          <w:insideV w:val="single" w:sz="4"/>
        </w:tblBorders>
      </w:tblPr>
      <w:tr>
        <w:tc>
          <w:tcPr>
            <w:tcW w:w="2400" w:type="dxa"/>
          </w:tcPr>
          <w:p>
            <w:r>
              <w:t xml:space="preserve">Supplier</w:t>
            </w:r>
          </w:p>
        </w:tc>
        <w:tc>
          <w:tcPr>
            <w:tcW w:w="2400" w:type="dxa"/>
          </w:tcPr>
          <w:p>
            <w:r>
              <w:t xml:space="preserve">FIXON IRYNA MUKOSII, ul. Mazowiecka 57, 05-077 Warszawa (Wesoła), NIP 1133178861, REGON 542669041</w:t>
            </w:r>
          </w:p>
        </w:tc>
      </w:tr>
      <w:tr>
        <w:tc>
          <w:tcPr>
            <w:tcW w:w="2400" w:type="dxa"/>
          </w:tcPr>
          <w:p>
            <w:r>
              <w:t xml:space="preserve">Mediator</w:t>
            </w:r>
          </w:p>
        </w:tc>
        <w:tc>
          <w:tcPr>
            <w:tcW w:w="2400" w:type="dxa"/>
          </w:tcPr>
          <w:p>
            <w:r>
              <w:t xml:space="preserve">JHB FAMILY sp. z o.o., Lopacin 68E, 06-430 Sońsk, NIP 5662035359, REGON 52756531, KRS 0001084261</w:t>
            </w:r>
          </w:p>
        </w:tc>
      </w:tr>
      <w:tr>
        <w:tc>
          <w:tcPr>
            <w:tcW w:w="2400" w:type="dxa"/>
          </w:tcPr>
          <w:p>
            <w:r>
              <w:t xml:space="preserve">Partner</w:t>
            </w:r>
          </w:p>
        </w:tc>
        <w:tc>
          <w:tcPr>
            <w:tcW w:w="2400" w:type="dxa"/>
          </w:tcPr>
          <w:p>
            <w:r>
              <w:t xml:space="preserve">Name: ................................................................................................................................................................... NIP: ................................... Address: ...................................................................................</w:t>
            </w:r>
          </w:p>
        </w:tc>
      </w:tr>
    </w:tbl>
    <w:p>
      <w:pPr>
        <w:pStyle w:val="Heading2"/>
      </w:pPr>
      <w:r>
        <w:t xml:space="preserve">3. Type of strategic mandate granted</w:t>
      </w:r>
    </w:p>
    <w:p>
      <w:r>
        <w:t xml:space="preserve">One lead rating and any additional elements should be indicated if they are granted to the Partner in this Charter.</w:t>
      </w:r>
    </w:p>
    <w:tbl>
      <w:tblPr>
        <w:tblW w:w="0" w:type="auto"/>
        <w:tblBorders>
          <w:top w:val="single" w:sz="4"/>
          <w:left w:val="single" w:sz="4"/>
          <w:bottom w:val="single" w:sz="4"/>
          <w:right w:val="single" w:sz="4"/>
          <w:insideH w:val="single" w:sz="4"/>
          <w:insideV w:val="single" w:sz="4"/>
        </w:tblBorders>
      </w:tblPr>
      <w:tr>
        <w:tc>
          <w:tcPr>
            <w:tcW w:w="2400" w:type="dxa"/>
          </w:tcPr>
          <w:p>
            <w:r>
              <w:t xml:space="preserve">YES/NO</w:t>
            </w:r>
          </w:p>
        </w:tc>
        <w:tc>
          <w:tcPr>
            <w:tcW w:w="2400" w:type="dxa"/>
          </w:tcPr>
          <w:p>
            <w:r>
              <w:t xml:space="preserve">Authorisation</w:t>
            </w:r>
          </w:p>
        </w:tc>
        <w:tc>
          <w:tcPr>
            <w:tcW w:w="2400" w:type="dxa"/>
          </w:tcPr>
          <w:p>
            <w:r>
              <w:t xml:space="preserve">Scope</w:t>
            </w:r>
          </w:p>
        </w:tc>
        <w:tc>
          <w:tcPr>
            <w:tcW w:w="2400" w:type="dxa"/>
          </w:tcPr>
          <w:p>
            <w:r>
              <w:t xml:space="preserve">Description / Parameters</w:t>
            </w:r>
          </w:p>
        </w:tc>
      </w:tr>
      <w:tr>
        <w:tc>
          <w:tcPr>
            <w:tcW w:w="2400" w:type="dxa"/>
          </w:tcPr>
          <w:p>
            <w:r>
              <w:t xml:space="preserve"/>
            </w:r>
          </w:p>
        </w:tc>
        <w:tc>
          <w:tcPr>
            <w:tcW w:w="2400" w:type="dxa"/>
          </w:tcPr>
          <w:p>
            <w:r>
              <w:t xml:space="preserve">Additional Strategic Discount</w:t>
            </w:r>
          </w:p>
        </w:tc>
        <w:tc>
          <w:tcPr>
            <w:tcW w:w="2400" w:type="dxa"/>
          </w:tcPr>
          <w:p>
            <w:r>
              <w:t xml:space="preserve"/>
            </w:r>
          </w:p>
        </w:tc>
        <w:tc>
          <w:tcPr>
            <w:tcW w:w="2400" w:type="dxa"/>
          </w:tcPr>
          <w:p>
            <w:r>
              <w:t xml:space="preserve">Height: ......... %. Products / group / channel: ...................................................</w:t>
            </w:r>
          </w:p>
        </w:tc>
      </w:tr>
      <w:tr>
        <w:tc>
          <w:tcPr>
            <w:tcW w:w="2400" w:type="dxa"/>
          </w:tcPr>
          <w:p>
            <w:r>
              <w:t xml:space="preserve"/>
            </w:r>
          </w:p>
        </w:tc>
        <w:tc>
          <w:tcPr>
            <w:tcW w:w="2400" w:type="dxa"/>
          </w:tcPr>
          <w:p>
            <w:r>
              <w:t xml:space="preserve">Market protection</w:t>
            </w:r>
          </w:p>
        </w:tc>
        <w:tc>
          <w:tcPr>
            <w:tcW w:w="2400" w:type="dxa"/>
          </w:tcPr>
          <w:p>
            <w:r>
              <w:t xml:space="preserve"/>
            </w:r>
          </w:p>
        </w:tc>
        <w:tc>
          <w:tcPr>
            <w:tcW w:w="2400" w:type="dxa"/>
          </w:tcPr>
          <w:p>
            <w:r>
              <w:t xml:space="preserve">Territory / channel / customer group / project: ...................................................................</w:t>
            </w:r>
          </w:p>
        </w:tc>
      </w:tr>
      <w:tr>
        <w:tc>
          <w:tcPr>
            <w:tcW w:w="2400" w:type="dxa"/>
          </w:tcPr>
          <w:p>
            <w:r>
              <w:t xml:space="preserve"/>
            </w:r>
          </w:p>
        </w:tc>
        <w:tc>
          <w:tcPr>
            <w:tcW w:w="2400" w:type="dxa"/>
          </w:tcPr>
          <w:p>
            <w:r>
              <w:t xml:space="preserve">Extended Warehouse States Support Program</w:t>
            </w:r>
          </w:p>
        </w:tc>
        <w:tc>
          <w:tcPr>
            <w:tcW w:w="2400" w:type="dxa"/>
          </w:tcPr>
          <w:p>
            <w:r>
              <w:t xml:space="preserve"/>
            </w:r>
          </w:p>
        </w:tc>
        <w:tc>
          <w:tcPr>
            <w:tcW w:w="2400" w:type="dxa"/>
          </w:tcPr>
          <w:p>
            <w:r>
              <w:t xml:space="preserve">Support coefficient: ......... %. Scope of products: ...................................................................</w:t>
            </w:r>
          </w:p>
        </w:tc>
      </w:tr>
      <w:tr>
        <w:tc>
          <w:tcPr>
            <w:tcW w:w="2400" w:type="dxa"/>
          </w:tcPr>
          <w:p>
            <w:r>
              <w:t xml:space="preserve"/>
            </w:r>
          </w:p>
        </w:tc>
        <w:tc>
          <w:tcPr>
            <w:tcW w:w="2400" w:type="dxa"/>
          </w:tcPr>
          <w:p>
            <w:r>
              <w:t xml:space="preserve">Product Exclusive / Premier</w:t>
            </w:r>
          </w:p>
        </w:tc>
        <w:tc>
          <w:tcPr>
            <w:tcW w:w="2400" w:type="dxa"/>
          </w:tcPr>
          <w:p>
            <w:r>
              <w:t xml:space="preserve"/>
            </w:r>
          </w:p>
        </w:tc>
        <w:tc>
          <w:tcPr>
            <w:tcW w:w="2400" w:type="dxa"/>
          </w:tcPr>
          <w:p>
            <w:r>
              <w:t xml:space="preserve">Product / group / premiere / duration: ...................................................</w:t>
            </w:r>
          </w:p>
        </w:tc>
      </w:tr>
    </w:tbl>
    <w:p>
      <w:pPr>
        <w:pStyle w:val="Heading2"/>
      </w:pPr>
      <w:r>
        <w:t xml:space="preserve">4. Reasons for granting the power</w:t>
      </w:r>
    </w:p>
    <w:tbl>
      <w:tblPr>
        <w:tblW w:w="0" w:type="auto"/>
        <w:tblBorders>
          <w:top w:val="single" w:sz="4"/>
          <w:left w:val="single" w:sz="4"/>
          <w:bottom w:val="single" w:sz="4"/>
          <w:right w:val="single" w:sz="4"/>
          <w:insideH w:val="single" w:sz="4"/>
          <w:insideV w:val="single" w:sz="4"/>
        </w:tblBorders>
      </w:tblPr>
      <w:tr>
        <w:tc>
          <w:tcPr>
            <w:tcW w:w="2400" w:type="dxa"/>
          </w:tcPr>
          <w:p>
            <w:r>
              <w:t xml:space="preserve">YES/NO</w:t>
            </w:r>
          </w:p>
        </w:tc>
        <w:tc>
          <w:tcPr>
            <w:tcW w:w="2400" w:type="dxa"/>
          </w:tcPr>
          <w:p>
            <w:r>
              <w:t xml:space="preserve">Grounds / reasons</w:t>
            </w:r>
          </w:p>
        </w:tc>
      </w:tr>
      <w:tr>
        <w:tc>
          <w:tcPr>
            <w:tcW w:w="2400" w:type="dxa"/>
          </w:tcPr>
          <w:p>
            <w:r>
              <w:t xml:space="preserve"/>
            </w:r>
          </w:p>
        </w:tc>
        <w:tc>
          <w:tcPr>
            <w:tcW w:w="2400" w:type="dxa"/>
          </w:tcPr>
          <w:p>
            <w:r>
              <w:t xml:space="preserve">fixed above average sales results</w:t>
            </w:r>
          </w:p>
        </w:tc>
      </w:tr>
      <w:tr>
        <w:tc>
          <w:tcPr>
            <w:tcW w:w="2400" w:type="dxa"/>
          </w:tcPr>
          <w:p>
            <w:r>
              <w:t xml:space="preserve"/>
            </w:r>
          </w:p>
        </w:tc>
        <w:tc>
          <w:tcPr>
            <w:tcW w:w="2400" w:type="dxa"/>
          </w:tcPr>
          <w:p>
            <w:r>
              <w:t xml:space="preserve">acquisition of a large wholesale or investment customer</w:t>
            </w:r>
          </w:p>
        </w:tc>
      </w:tr>
      <w:tr>
        <w:tc>
          <w:tcPr>
            <w:tcW w:w="2400" w:type="dxa"/>
          </w:tcPr>
          <w:p>
            <w:r>
              <w:t xml:space="preserve"/>
            </w:r>
          </w:p>
        </w:tc>
        <w:tc>
          <w:tcPr>
            <w:tcW w:w="2400" w:type="dxa"/>
          </w:tcPr>
          <w:p>
            <w:r>
              <w:t xml:space="preserve">actual contribution to product development or development</w:t>
            </w:r>
          </w:p>
        </w:tc>
      </w:tr>
      <w:tr>
        <w:tc>
          <w:tcPr>
            <w:tcW w:w="2400" w:type="dxa"/>
          </w:tcPr>
          <w:p>
            <w:r>
              <w:t xml:space="preserve"/>
            </w:r>
          </w:p>
        </w:tc>
        <w:tc>
          <w:tcPr>
            <w:tcW w:w="2400" w:type="dxa"/>
          </w:tcPr>
          <w:p>
            <w:r>
              <w:t xml:space="preserve">specific market, channel, project or customer group access</w:t>
            </w:r>
          </w:p>
        </w:tc>
      </w:tr>
      <w:tr>
        <w:tc>
          <w:tcPr>
            <w:tcW w:w="2400" w:type="dxa"/>
          </w:tcPr>
          <w:p>
            <w:r>
              <w:t xml:space="preserve"/>
            </w:r>
          </w:p>
        </w:tc>
        <w:tc>
          <w:tcPr>
            <w:tcW w:w="2400" w:type="dxa"/>
          </w:tcPr>
          <w:p>
            <w:r>
              <w:t xml:space="preserve">need to protect the sales channel or maintain a stable margin</w:t>
            </w:r>
          </w:p>
        </w:tc>
      </w:tr>
      <w:tr>
        <w:tc>
          <w:tcPr>
            <w:tcW w:w="2400" w:type="dxa"/>
          </w:tcPr>
          <w:p>
            <w:r>
              <w:t xml:space="preserve"/>
            </w:r>
          </w:p>
        </w:tc>
        <w:tc>
          <w:tcPr>
            <w:tcW w:w="2400" w:type="dxa"/>
          </w:tcPr>
          <w:p>
            <w:r>
              <w:t xml:space="preserve">Other: ...................................................................................................................................................................</w:t>
            </w:r>
          </w:p>
        </w:tc>
      </w:tr>
    </w:tbl>
    <w:p>
      <w:pPr>
        <w:pStyle w:val="Heading2"/>
      </w:pPr>
      <w:r>
        <w:t xml:space="preserve">5. Conditions of use</w:t>
      </w:r>
    </w:p>
    <w:p>
      <w:r>
        <w:t xml:space="preserve">The Partner shall enjoy the privileges only in the scope, time, channel, territory, product group or customer group indicated in this Charter.</w:t>
      </w:r>
    </w:p>
    <w:p>
      <w:r>
        <w:t xml:space="preserve">Granting of power does not restrict rights Suppliers for direct customer service, complaint handling, servicing, technical communication and taking the necessary measures to protect FIXON, unless this Charter expressly states otherwise.</w:t>
      </w:r>
    </w:p>
    <w:p>
      <w:r>
        <w:t xml:space="preserve">The power may not be transferred to another entity, establishment, related company, distributor, subcontractor or third party without consent Supplier expressed in documentary form.</w:t>
      </w:r>
    </w:p>
    <w:p>
      <w:r>
        <w:t xml:space="preserve">The Partner may not use powers to act contrary to the Partnership Programme, in particular to price dumping, to block the market without real sales, to mislead customers or to present the scope of the mandate more broadly than is apparent from this Charter.</w:t>
      </w:r>
    </w:p>
    <w:p>
      <w:pPr>
        <w:pStyle w:val="Heading2"/>
      </w:pPr>
      <w:r>
        <w:t xml:space="preserve">6. Specific parameters of allowances</w:t>
      </w:r>
    </w:p>
    <w:tbl>
      <w:tblPr>
        <w:tblW w:w="0" w:type="auto"/>
        <w:tblBorders>
          <w:top w:val="single" w:sz="4"/>
          <w:left w:val="single" w:sz="4"/>
          <w:bottom w:val="single" w:sz="4"/>
          <w:right w:val="single" w:sz="4"/>
          <w:insideH w:val="single" w:sz="4"/>
          <w:insideV w:val="single" w:sz="4"/>
        </w:tblBorders>
      </w:tblPr>
      <w:tr>
        <w:tc>
          <w:tcPr>
            <w:tcW w:w="2400" w:type="dxa"/>
          </w:tcPr>
          <w:p>
            <w:r>
              <w:t xml:space="preserve">Products/product groups covered by the authorisation</w:t>
            </w:r>
          </w:p>
        </w:tc>
        <w:tc>
          <w:tcPr>
            <w:tcW w:w="2400" w:type="dxa"/>
          </w:tcPr>
          <w:p>
            <w:r>
              <w:t xml:space="preserve">................................................................................................................</w:t>
            </w:r>
          </w:p>
        </w:tc>
      </w:tr>
      <w:tr>
        <w:tc>
          <w:tcPr>
            <w:tcW w:w="2400" w:type="dxa"/>
          </w:tcPr>
          <w:p>
            <w:r>
              <w:t xml:space="preserve">Territory/market/channel/project</w:t>
            </w:r>
          </w:p>
        </w:tc>
        <w:tc>
          <w:tcPr>
            <w:tcW w:w="2400" w:type="dxa"/>
          </w:tcPr>
          <w:p>
            <w:r>
              <w:t xml:space="preserve">................................................................................................................</w:t>
            </w:r>
          </w:p>
        </w:tc>
      </w:tr>
      <w:tr>
        <w:tc>
          <w:tcPr>
            <w:tcW w:w="2400" w:type="dxa"/>
          </w:tcPr>
          <w:p>
            <w:r>
              <w:t xml:space="preserve">Client Group / segment / investment</w:t>
            </w:r>
          </w:p>
        </w:tc>
        <w:tc>
          <w:tcPr>
            <w:tcW w:w="2400" w:type="dxa"/>
          </w:tcPr>
          <w:p>
            <w:r>
              <w:t xml:space="preserve">................................................................................................................</w:t>
            </w:r>
          </w:p>
        </w:tc>
      </w:tr>
      <w:tr>
        <w:tc>
          <w:tcPr>
            <w:tcW w:w="2400" w:type="dxa"/>
          </w:tcPr>
          <w:p>
            <w:r>
              <w:t xml:space="preserve">Minimum activities of the Partner</w:t>
            </w:r>
          </w:p>
        </w:tc>
        <w:tc>
          <w:tcPr>
            <w:tcW w:w="2400" w:type="dxa"/>
          </w:tcPr>
          <w:p>
            <w:r>
              <w:t xml:space="preserve">................................................................................................................</w:t>
            </w:r>
          </w:p>
        </w:tc>
      </w:tr>
      <w:tr>
        <w:tc>
          <w:tcPr>
            <w:tcW w:w="2400" w:type="dxa"/>
          </w:tcPr>
          <w:p>
            <w:r>
              <w:t xml:space="preserve">Minimum volume / target</w:t>
            </w:r>
          </w:p>
        </w:tc>
        <w:tc>
          <w:tcPr>
            <w:tcW w:w="2400" w:type="dxa"/>
          </w:tcPr>
          <w:p>
            <w:r>
              <w:t xml:space="preserve">................................................................................................................</w:t>
            </w:r>
          </w:p>
        </w:tc>
      </w:tr>
      <w:tr>
        <w:tc>
          <w:tcPr>
            <w:tcW w:w="2400" w:type="dxa"/>
          </w:tcPr>
          <w:p>
            <w:r>
              <w:t xml:space="preserve">Additional reporting</w:t>
            </w:r>
          </w:p>
        </w:tc>
        <w:tc>
          <w:tcPr>
            <w:tcW w:w="2400" w:type="dxa"/>
          </w:tcPr>
          <w:p>
            <w:r>
              <w:t xml:space="preserve">................................................................................................................</w:t>
            </w:r>
          </w:p>
        </w:tc>
      </w:tr>
      <w:tr>
        <w:tc>
          <w:tcPr>
            <w:tcW w:w="2400" w:type="dxa"/>
          </w:tcPr>
          <w:p>
            <w:r>
              <w:t xml:space="preserve">Conditions for the review of allowances</w:t>
            </w:r>
          </w:p>
        </w:tc>
        <w:tc>
          <w:tcPr>
            <w:tcW w:w="2400" w:type="dxa"/>
          </w:tcPr>
          <w:p>
            <w:r>
              <w:t xml:space="preserve">................................................................................................................</w:t>
            </w:r>
          </w:p>
        </w:tc>
      </w:tr>
      <w:tr>
        <w:tc>
          <w:tcPr>
            <w:tcW w:w="2400" w:type="dxa"/>
          </w:tcPr>
          <w:p>
            <w:r>
              <w:t xml:space="preserve">Conditions for restriction, suspension or revocation</w:t>
            </w:r>
          </w:p>
        </w:tc>
        <w:tc>
          <w:tcPr>
            <w:tcW w:w="2400" w:type="dxa"/>
          </w:tcPr>
          <w:p>
            <w:r>
              <w:t xml:space="preserve">................................................................................................................</w:t>
            </w:r>
          </w:p>
        </w:tc>
      </w:tr>
    </w:tbl>
    <w:p>
      <w:pPr>
        <w:pStyle w:val="Heading2"/>
      </w:pPr>
      <w:r>
        <w:t xml:space="preserve">7. Review, restriction and revocation of the right</w:t>
      </w:r>
    </w:p>
    <w:p>
      <w:r>
        <w:t xml:space="preserve">The supplier may review the entitlement in particular in the event of a permanent decline in sales activity, lack of reporting, infringement of the Brand Policy, infringement of the RRP rules, significant stock gap, late payment, misuse of the right or loss of the grounds for which the right was granted.</w:t>
      </w:r>
    </w:p>
    <w:p>
      <w:r>
        <w:t xml:space="preserve">Limitation, suspension or withdrawal of the power shall require the communication of information to the Partner in documentary form, unless otherwise agreed by the Parties. The withdrawal of one strategic power shall not automatically result in the termination of the Partnership Agreement or the loss of the status of a Partner, unless circumstances require further measures provided for in the Partnership Programme.</w:t>
      </w:r>
    </w:p>
    <w:p>
      <w:pPr>
        <w:pStyle w:val="Heading2"/>
      </w:pPr>
      <w:r>
        <w:t xml:space="preserve">8. Reservations and approvals</w:t>
      </w:r>
    </w:p>
    <w:p>
      <w:r>
        <w:t xml:space="preserve">The Partner may object to this Charter within 7 days of its delivery. The absence of reservations within this deadline means the adoption of the Charter for information and application under the FIXON Partnership Programme. In the event of a statement of objections, this Charter shall not be adopted in the absence of reservations regarding the scope of the notification, and the final agreed version of the Charter shall be approved by both Parties in the form of personal signatures or electronic signatures accepted by the Parties, unless otherwise agreed by the Parties in document correspondence.</w:t>
      </w:r>
    </w:p>
    <w:p>
      <w:pPr>
        <w:pStyle w:val="Heading2"/>
      </w:pPr>
      <w:r>
        <w:t xml:space="preserve">9. Signatures/Approval of the Final Version</w:t>
      </w:r>
    </w:p>
    <w:tbl>
      <w:tblPr>
        <w:tblW w:w="0" w:type="auto"/>
        <w:tblBorders>
          <w:top w:val="single" w:sz="4"/>
          <w:left w:val="single" w:sz="4"/>
          <w:bottom w:val="single" w:sz="4"/>
          <w:right w:val="single" w:sz="4"/>
          <w:insideH w:val="single" w:sz="4"/>
          <w:insideV w:val="single" w:sz="4"/>
        </w:tblBorders>
      </w:tblPr>
      <w:tr>
        <w:tc>
          <w:tcPr>
            <w:tcW w:w="2400" w:type="dxa"/>
          </w:tcPr>
          <w:p>
            <w:r>
              <w:t xml:space="preserve">Supplier</w:t>
            </w:r>
          </w:p>
        </w:tc>
        <w:tc>
          <w:tcPr>
            <w:tcW w:w="2400" w:type="dxa"/>
          </w:tcPr>
          <w:p>
            <w:r>
              <w:t xml:space="preserve">Mediator</w:t>
            </w:r>
          </w:p>
        </w:tc>
        <w:tc>
          <w:tcPr>
            <w:tcW w:w="2400" w:type="dxa"/>
          </w:tcPr>
          <w:p>
            <w:r>
              <w:t xml:space="preserve">Partner</w:t>
            </w:r>
          </w:p>
        </w:tc>
      </w:tr>
      <w:tr>
        <w:tc>
          <w:tcPr>
            <w:tcW w:w="2400" w:type="dxa"/>
          </w:tcPr>
          <w:p>
            <w:r>
              <w:t xml:space="preserve">Date, personal signature / electronic signature ...................................................................................</w:t>
            </w:r>
          </w:p>
        </w:tc>
        <w:tc>
          <w:tcPr>
            <w:tcW w:w="2400" w:type="dxa"/>
          </w:tcPr>
          <w:p>
            <w:r>
              <w:t xml:space="preserve">Date, personal signature / electronic signature ...................................................................................</w:t>
            </w:r>
          </w:p>
        </w:tc>
        <w:tc>
          <w:tcPr>
            <w:tcW w:w="2400" w:type="dxa"/>
          </w:tcPr>
          <w:p>
            <w:r>
              <w:t xml:space="preserve">Date, personal signature / electronic signature ...................................................................................</w:t>
            </w:r>
          </w:p>
        </w:tc>
      </w:tr>
    </w:tbl>
    <w:p>
      <w:r>
        <w:t xml:space="preserve">DOCX template is used for operational work and PDF for shipping or archiving.</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