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0.5 -->
  <w:body>
    <w:p>
      <w:pPr>
        <w:pStyle w:val="TOC1"/>
        <w:tabs>
          <w:tab w:val="right" w:leader="dot" w:pos="10195"/>
        </w:tabs>
        <w:rPr>
          <w:rFonts w:asciiTheme="minorHAnsi" w:hAnsiTheme="minorHAnsi"/>
          <w:noProof/>
          <w:sz w:val="22"/>
        </w:rPr>
      </w:pPr>
      <w:r w:rsidR="00A77B3E">
        <w:fldChar w:fldCharType="begin"/>
      </w:r>
      <w:r w:rsidR="00A77B3E">
        <w:instrText>TOC \o "1-3" \h \z</w:instrText>
      </w:r>
      <w:r w:rsidR="00A77B3E">
        <w:fldChar w:fldCharType="separate"/>
      </w:r>
      <w:hyperlink w:anchor="_Toc256000000" w:history="1">
        <w:r>
          <w:rPr>
            <w:rStyle w:val="Hyperlink"/>
          </w:rPr>
          <w:t>1.</w:t>
        </w:r>
        <w:r>
          <w:rPr>
            <w:rFonts w:asciiTheme="minorHAnsi" w:hAnsiTheme="minorHAnsi"/>
            <w:noProof/>
            <w:sz w:val="22"/>
          </w:rPr>
          <w:tab/>
        </w:r>
        <w:r>
          <w:rPr>
            <w:rStyle w:val="Hyperlink"/>
          </w:rPr>
          <w:t>Einleitung</w:t>
        </w:r>
        <w:r>
          <w:tab/>
        </w:r>
        <w:r>
          <w:fldChar w:fldCharType="begin"/>
        </w:r>
        <w:r>
          <w:instrText xml:space="preserve"> PAGEREF _Toc256000000 \h </w:instrText>
        </w:r>
        <w:r>
          <w:fldChar w:fldCharType="separate"/>
        </w:r>
        <w:r>
          <w:t>2</w:t>
        </w:r>
        <w:r>
          <w:fldChar w:fldCharType="end"/>
        </w:r>
      </w:hyperlink>
    </w:p>
    <w:p>
      <w:pPr>
        <w:pStyle w:val="TOC1"/>
        <w:tabs>
          <w:tab w:val="right" w:leader="dot" w:pos="10195"/>
        </w:tabs>
        <w:rPr>
          <w:rFonts w:asciiTheme="minorHAnsi" w:hAnsiTheme="minorHAnsi"/>
          <w:noProof/>
          <w:sz w:val="22"/>
        </w:rPr>
      </w:pPr>
      <w:hyperlink w:anchor="_Toc256000001" w:history="1">
        <w:r>
          <w:rPr>
            <w:rStyle w:val="Hyperlink"/>
          </w:rPr>
          <w:t>2.</w:t>
        </w:r>
        <w:r>
          <w:rPr>
            <w:rFonts w:asciiTheme="minorHAnsi" w:hAnsiTheme="minorHAnsi"/>
            <w:noProof/>
            <w:sz w:val="22"/>
          </w:rPr>
          <w:tab/>
        </w:r>
        <w:r>
          <w:rPr>
            <w:rStyle w:val="Hyperlink"/>
          </w:rPr>
          <w:t>Definitionen</w:t>
        </w:r>
        <w:r>
          <w:tab/>
        </w:r>
        <w:r>
          <w:fldChar w:fldCharType="begin"/>
        </w:r>
        <w:r>
          <w:instrText xml:space="preserve"> PAGEREF _Toc256000001 \h </w:instrText>
        </w:r>
        <w:r>
          <w:fldChar w:fldCharType="separate"/>
        </w:r>
        <w:r>
          <w:t>3</w:t>
        </w:r>
        <w:r>
          <w:fldChar w:fldCharType="end"/>
        </w:r>
      </w:hyperlink>
    </w:p>
    <w:p>
      <w:pPr>
        <w:pStyle w:val="TOC2"/>
        <w:tabs>
          <w:tab w:val="right" w:leader="dot" w:pos="10195"/>
        </w:tabs>
        <w:rPr>
          <w:rFonts w:asciiTheme="minorHAnsi" w:hAnsiTheme="minorHAnsi"/>
          <w:noProof/>
          <w:sz w:val="22"/>
        </w:rPr>
      </w:pPr>
      <w:hyperlink w:anchor="_Toc256000002" w:history="1">
        <w:r>
          <w:rPr>
            <w:rStyle w:val="Hyperlink"/>
          </w:rPr>
          <w:t>2.1.</w:t>
        </w:r>
        <w:r>
          <w:rPr>
            <w:rFonts w:asciiTheme="minorHAnsi" w:hAnsiTheme="minorHAnsi"/>
            <w:noProof/>
            <w:sz w:val="22"/>
          </w:rPr>
          <w:tab/>
        </w:r>
        <w:r>
          <w:rPr>
            <w:rStyle w:val="Hyperlink"/>
          </w:rPr>
          <w:t>Wissen &amp; Wissenschaft</w:t>
        </w:r>
        <w:r>
          <w:tab/>
        </w:r>
        <w:r>
          <w:fldChar w:fldCharType="begin"/>
        </w:r>
        <w:r>
          <w:instrText xml:space="preserve"> PAGEREF _Toc256000002 \h </w:instrText>
        </w:r>
        <w:r>
          <w:fldChar w:fldCharType="separate"/>
        </w:r>
        <w:r>
          <w:t>3</w:t>
        </w:r>
        <w:r>
          <w:fldChar w:fldCharType="end"/>
        </w:r>
      </w:hyperlink>
    </w:p>
    <w:p>
      <w:pPr>
        <w:pStyle w:val="TOC2"/>
        <w:tabs>
          <w:tab w:val="right" w:leader="dot" w:pos="10195"/>
        </w:tabs>
        <w:rPr>
          <w:rFonts w:asciiTheme="minorHAnsi" w:hAnsiTheme="minorHAnsi"/>
          <w:noProof/>
          <w:sz w:val="22"/>
        </w:rPr>
      </w:pPr>
      <w:hyperlink w:anchor="_Toc256000003" w:history="1">
        <w:r>
          <w:rPr>
            <w:rStyle w:val="Hyperlink"/>
          </w:rPr>
          <w:t>2.2.</w:t>
        </w:r>
        <w:r>
          <w:rPr>
            <w:rFonts w:asciiTheme="minorHAnsi" w:hAnsiTheme="minorHAnsi"/>
            <w:noProof/>
            <w:sz w:val="22"/>
          </w:rPr>
          <w:tab/>
        </w:r>
        <w:r>
          <w:rPr>
            <w:rStyle w:val="Hyperlink"/>
          </w:rPr>
          <w:t>Wissenschaftliche Qualitätskriterien</w:t>
        </w:r>
        <w:r>
          <w:tab/>
        </w:r>
        <w:r>
          <w:fldChar w:fldCharType="begin"/>
        </w:r>
        <w:r>
          <w:instrText xml:space="preserve"> PAGEREF _Toc256000003 \h </w:instrText>
        </w:r>
        <w:r>
          <w:fldChar w:fldCharType="separate"/>
        </w:r>
        <w:r>
          <w:t>3</w:t>
        </w:r>
        <w:r>
          <w:fldChar w:fldCharType="end"/>
        </w:r>
      </w:hyperlink>
    </w:p>
    <w:p>
      <w:pPr>
        <w:pStyle w:val="TOC2"/>
        <w:tabs>
          <w:tab w:val="right" w:leader="dot" w:pos="10195"/>
        </w:tabs>
        <w:rPr>
          <w:rFonts w:asciiTheme="minorHAnsi" w:hAnsiTheme="minorHAnsi"/>
          <w:noProof/>
          <w:sz w:val="22"/>
        </w:rPr>
      </w:pPr>
      <w:hyperlink w:anchor="_Toc256000004" w:history="1">
        <w:r>
          <w:rPr>
            <w:rStyle w:val="Hyperlink"/>
          </w:rPr>
          <w:t>2.3.</w:t>
        </w:r>
        <w:r>
          <w:rPr>
            <w:rFonts w:asciiTheme="minorHAnsi" w:hAnsiTheme="minorHAnsi"/>
            <w:noProof/>
            <w:sz w:val="22"/>
          </w:rPr>
          <w:tab/>
        </w:r>
        <w:r>
          <w:rPr>
            <w:rStyle w:val="Hyperlink"/>
          </w:rPr>
          <w:t>Forschung</w:t>
        </w:r>
        <w:r>
          <w:tab/>
        </w:r>
        <w:r>
          <w:fldChar w:fldCharType="begin"/>
        </w:r>
        <w:r>
          <w:instrText xml:space="preserve"> PAGEREF _Toc256000004 \h </w:instrText>
        </w:r>
        <w:r>
          <w:fldChar w:fldCharType="separate"/>
        </w:r>
        <w:r>
          <w:t>5</w:t>
        </w:r>
        <w:r>
          <w:fldChar w:fldCharType="end"/>
        </w:r>
      </w:hyperlink>
    </w:p>
    <w:p>
      <w:pPr>
        <w:pStyle w:val="TOC2"/>
        <w:tabs>
          <w:tab w:val="right" w:leader="dot" w:pos="10195"/>
        </w:tabs>
        <w:rPr>
          <w:rFonts w:asciiTheme="minorHAnsi" w:hAnsiTheme="minorHAnsi"/>
          <w:noProof/>
          <w:sz w:val="22"/>
        </w:rPr>
      </w:pPr>
      <w:hyperlink w:anchor="_Toc256000005" w:history="1">
        <w:r>
          <w:rPr>
            <w:rStyle w:val="Hyperlink"/>
          </w:rPr>
          <w:t>2.4.</w:t>
        </w:r>
        <w:r>
          <w:rPr>
            <w:rFonts w:asciiTheme="minorHAnsi" w:hAnsiTheme="minorHAnsi"/>
            <w:noProof/>
            <w:sz w:val="22"/>
          </w:rPr>
          <w:tab/>
        </w:r>
        <w:r>
          <w:rPr>
            <w:rStyle w:val="Hyperlink"/>
          </w:rPr>
          <w:t>Web</w:t>
        </w:r>
        <w:r>
          <w:tab/>
        </w:r>
        <w:r>
          <w:fldChar w:fldCharType="begin"/>
        </w:r>
        <w:r>
          <w:instrText xml:space="preserve"> PAGEREF _Toc256000005 \h </w:instrText>
        </w:r>
        <w:r>
          <w:fldChar w:fldCharType="separate"/>
        </w:r>
        <w:r>
          <w:t>6</w:t>
        </w:r>
        <w:r>
          <w:fldChar w:fldCharType="end"/>
        </w:r>
      </w:hyperlink>
    </w:p>
    <w:p>
      <w:pPr>
        <w:pStyle w:val="TOC2"/>
        <w:tabs>
          <w:tab w:val="right" w:leader="dot" w:pos="10195"/>
        </w:tabs>
        <w:rPr>
          <w:rFonts w:asciiTheme="minorHAnsi" w:hAnsiTheme="minorHAnsi"/>
          <w:noProof/>
          <w:sz w:val="22"/>
        </w:rPr>
      </w:pPr>
      <w:hyperlink w:anchor="_Toc256000006" w:history="1">
        <w:r>
          <w:rPr>
            <w:rStyle w:val="Hyperlink"/>
          </w:rPr>
          <w:t>2.5.</w:t>
        </w:r>
        <w:r>
          <w:rPr>
            <w:rFonts w:asciiTheme="minorHAnsi" w:hAnsiTheme="minorHAnsi"/>
            <w:noProof/>
            <w:sz w:val="22"/>
          </w:rPr>
          <w:tab/>
        </w:r>
        <w:r>
          <w:rPr>
            <w:rStyle w:val="Hyperlink"/>
          </w:rPr>
          <w:t>Kommunikation</w:t>
        </w:r>
        <w:r>
          <w:tab/>
        </w:r>
        <w:r>
          <w:fldChar w:fldCharType="begin"/>
        </w:r>
        <w:r>
          <w:instrText xml:space="preserve"> PAGEREF _Toc256000006 \h </w:instrText>
        </w:r>
        <w:r>
          <w:fldChar w:fldCharType="separate"/>
        </w:r>
        <w:r>
          <w:t>7</w:t>
        </w:r>
        <w:r>
          <w:fldChar w:fldCharType="end"/>
        </w:r>
      </w:hyperlink>
    </w:p>
    <w:p>
      <w:pPr>
        <w:pStyle w:val="TOC1"/>
        <w:tabs>
          <w:tab w:val="right" w:leader="dot" w:pos="10195"/>
        </w:tabs>
        <w:rPr>
          <w:rFonts w:asciiTheme="minorHAnsi" w:hAnsiTheme="minorHAnsi"/>
          <w:noProof/>
          <w:sz w:val="22"/>
        </w:rPr>
      </w:pPr>
      <w:hyperlink w:anchor="_Toc256000007" w:history="1">
        <w:r>
          <w:rPr>
            <w:rStyle w:val="Hyperlink"/>
          </w:rPr>
          <w:t>3.</w:t>
        </w:r>
        <w:r>
          <w:rPr>
            <w:rFonts w:asciiTheme="minorHAnsi" w:hAnsiTheme="minorHAnsi"/>
            <w:noProof/>
            <w:sz w:val="22"/>
          </w:rPr>
          <w:tab/>
        </w:r>
        <w:r>
          <w:rPr>
            <w:rStyle w:val="Hyperlink"/>
          </w:rPr>
          <w:t>Hauptteil</w:t>
        </w:r>
        <w:r>
          <w:tab/>
        </w:r>
        <w:r>
          <w:fldChar w:fldCharType="begin"/>
        </w:r>
        <w:r>
          <w:instrText xml:space="preserve"> PAGEREF _Toc256000007 \h </w:instrText>
        </w:r>
        <w:r>
          <w:fldChar w:fldCharType="separate"/>
        </w:r>
        <w:r>
          <w:t>9</w:t>
        </w:r>
        <w:r>
          <w:fldChar w:fldCharType="end"/>
        </w:r>
      </w:hyperlink>
    </w:p>
    <w:p>
      <w:pPr>
        <w:pStyle w:val="TOC2"/>
        <w:tabs>
          <w:tab w:val="right" w:leader="dot" w:pos="10195"/>
        </w:tabs>
        <w:rPr>
          <w:rFonts w:asciiTheme="minorHAnsi" w:hAnsiTheme="minorHAnsi"/>
          <w:noProof/>
          <w:sz w:val="22"/>
        </w:rPr>
      </w:pPr>
      <w:hyperlink w:anchor="_Toc256000008" w:history="1">
        <w:r>
          <w:rPr>
            <w:rStyle w:val="Hyperlink"/>
          </w:rPr>
          <w:t>3.1.</w:t>
        </w:r>
        <w:r>
          <w:rPr>
            <w:rFonts w:asciiTheme="minorHAnsi" w:hAnsiTheme="minorHAnsi"/>
            <w:noProof/>
            <w:sz w:val="22"/>
          </w:rPr>
          <w:tab/>
        </w:r>
        <w:r>
          <w:rPr>
            <w:rStyle w:val="Hyperlink"/>
          </w:rPr>
          <w:t>Die Beduetung des Erfahrungsaustausches unter Wissenschaftlern</w:t>
        </w:r>
        <w:r>
          <w:tab/>
        </w:r>
        <w:r>
          <w:fldChar w:fldCharType="begin"/>
        </w:r>
        <w:r>
          <w:instrText xml:space="preserve"> PAGEREF _Toc256000008 \h </w:instrText>
        </w:r>
        <w:r>
          <w:fldChar w:fldCharType="separate"/>
        </w:r>
        <w:r>
          <w:t>9</w:t>
        </w:r>
        <w:r>
          <w:fldChar w:fldCharType="end"/>
        </w:r>
      </w:hyperlink>
    </w:p>
    <w:p>
      <w:pPr>
        <w:pStyle w:val="TOC2"/>
        <w:tabs>
          <w:tab w:val="right" w:leader="dot" w:pos="10195"/>
        </w:tabs>
        <w:rPr>
          <w:rFonts w:asciiTheme="minorHAnsi" w:hAnsiTheme="minorHAnsi"/>
          <w:noProof/>
          <w:sz w:val="22"/>
        </w:rPr>
      </w:pPr>
      <w:hyperlink w:anchor="_Toc256000009" w:history="1">
        <w:r>
          <w:rPr>
            <w:rStyle w:val="Hyperlink"/>
          </w:rPr>
          <w:t>3.2.</w:t>
        </w:r>
        <w:r>
          <w:rPr>
            <w:rFonts w:asciiTheme="minorHAnsi" w:hAnsiTheme="minorHAnsi"/>
            <w:noProof/>
            <w:sz w:val="22"/>
          </w:rPr>
          <w:tab/>
        </w:r>
        <w:r>
          <w:rPr>
            <w:rStyle w:val="Hyperlink"/>
          </w:rPr>
          <w:t>Historischer Rückblick der Wissenschaftskommunikation</w:t>
        </w:r>
        <w:r>
          <w:tab/>
        </w:r>
        <w:r>
          <w:fldChar w:fldCharType="begin"/>
        </w:r>
        <w:r>
          <w:instrText xml:space="preserve"> PAGEREF _Toc256000009 \h </w:instrText>
        </w:r>
        <w:r>
          <w:fldChar w:fldCharType="separate"/>
        </w:r>
        <w:r>
          <w:t>9</w:t>
        </w:r>
        <w:r>
          <w:fldChar w:fldCharType="end"/>
        </w:r>
      </w:hyperlink>
    </w:p>
    <w:p>
      <w:pPr>
        <w:pStyle w:val="TOC3"/>
        <w:tabs>
          <w:tab w:val="right" w:leader="dot" w:pos="10195"/>
        </w:tabs>
        <w:rPr>
          <w:rFonts w:asciiTheme="minorHAnsi" w:hAnsiTheme="minorHAnsi"/>
          <w:noProof/>
          <w:sz w:val="22"/>
        </w:rPr>
      </w:pPr>
      <w:hyperlink w:anchor="_Toc256000010" w:history="1">
        <w:r>
          <w:rPr>
            <w:rStyle w:val="Hyperlink"/>
          </w:rPr>
          <w:t>3.2.1.</w:t>
        </w:r>
        <w:r>
          <w:rPr>
            <w:rFonts w:asciiTheme="minorHAnsi" w:hAnsiTheme="minorHAnsi"/>
            <w:noProof/>
            <w:sz w:val="22"/>
          </w:rPr>
          <w:tab/>
        </w:r>
        <w:r>
          <w:rPr>
            <w:rStyle w:val="Hyperlink"/>
          </w:rPr>
          <w:t>Klassische Konzepte des Erfahrungsaustausches</w:t>
        </w:r>
        <w:r>
          <w:tab/>
        </w:r>
        <w:r>
          <w:fldChar w:fldCharType="begin"/>
        </w:r>
        <w:r>
          <w:instrText xml:space="preserve"> PAGEREF _Toc256000010 \h </w:instrText>
        </w:r>
        <w:r>
          <w:fldChar w:fldCharType="separate"/>
        </w:r>
        <w:r>
          <w:t>9</w:t>
        </w:r>
        <w:r>
          <w:fldChar w:fldCharType="end"/>
        </w:r>
      </w:hyperlink>
    </w:p>
    <w:p>
      <w:pPr>
        <w:pStyle w:val="TOC3"/>
        <w:tabs>
          <w:tab w:val="right" w:leader="dot" w:pos="10195"/>
        </w:tabs>
        <w:rPr>
          <w:rFonts w:asciiTheme="minorHAnsi" w:hAnsiTheme="minorHAnsi"/>
          <w:noProof/>
          <w:sz w:val="22"/>
        </w:rPr>
      </w:pPr>
      <w:hyperlink w:anchor="_Toc256000011" w:history="1">
        <w:r>
          <w:rPr>
            <w:rStyle w:val="Hyperlink"/>
          </w:rPr>
          <w:t>3.2.2.</w:t>
        </w:r>
        <w:r>
          <w:rPr>
            <w:rFonts w:asciiTheme="minorHAnsi" w:hAnsiTheme="minorHAnsi"/>
            <w:noProof/>
            <w:sz w:val="22"/>
          </w:rPr>
          <w:tab/>
        </w:r>
        <w:r>
          <w:rPr>
            <w:rStyle w:val="Hyperlink"/>
          </w:rPr>
          <w:t>Moderne Konzepte des Erfahrungsaustausches</w:t>
        </w:r>
        <w:r>
          <w:tab/>
        </w:r>
        <w:r>
          <w:fldChar w:fldCharType="begin"/>
        </w:r>
        <w:r>
          <w:instrText xml:space="preserve"> PAGEREF _Toc256000011 \h </w:instrText>
        </w:r>
        <w:r>
          <w:fldChar w:fldCharType="separate"/>
        </w:r>
        <w:r>
          <w:t>11</w:t>
        </w:r>
        <w:r>
          <w:fldChar w:fldCharType="end"/>
        </w:r>
      </w:hyperlink>
    </w:p>
    <w:p>
      <w:pPr>
        <w:pStyle w:val="TOC2"/>
        <w:tabs>
          <w:tab w:val="right" w:leader="dot" w:pos="10195"/>
        </w:tabs>
        <w:rPr>
          <w:rFonts w:asciiTheme="minorHAnsi" w:hAnsiTheme="minorHAnsi"/>
          <w:noProof/>
          <w:sz w:val="22"/>
        </w:rPr>
      </w:pPr>
      <w:hyperlink w:anchor="_Toc256000012" w:history="1">
        <w:r>
          <w:rPr>
            <w:rStyle w:val="Hyperlink"/>
          </w:rPr>
          <w:t>3.3.</w:t>
        </w:r>
        <w:r>
          <w:rPr>
            <w:rFonts w:asciiTheme="minorHAnsi" w:hAnsiTheme="minorHAnsi"/>
            <w:noProof/>
            <w:sz w:val="22"/>
          </w:rPr>
          <w:tab/>
        </w:r>
        <w:r>
          <w:rPr>
            <w:rStyle w:val="Hyperlink"/>
          </w:rPr>
          <w:t>Technologien des Erfahrungsaustausches</w:t>
        </w:r>
        <w:r>
          <w:tab/>
        </w:r>
        <w:r>
          <w:fldChar w:fldCharType="begin"/>
        </w:r>
        <w:r>
          <w:instrText xml:space="preserve"> PAGEREF _Toc256000012 \h </w:instrText>
        </w:r>
        <w:r>
          <w:fldChar w:fldCharType="separate"/>
        </w:r>
        <w:r>
          <w:t>12</w:t>
        </w:r>
        <w:r>
          <w:fldChar w:fldCharType="end"/>
        </w:r>
      </w:hyperlink>
    </w:p>
    <w:p>
      <w:pPr>
        <w:pStyle w:val="TOC3"/>
        <w:tabs>
          <w:tab w:val="right" w:leader="dot" w:pos="10195"/>
        </w:tabs>
        <w:rPr>
          <w:rFonts w:asciiTheme="minorHAnsi" w:hAnsiTheme="minorHAnsi"/>
          <w:noProof/>
          <w:sz w:val="22"/>
        </w:rPr>
      </w:pPr>
      <w:hyperlink w:anchor="_Toc256000013" w:history="1">
        <w:r>
          <w:rPr>
            <w:rStyle w:val="Hyperlink"/>
          </w:rPr>
          <w:t>3.3.1.</w:t>
        </w:r>
        <w:r>
          <w:rPr>
            <w:rFonts w:asciiTheme="minorHAnsi" w:hAnsiTheme="minorHAnsi"/>
            <w:noProof/>
            <w:sz w:val="22"/>
          </w:rPr>
          <w:tab/>
        </w:r>
        <w:r>
          <w:rPr>
            <w:rStyle w:val="Hyperlink"/>
          </w:rPr>
          <w:t>Social Software</w:t>
        </w:r>
        <w:r>
          <w:tab/>
        </w:r>
        <w:r>
          <w:fldChar w:fldCharType="begin"/>
        </w:r>
        <w:r>
          <w:instrText xml:space="preserve"> PAGEREF _Toc256000013 \h </w:instrText>
        </w:r>
        <w:r>
          <w:fldChar w:fldCharType="separate"/>
        </w:r>
        <w:r>
          <w:t>13</w:t>
        </w:r>
        <w:r>
          <w:fldChar w:fldCharType="end"/>
        </w:r>
      </w:hyperlink>
    </w:p>
    <w:p>
      <w:pPr>
        <w:pStyle w:val="TOC3"/>
        <w:tabs>
          <w:tab w:val="right" w:leader="dot" w:pos="10195"/>
        </w:tabs>
        <w:rPr>
          <w:rFonts w:asciiTheme="minorHAnsi" w:hAnsiTheme="minorHAnsi"/>
          <w:noProof/>
          <w:sz w:val="22"/>
        </w:rPr>
      </w:pPr>
      <w:hyperlink w:anchor="_Toc256000014" w:history="1">
        <w:r>
          <w:rPr>
            <w:rStyle w:val="Hyperlink"/>
          </w:rPr>
          <w:t>3.3.2.</w:t>
        </w:r>
        <w:r>
          <w:rPr>
            <w:rFonts w:asciiTheme="minorHAnsi" w:hAnsiTheme="minorHAnsi"/>
            <w:noProof/>
            <w:sz w:val="22"/>
          </w:rPr>
          <w:tab/>
        </w:r>
        <w:r>
          <w:rPr>
            <w:rStyle w:val="Hyperlink"/>
          </w:rPr>
          <w:t>Social Networks</w:t>
        </w:r>
        <w:r>
          <w:tab/>
        </w:r>
        <w:r>
          <w:fldChar w:fldCharType="begin"/>
        </w:r>
        <w:r>
          <w:instrText xml:space="preserve"> PAGEREF _Toc256000014 \h </w:instrText>
        </w:r>
        <w:r>
          <w:fldChar w:fldCharType="separate"/>
        </w:r>
        <w:r>
          <w:t>13</w:t>
        </w:r>
        <w:r>
          <w:fldChar w:fldCharType="end"/>
        </w:r>
      </w:hyperlink>
    </w:p>
    <w:p>
      <w:pPr>
        <w:pStyle w:val="TOC3"/>
        <w:tabs>
          <w:tab w:val="right" w:leader="dot" w:pos="10195"/>
        </w:tabs>
        <w:rPr>
          <w:rFonts w:asciiTheme="minorHAnsi" w:hAnsiTheme="minorHAnsi"/>
          <w:noProof/>
          <w:sz w:val="22"/>
        </w:rPr>
      </w:pPr>
      <w:hyperlink w:anchor="_Toc256000015" w:history="1">
        <w:r>
          <w:rPr>
            <w:rStyle w:val="Hyperlink"/>
          </w:rPr>
          <w:t>3.3.3.</w:t>
        </w:r>
        <w:r>
          <w:rPr>
            <w:rFonts w:asciiTheme="minorHAnsi" w:hAnsiTheme="minorHAnsi"/>
            <w:noProof/>
            <w:sz w:val="22"/>
          </w:rPr>
          <w:tab/>
        </w:r>
        <w:r>
          <w:rPr>
            <w:rStyle w:val="Hyperlink"/>
          </w:rPr>
          <w:t>Wikis</w:t>
        </w:r>
        <w:r>
          <w:tab/>
        </w:r>
        <w:r>
          <w:fldChar w:fldCharType="begin"/>
        </w:r>
        <w:r>
          <w:instrText xml:space="preserve"> PAGEREF _Toc256000015 \h </w:instrText>
        </w:r>
        <w:r>
          <w:fldChar w:fldCharType="separate"/>
        </w:r>
        <w:r>
          <w:t>13</w:t>
        </w:r>
        <w:r>
          <w:fldChar w:fldCharType="end"/>
        </w:r>
      </w:hyperlink>
    </w:p>
    <w:p>
      <w:pPr>
        <w:pStyle w:val="TOC3"/>
        <w:tabs>
          <w:tab w:val="right" w:leader="dot" w:pos="10195"/>
        </w:tabs>
        <w:rPr>
          <w:rFonts w:asciiTheme="minorHAnsi" w:hAnsiTheme="minorHAnsi"/>
          <w:noProof/>
          <w:sz w:val="22"/>
        </w:rPr>
      </w:pPr>
      <w:hyperlink w:anchor="_Toc256000016" w:history="1">
        <w:r>
          <w:rPr>
            <w:rStyle w:val="Hyperlink"/>
          </w:rPr>
          <w:t>3.3.4.</w:t>
        </w:r>
        <w:r>
          <w:rPr>
            <w:rFonts w:asciiTheme="minorHAnsi" w:hAnsiTheme="minorHAnsi"/>
            <w:noProof/>
            <w:sz w:val="22"/>
          </w:rPr>
          <w:tab/>
        </w:r>
        <w:r>
          <w:rPr>
            <w:rStyle w:val="Hyperlink"/>
          </w:rPr>
          <w:t>Webblogs und Journale</w:t>
        </w:r>
        <w:r>
          <w:tab/>
        </w:r>
        <w:r>
          <w:fldChar w:fldCharType="begin"/>
        </w:r>
        <w:r>
          <w:instrText xml:space="preserve"> PAGEREF _Toc256000016 \h </w:instrText>
        </w:r>
        <w:r>
          <w:fldChar w:fldCharType="separate"/>
        </w:r>
        <w:r>
          <w:t>13</w:t>
        </w:r>
        <w:r>
          <w:fldChar w:fldCharType="end"/>
        </w:r>
      </w:hyperlink>
    </w:p>
    <w:p>
      <w:pPr>
        <w:pStyle w:val="TOC3"/>
        <w:tabs>
          <w:tab w:val="right" w:leader="dot" w:pos="10195"/>
        </w:tabs>
        <w:rPr>
          <w:rFonts w:asciiTheme="minorHAnsi" w:hAnsiTheme="minorHAnsi"/>
          <w:noProof/>
          <w:sz w:val="22"/>
        </w:rPr>
      </w:pPr>
      <w:hyperlink w:anchor="_Toc256000017" w:history="1">
        <w:r>
          <w:rPr>
            <w:rStyle w:val="Hyperlink"/>
          </w:rPr>
          <w:t>3.3.5.</w:t>
        </w:r>
        <w:r>
          <w:rPr>
            <w:rFonts w:asciiTheme="minorHAnsi" w:hAnsiTheme="minorHAnsi"/>
            <w:noProof/>
            <w:sz w:val="22"/>
          </w:rPr>
          <w:tab/>
        </w:r>
        <w:r>
          <w:rPr>
            <w:rStyle w:val="Hyperlink"/>
          </w:rPr>
          <w:t>Socia Applications</w:t>
        </w:r>
        <w:r>
          <w:tab/>
        </w:r>
        <w:r>
          <w:fldChar w:fldCharType="begin"/>
        </w:r>
        <w:r>
          <w:instrText xml:space="preserve"> PAGEREF _Toc256000017 \h </w:instrText>
        </w:r>
        <w:r>
          <w:fldChar w:fldCharType="separate"/>
        </w:r>
        <w:r>
          <w:t>14</w:t>
        </w:r>
        <w:r>
          <w:fldChar w:fldCharType="end"/>
        </w:r>
      </w:hyperlink>
    </w:p>
    <w:p>
      <w:pPr>
        <w:pStyle w:val="TOC2"/>
        <w:tabs>
          <w:tab w:val="right" w:leader="dot" w:pos="10195"/>
        </w:tabs>
        <w:rPr>
          <w:rFonts w:asciiTheme="minorHAnsi" w:hAnsiTheme="minorHAnsi"/>
          <w:noProof/>
          <w:sz w:val="22"/>
        </w:rPr>
      </w:pPr>
      <w:hyperlink w:anchor="_Toc256000018" w:history="1">
        <w:r>
          <w:rPr>
            <w:rStyle w:val="Hyperlink"/>
          </w:rPr>
          <w:t>3.4.</w:t>
        </w:r>
        <w:r>
          <w:rPr>
            <w:rFonts w:asciiTheme="minorHAnsi" w:hAnsiTheme="minorHAnsi"/>
            <w:noProof/>
            <w:sz w:val="22"/>
          </w:rPr>
          <w:tab/>
        </w:r>
        <w:r>
          <w:rPr>
            <w:rStyle w:val="Hyperlink"/>
          </w:rPr>
          <w:t>Risiken</w:t>
        </w:r>
        <w:r>
          <w:tab/>
        </w:r>
        <w:r>
          <w:fldChar w:fldCharType="begin"/>
        </w:r>
        <w:r>
          <w:instrText xml:space="preserve"> PAGEREF _Toc256000018 \h </w:instrText>
        </w:r>
        <w:r>
          <w:fldChar w:fldCharType="separate"/>
        </w:r>
        <w:r>
          <w:t>14</w:t>
        </w:r>
        <w:r>
          <w:fldChar w:fldCharType="end"/>
        </w:r>
      </w:hyperlink>
    </w:p>
    <w:p w:rsidR="00A77B3E">
      <w:r>
        <w:fldChar w:fldCharType="end"/>
      </w:r>
    </w:p>
    <w:p>
      <w:pPr>
        <w:pStyle w:val="Heading1"/>
      </w:pPr>
      <w:bookmarkStart w:id="0" w:name="_Toc256000000"/>
      <w:r>
        <w:t>Einleitung</w:t>
      </w:r>
      <w:bookmarkEnd w:id="0"/>
    </w:p>
    <w:p>
      <w:pPr>
        <w:pStyle w:val="Subtitle"/>
      </w:pPr>
      <w:r>
        <w:t>BSP Coroa</w:t>
      </w:r>
    </w:p>
    <w:p>
      <w:pPr>
        <w:widowControl/>
        <w:spacing w:line="240" w:lineRule="auto"/>
      </w:pPr>
      <w:r>
        <w:rPr>
          <w:rFonts w:eastAsia="Segoe UI" w:hint="default"/>
          <w:szCs w:val="24"/>
          <w:lang w:val="de-DE" w:eastAsia="en-US" w:bidi="ar-SA"/>
        </w:rPr>
        <w:t>Team up um schnell einen Impfstoff zu erlangen</w:t>
      </w:r>
    </w:p>
    <w:p>
      <w:pPr>
        <w:pStyle w:val="Subtitle"/>
      </w:pPr>
      <w:r>
        <w:t>Wissenschaft und der damit einhergehende Erkenntnisproæss Sind undenkbar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 und der damit einhergehende Erkenntnisproæss Sind undenkbar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ohne Kommunikation. Denn erst das kommunikative Handeln ermöglicht die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Bestätigung, Verfeinerung und Widerlegung von Hypothesen und Theorien.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Somit ist es die soziale Interaktion zwischen den Wissenschaftlern, welche die</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Generierung neuen Wissens ermöglicht. [vgl. Kaden (2009). S. 471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1"/>
      </w:pPr>
      <w:bookmarkStart w:id="1" w:name="_Toc256000001"/>
      <w:r>
        <w:t>Definitionen</w:t>
      </w:r>
      <w:bookmarkEnd w:id="1"/>
    </w:p>
    <w:p>
      <w:pPr>
        <w:pStyle w:val="Heading2"/>
      </w:pPr>
      <w:bookmarkStart w:id="2" w:name="_Toc256000002"/>
      <w:r>
        <w:t>Wissen &amp; Wissenschaft</w:t>
      </w:r>
      <w:bookmarkEnd w:id="2"/>
    </w:p>
    <w:p>
      <w:pPr>
        <w:pStyle w:val="Subtitle"/>
      </w:pPr>
      <w:r>
        <w:t>Die Hauptaufgabe von Wissenschaftlern ist es …</w:t>
      </w:r>
    </w:p>
    <w:p>
      <w:pPr>
        <w:spacing w:line="240" w:lineRule="auto"/>
      </w:pPr>
      <w:r>
        <w:rPr>
          <w:rFonts w:eastAsia="Segoe UI" w:hint="default"/>
          <w:szCs w:val="24"/>
          <w:lang w:val="en-US" w:eastAsia="en-US" w:bidi="ar-SA"/>
        </w:rPr>
        <w:t>Die Hauptaufgabe von Wissenschaftlern ist es, mit Wissen richtig umzugehen und neue Erkenntnisse zu schaffen.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An jedem Ort der Welt sind die Regeln …</w:t>
      </w:r>
    </w:p>
    <w:p>
      <w:pPr>
        <w:widowControl/>
        <w:spacing w:line="240" w:lineRule="auto"/>
      </w:pPr>
      <w:r>
        <w:rPr>
          <w:rFonts w:eastAsia="Segoe UI" w:hint="default"/>
          <w:color w:val="000000"/>
          <w:szCs w:val="24"/>
          <w:lang w:val="en-US" w:eastAsia="en-US" w:bidi="ar-SA"/>
        </w:rPr>
        <w:t>An jedem Ort der Welt sind die Regeln, wie man vernünftig wissenschaftlich arbeitet, insgesamt gesehen dieselben, gleichgültig, auf welchem Niveau man arbeitet oder wie kompliziert die Angelegenheit ist« [Eco05, S. IX]</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Wissenschaft erweitert bekanntes Wissen durch methodische und systematische …</w:t>
      </w:r>
    </w:p>
    <w:p>
      <w:pPr>
        <w:widowControl/>
        <w:spacing w:line="240" w:lineRule="auto"/>
      </w:pPr>
      <w:r>
        <w:rPr>
          <w:rFonts w:eastAsia="Segoe UI" w:hint="default"/>
          <w:color w:val="000000"/>
          <w:szCs w:val="24"/>
          <w:lang w:val="en-US" w:eastAsia="en-US" w:bidi="ar-SA"/>
        </w:rPr>
        <w:t>Wissenschaft erweitert bekanntes Wissen durch methodische und systematische Forschung und gibt das Wissen durch Veröffentlichungen und Lehre weiter.</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Zur wissenschaftlichen Arbeit gehört es …</w:t>
      </w:r>
    </w:p>
    <w:p>
      <w:pPr>
        <w:widowControl/>
        <w:spacing w:line="240" w:lineRule="auto"/>
      </w:pPr>
      <w:r>
        <w:rPr>
          <w:rFonts w:eastAsia="Segoe UI" w:hint="default"/>
          <w:color w:val="000000"/>
          <w:szCs w:val="24"/>
          <w:lang w:val="en-US" w:eastAsia="en-US" w:bidi="ar-SA"/>
        </w:rPr>
        <w:t xml:space="preserve"> Zur wissenschaftlichen Arbeit gehört es, an das weltweit gesammelte und wissenschaftlich erworbene Wissen anzuknüpfen, vorhandene Wissensbestände zu analysieren und zu überprüfen und sich über den aktuellen Stand der wissenschaftlichen Diskussion im eigenen Sachgebiet kundig zu machen.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Heading2"/>
      </w:pPr>
      <w:bookmarkStart w:id="3" w:name="_Toc256000003"/>
      <w:r>
        <w:t>Wissenschaftliche Qualitätskriterien</w:t>
      </w:r>
      <w:bookmarkEnd w:id="3"/>
    </w:p>
    <w:p>
      <w:pPr>
        <w:pStyle w:val="Subtitle"/>
      </w:pPr>
      <w:r>
        <w:t>Mithilfe von Ethikkommissionen …</w:t>
      </w:r>
    </w:p>
    <w:p>
      <w:pPr>
        <w:widowControl/>
        <w:spacing w:line="240" w:lineRule="auto"/>
      </w:pPr>
      <w:r>
        <w:rPr>
          <w:rFonts w:eastAsia="Segoe UI" w:hint="default"/>
          <w:color w:val="000000"/>
          <w:szCs w:val="24"/>
          <w:lang w:val="en-US" w:eastAsia="en-US" w:bidi="ar-SA"/>
        </w:rPr>
        <w:t>Mithilfe von Ethikkommissionen, Kontrollinstanzen, Qualitätsrichtlinien und die Unterweisung des wissenschaftlichen Nachwuchses sorgt die internationale Scientific Community dafür, dass nur hochwertiges, abgesichertes Wissen veröffentlicht wird.</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Balzert, Schröder et al 2 (3).jpg</w:t>
      </w:r>
    </w:p>
    <w:p>
      <w:r>
        <w:drawing>
          <wp:inline>
            <wp:extent cx="3810000" cy="25572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3810000" cy="2557272"/>
                    </a:xfrm>
                    <a:prstGeom prst="rect">
                      <a:avLst/>
                    </a:prstGeom>
                  </pic:spPr>
                </pic:pic>
              </a:graphicData>
            </a:graphic>
          </wp:inline>
        </w:drawing>
      </w:r>
    </w:p>
    <w:p/>
    <w:p>
      <w:pPr>
        <w:pStyle w:val="Caption"/>
      </w:pPr>
      <w:r>
        <w:t>Zwölf zentrale wissenschaftliche Qualitätskriterien.</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Ehrlichkeit</w:t>
      </w:r>
    </w:p>
    <w:p>
      <w:pPr>
        <w:widowControl/>
        <w:spacing w:line="240" w:lineRule="auto"/>
      </w:pPr>
      <w:r>
        <w:rPr>
          <w:rFonts w:eastAsia="Segoe UI" w:hint="default"/>
          <w:color w:val="000000"/>
          <w:szCs w:val="24"/>
          <w:lang w:val="en-US" w:eastAsia="en-US" w:bidi="ar-SA"/>
        </w:rPr>
        <w:t>Wer wissenschaftlich arbeitet, muss seine Beobachtungen und Erkenntnisse wahrheitsgemäß wiedergeben. Plagiate, Täu- schungen, Datenmanipulationen und die Erfindung von Ergeb- nissen sind betrügerische Delikte , welche die eigene Glaubwür- digkeit zerstören und Folgeschäden verursachen.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Realitbilität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Ein hoher Grad an Reliabilität bedeutet, dass die Messinstru-</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mente höchst zuverlässig messen und dass die gewonnenen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Messergebnisse stabil sind. Bei einer Wiederholung der Unter-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suchung mit den gleichen Geräten und Methoden müssen ande-</w:t>
      </w:r>
    </w:p>
    <w:p>
      <w:pPr>
        <w:widowControl/>
        <w:spacing w:line="240" w:lineRule="auto"/>
      </w:pPr>
      <w:r>
        <w:rPr>
          <w:rFonts w:eastAsia="Segoe UI" w:hint="default"/>
          <w:color w:val="000000"/>
          <w:szCs w:val="24"/>
          <w:lang w:val="en-US" w:eastAsia="en-US" w:bidi="ar-SA"/>
        </w:rPr>
        <w:t>re Personen zu den gleichen Ergebnissen kommen.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Überprüfbarkeit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Was verifiziert werden kann, gilt als vorläufig gesichert. Was</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nicht falsifizierbar und keiner Kritik zugänglich ist, hat kei-</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ne wissenschaftliche Relevanz. Kritik und Widerlegungsversu-</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che ermöglichen Fehlerkorrekturen. Wiederholte Überprüfun-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gen, die mit Änderungen und Verbesserungen einhergehen, füh-</w:t>
      </w:r>
    </w:p>
    <w:p>
      <w:pPr>
        <w:widowControl/>
        <w:spacing w:line="240" w:lineRule="auto"/>
      </w:pPr>
      <w:r>
        <w:rPr>
          <w:rFonts w:eastAsia="Segoe UI" w:hint="default"/>
          <w:color w:val="000000"/>
          <w:szCs w:val="24"/>
          <w:lang w:val="en-US" w:eastAsia="en-US" w:bidi="ar-SA"/>
        </w:rPr>
        <w:t>ren schrittweise zu hochwertigen Lösungen.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Objektivität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Inhalte von wissenschaftlichen Arbeiten sollen sachlich,</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vorurteilsfrei und so neutral wie möglich sein. Persönliche Ge-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mütsregungen und Vorlieben des Autors werden nicht einbe-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zogen. Denn die neutrale Haltung ist eine Voraussetzung dafür,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dass sich andere Menschen mit den Inhalten der Arbeit ungehin-</w:t>
      </w:r>
    </w:p>
    <w:p>
      <w:pPr>
        <w:widowControl/>
        <w:spacing w:line="240" w:lineRule="auto"/>
      </w:pPr>
      <w:r>
        <w:rPr>
          <w:rFonts w:eastAsia="Segoe UI" w:hint="default"/>
          <w:color w:val="000000"/>
          <w:szCs w:val="24"/>
          <w:lang w:val="en-US" w:eastAsia="en-US" w:bidi="ar-SA"/>
        </w:rPr>
        <w:t>dert und ohne Angst vor Manipulationen beschäftigen können.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Verständlichkeit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Leser sollen schnell eine Übersicht gewinnen und die Inhalte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der Arbeit gut verstehen können. Standardisierte Bestandteile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wie die Gliederung, Verzeichnisse und Anhänge erleichtern dem</w:t>
      </w:r>
    </w:p>
    <w:p>
      <w:pPr>
        <w:widowControl/>
        <w:spacing w:line="240" w:lineRule="auto"/>
      </w:pPr>
      <w:r>
        <w:rPr>
          <w:rFonts w:eastAsia="Segoe UI" w:hint="default"/>
          <w:color w:val="000000"/>
          <w:szCs w:val="24"/>
          <w:lang w:val="en-US" w:eastAsia="en-US" w:bidi="ar-SA"/>
        </w:rPr>
        <w:t>Leser die Navigation und liefern hilfreiche Zusatzinformationen.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Relevanz</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Relevant ist, was im Fachgebiet neues Wissen schafft. Rele-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vant ist zugleich, was zum wissenschaftlichen Fortschritt bei-</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trägt. Relevant sind Inhalte, die einen hohen Informationswert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haben. Wichtig und belangvoll sind außerdem Untersuchungen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und wissenschaftliche Arbeiten, die helfen, Praxisprobleme zu</w:t>
      </w:r>
    </w:p>
    <w:p>
      <w:pPr>
        <w:widowControl/>
        <w:spacing w:line="240" w:lineRule="auto"/>
      </w:pPr>
      <w:r>
        <w:rPr>
          <w:rFonts w:eastAsia="Segoe UI" w:hint="default"/>
          <w:color w:val="000000"/>
          <w:szCs w:val="24"/>
          <w:lang w:val="en-US" w:eastAsia="en-US" w:bidi="ar-SA"/>
        </w:rPr>
        <w:t>lösen.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Logische Argumentation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Logisch richtig zu argumentieren bedeutet: folgerichtig zu den-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ken, die eigenen Argumente ausreichend zu begründen und kor-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rekte Schlussfolgerungen zu ziehen. Durch die Überprüfung der</w:t>
      </w:r>
    </w:p>
    <w:p>
      <w:pPr>
        <w:widowControl/>
        <w:spacing w:line="240" w:lineRule="auto"/>
      </w:pPr>
      <w:r>
        <w:rPr>
          <w:rFonts w:eastAsia="Segoe UI" w:hint="default"/>
          <w:color w:val="000000"/>
          <w:szCs w:val="24"/>
          <w:lang w:val="en-US" w:eastAsia="en-US" w:bidi="ar-SA"/>
        </w:rPr>
        <w:t>Argumente gelingt es, Fehlschlüsse zu erkennen.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Nachvollziehbarkeit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Inhalte wissenschaftlicher Arbeiten müssen für andere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Personen nachvollziehbar sein. Ob dies gelingt, hängt davon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ab, in welchem Ausmaß grundlegende Qualitätskriterien erfüllt</w:t>
      </w:r>
    </w:p>
    <w:p>
      <w:pPr>
        <w:widowControl/>
        <w:spacing w:line="240" w:lineRule="auto"/>
      </w:pPr>
      <w:r>
        <w:rPr>
          <w:rFonts w:eastAsia="Segoe UI" w:hint="default"/>
          <w:color w:val="000000"/>
          <w:szCs w:val="24"/>
          <w:lang w:val="en-US" w:eastAsia="en-US" w:bidi="ar-SA"/>
        </w:rPr>
        <w:t>werden.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Fairness</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Fairness ist auch in der Wissenschaft eine geschätzte Verhal-</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tensweise, denn sie erleichtert die Kommunikation und den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langfristigen Erhalt weltweiter Kooperationen. Zur Fairness ge-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hören Ehrlichkeit, Unparteilichkeit, Kollegialität, gegenseitiger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Respekt und die ehrliche Anerkennung der Leistung anderer</w:t>
      </w:r>
    </w:p>
    <w:p>
      <w:pPr>
        <w:widowControl/>
        <w:spacing w:line="240" w:lineRule="auto"/>
      </w:pPr>
      <w:r>
        <w:rPr>
          <w:rFonts w:eastAsia="Segoe UI" w:hint="default"/>
          <w:color w:val="000000"/>
          <w:szCs w:val="24"/>
          <w:lang w:val="en-US" w:eastAsia="en-US" w:bidi="ar-SA"/>
        </w:rPr>
        <w:t>Personen.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Verantwortung</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Zur Ethik in der Wissenschaft gehört die Übernahme von Ver-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antwortung. Sie umfasst als wissenschaftliches Qualitätskrite-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rium folgende Dimensionen: Selbstverantwortung, Verantwor-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tung gegenüber dem Arbeitsteam, auch im Rahmen von Koope-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rationen, Verantwortung gegenüber der Wissenschaft als Sys-</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tem und Verantwortung im Hinblick auf die internen und exter-</w:t>
      </w:r>
    </w:p>
    <w:p>
      <w:pPr>
        <w:widowControl/>
        <w:spacing w:line="240" w:lineRule="auto"/>
      </w:pPr>
      <w:r>
        <w:rPr>
          <w:rFonts w:eastAsia="Segoe UI" w:hint="default"/>
          <w:color w:val="000000"/>
          <w:szCs w:val="24"/>
          <w:lang w:val="en-US" w:eastAsia="en-US" w:bidi="ar-SA"/>
        </w:rPr>
        <w:t>nen Folgen der eigenen wissenschaftlichen Beiträge.</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Orginalität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Wer eine wissenschaftliche Arbeit schreibt, muss eine eigen-</w:t>
      </w:r>
    </w:p>
    <w:p>
      <w:pPr>
        <w:widowControl/>
        <w:spacing w:line="240" w:lineRule="auto"/>
      </w:pPr>
      <w:r>
        <w:rPr>
          <w:rFonts w:eastAsia="Segoe UI" w:hint="default"/>
          <w:color w:val="000000"/>
          <w:szCs w:val="24"/>
          <w:lang w:val="en-US" w:eastAsia="en-US" w:bidi="ar-SA"/>
        </w:rPr>
        <w:t>ständige und zugleich originelle Leistung liefern.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Validität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Validität steht für den Grad der Genauigkeit, mit der ein zu prü-</w:t>
      </w:r>
    </w:p>
    <w:p>
      <w:pPr>
        <w:widowControl/>
        <w:spacing w:line="240" w:lineRule="auto"/>
      </w:pPr>
      <w:r>
        <w:rPr>
          <w:rFonts w:eastAsia="Segoe UI" w:hint="default"/>
          <w:color w:val="000000"/>
          <w:szCs w:val="24"/>
          <w:lang w:val="en-US" w:eastAsia="en-US" w:bidi="ar-SA"/>
        </w:rPr>
        <w:t>fendes Merkmal tatsächlich geprüft wird.</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Heading2"/>
      </w:pPr>
      <w:bookmarkStart w:id="4" w:name="_Toc256000004"/>
      <w:r>
        <w:t>Forschung</w:t>
      </w:r>
      <w:bookmarkEnd w:id="4"/>
    </w:p>
    <w:p>
      <w:pPr>
        <w:pStyle w:val="Subtitle"/>
      </w:pPr>
      <w:r>
        <w:t>Wissenschaftlicher Fortschritt wird durch Forschung erreicht …</w:t>
      </w:r>
    </w:p>
    <w:p>
      <w:pPr>
        <w:widowControl/>
        <w:spacing w:line="240" w:lineRule="auto"/>
      </w:pPr>
      <w:r>
        <w:rPr>
          <w:rFonts w:eastAsia="Segoe UI" w:hint="default"/>
          <w:color w:val="000000"/>
          <w:szCs w:val="24"/>
          <w:lang w:val="en-US" w:eastAsia="en-US" w:bidi="ar-SA"/>
        </w:rPr>
        <w:t>Wissenschaftlicher Fortschritt wird durch Forschung erreicht. In Abhängigkeit von der Zielsetz ung werden Grundlagenforschung, angewandte Forschung und experimentelle Entwicklung unterschieden. Innovation und Origina lität, das sind die wichtigsten Charakteristika von Forschung</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Forschung</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Forschung dient dazu, neue und originäre Erkenntnisse in einer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Wissenschaftsdisziplin zu gewinnen. Die Grundlagenforschung</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liefert Wissen, das die Angewandte Forschung auf spezielle Zie-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le anwendet und die (experimentelle) Entwicklung in wirtschaft-</w:t>
      </w:r>
    </w:p>
    <w:p>
      <w:pPr>
        <w:widowControl/>
        <w:spacing w:line="240" w:lineRule="auto"/>
      </w:pPr>
      <w:r>
        <w:rPr>
          <w:rFonts w:eastAsia="Segoe UI" w:hint="default"/>
          <w:color w:val="000000"/>
          <w:szCs w:val="24"/>
          <w:lang w:val="en-US" w:eastAsia="en-US" w:bidi="ar-SA"/>
        </w:rPr>
        <w:t>lich verwertbare Verfahren und Erzeugnisse umsetzt.</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Forschung Def</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Forschung unterscheidet sich von anderen wissenschaftlichen</w:t>
      </w:r>
    </w:p>
    <w:p>
      <w:pPr>
        <w:widowControl/>
        <w:spacing w:line="240" w:lineRule="auto"/>
      </w:pPr>
      <w:r>
        <w:rPr>
          <w:rFonts w:eastAsia="Segoe UI" w:hint="default"/>
          <w:color w:val="000000"/>
          <w:szCs w:val="24"/>
          <w:lang w:val="en-US" w:eastAsia="en-US" w:bidi="ar-SA"/>
        </w:rPr>
        <w:t>und technischen Tätigkeiten durch Neuheit und Originalität</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Da vor allem im ohnehin kostenintensiven Bereich …</w:t>
      </w:r>
    </w:p>
    <w:p>
      <w:pPr>
        <w:spacing w:line="240" w:lineRule="auto"/>
        <w:rPr>
          <w:rFonts w:eastAsia="Segoe UI" w:hint="default"/>
          <w:szCs w:val="24"/>
          <w:lang w:val="de-DE"/>
        </w:rPr>
      </w:pPr>
      <w:r>
        <w:rPr>
          <w:rFonts w:eastAsia="Segoe UI" w:hint="default"/>
          <w:szCs w:val="24"/>
          <w:lang w:val="en-US" w:eastAsia="en-US" w:bidi="ar-SA"/>
        </w:rPr>
        <w:t>Da vor allem im ohnehin kostenintensiven Bereich der Forschung und Entwicklung</w:t>
      </w:r>
    </w:p>
    <w:p>
      <w:pPr>
        <w:spacing w:line="240" w:lineRule="auto"/>
        <w:rPr>
          <w:rFonts w:eastAsia="Segoe UI" w:hint="default"/>
          <w:szCs w:val="24"/>
          <w:lang w:val="de-DE"/>
        </w:rPr>
      </w:pPr>
      <w:r>
        <w:rPr>
          <w:rFonts w:eastAsia="Segoe UI" w:hint="default"/>
          <w:szCs w:val="24"/>
          <w:lang w:val="en-US" w:eastAsia="en-US" w:bidi="ar-SA"/>
        </w:rPr>
        <w:t>die Ressourcen oft knapp werden, wird der Zusammenarbeit mit externen Partnern</w:t>
      </w:r>
    </w:p>
    <w:p>
      <w:pPr>
        <w:spacing w:line="240" w:lineRule="auto"/>
        <w:rPr>
          <w:rFonts w:eastAsia="Segoe UI" w:hint="default"/>
          <w:szCs w:val="24"/>
          <w:lang w:val="de-DE"/>
        </w:rPr>
      </w:pPr>
      <w:r>
        <w:rPr>
          <w:rFonts w:eastAsia="Segoe UI" w:hint="default"/>
          <w:szCs w:val="24"/>
          <w:lang w:val="en-US" w:eastAsia="en-US" w:bidi="ar-SA"/>
        </w:rPr>
        <w:t>inner- oder außerhalb der eigenen Wertschöpfungskette seit Jahren eine immer be-</w:t>
      </w:r>
    </w:p>
    <w:p>
      <w:pPr>
        <w:spacing w:line="240" w:lineRule="auto"/>
      </w:pPr>
      <w:r>
        <w:rPr>
          <w:rFonts w:eastAsia="Segoe UI" w:hint="default"/>
          <w:szCs w:val="24"/>
          <w:lang w:val="en-US" w:eastAsia="en-US" w:bidi="ar-SA"/>
        </w:rPr>
        <w:t>deutendere Rolle zugesprochen.</w:t>
      </w:r>
      <w:r>
        <w:t xml:space="preserve"> </w:t>
      </w:r>
      <w:r>
        <w:rPr>
          <w:highlight w:val="none"/>
          <w:rtl w:val="0"/>
        </w:rPr>
        <w:t>(</w:t>
      </w:r>
      <w:r>
        <w:rPr>
          <w:highlight w:val="none"/>
          <w:rtl w:val="0"/>
        </w:rPr>
        <w:t>Michel</w:t>
      </w:r>
      <w:r>
        <w:rPr>
          <w:highlight w:val="none"/>
          <w:rtl w:val="0"/>
        </w:rPr>
        <w:t xml:space="preserve"> </w:t>
      </w:r>
      <w:r>
        <w:rPr>
          <w:highlight w:val="none"/>
          <w:rtl w:val="0"/>
        </w:rPr>
        <w:t>2009</w:t>
      </w:r>
      <w:r>
        <w:rPr>
          <w:highlight w:val="none"/>
          <w:rtl w:val="0"/>
        </w:rPr>
        <w:t>)</w:t>
      </w:r>
    </w:p>
    <w:p>
      <w:pPr>
        <w:pStyle w:val="Heading2"/>
      </w:pPr>
      <w:bookmarkStart w:id="5" w:name="_Toc256000005"/>
      <w:r>
        <w:t>Web</w:t>
      </w:r>
      <w:bookmarkEnd w:id="5"/>
    </w:p>
    <w:p>
      <w:pPr>
        <w:pStyle w:val="Subtitle"/>
      </w:pPr>
      <w:r>
        <w:t>Wissenschaftliche Kommunikation wird also durch die Einführung neuer …</w:t>
      </w:r>
    </w:p>
    <w:p>
      <w:pPr>
        <w:spacing w:line="240" w:lineRule="auto"/>
      </w:pPr>
      <w:r>
        <w:rPr>
          <w:rFonts w:eastAsia="Segoe UI" w:hint="default"/>
          <w:szCs w:val="24"/>
          <w:lang w:val="en-US" w:eastAsia="en-US" w:bidi="ar-SA"/>
        </w:rPr>
        <w:t>Wissenschaftliche Kommunikation wird also durch die Einführung neuer Formen der Speicherung, Veröffentlichung und Verbreitung von Ergebnissen durch Web 2.0-Tools bereichert (Torres-Salinas et al., 2009).</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Publikationen in einem Blog oder in einem Wiki …</w:t>
      </w:r>
    </w:p>
    <w:p>
      <w:pPr>
        <w:spacing w:line="240" w:lineRule="auto"/>
      </w:pPr>
      <w:r>
        <w:rPr>
          <w:rFonts w:eastAsia="Segoe UI" w:hint="default"/>
          <w:szCs w:val="24"/>
          <w:lang w:val="en-US" w:eastAsia="en-US" w:bidi="ar-SA"/>
        </w:rPr>
        <w:t>Publikationen in einem Blog oder in einem Wiki bieten eine gute Möglichkeit für Diskussionen und es wird ein viel größeres Publikum angesprochen, da durch das Web jeder Nutzer, ob nun Journalist, Wissenschaftler, Blogger oder einfach nur eine Person, die sich für das Thema interessiert, auf den Inhalt zugreifen und sich ihn ansehen kann (Elias, 2009).</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132</w:t>
      </w:r>
      <w:r>
        <w:rPr>
          <w:highlight w:val="none"/>
          <w:rtl w:val="0"/>
        </w:rPr>
        <w:t>)</w:t>
      </w:r>
    </w:p>
    <w:p>
      <w:pPr>
        <w:pStyle w:val="Subtitle"/>
      </w:pPr>
      <w:r>
        <w:t>Dadurch ist es möglich …</w:t>
      </w:r>
    </w:p>
    <w:p>
      <w:pPr>
        <w:spacing w:line="240" w:lineRule="auto"/>
      </w:pPr>
      <w:r>
        <w:rPr>
          <w:rFonts w:eastAsia="Segoe UI" w:hint="default"/>
          <w:szCs w:val="24"/>
          <w:lang w:val="en-US" w:eastAsia="en-US" w:bidi="ar-SA"/>
        </w:rPr>
        <w:t>Dadurch ist es möglich, mit anderen zusammenzuarbeiten und zu publizieren, ohne sich treffen zu müssen.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136</w:t>
      </w:r>
      <w:r>
        <w:rPr>
          <w:highlight w:val="none"/>
          <w:rtl w:val="0"/>
        </w:rPr>
        <w:t>)</w:t>
      </w:r>
    </w:p>
    <w:p>
      <w:pPr>
        <w:pStyle w:val="Subtitle"/>
      </w:pPr>
      <w:r>
        <w:t>Das Recherchieren von Informationen und Quellen …</w:t>
      </w:r>
    </w:p>
    <w:p>
      <w:pPr>
        <w:spacing w:line="240" w:lineRule="auto"/>
      </w:pPr>
      <w:r>
        <w:rPr>
          <w:rFonts w:eastAsia="Segoe UI" w:hint="default"/>
          <w:szCs w:val="24"/>
          <w:lang w:val="en-US" w:eastAsia="en-US" w:bidi="ar-SA"/>
        </w:rPr>
        <w:t>Das Recherchieren von Informationen und Quellen, der Austausch von Wissen mit anderen, das Verwalten von Ressourcen und das Erstellen von eigenen Inhalten im Web ist einfach und kostengünstig möglich.</w:t>
      </w:r>
      <w:r>
        <w:t xml:space="preserve"> </w:t>
      </w:r>
      <w:r>
        <w:rPr>
          <w:highlight w:val="none"/>
          <w:rtl w:val="0"/>
        </w:rPr>
        <w:t>(</w:t>
      </w:r>
      <w:r>
        <w:rPr>
          <w:highlight w:val="none"/>
          <w:rtl w:val="0"/>
        </w:rPr>
        <w:t>Koch</w:t>
      </w:r>
      <w:r>
        <w:rPr>
          <w:highlight w:val="none"/>
          <w:rtl w:val="0"/>
        </w:rPr>
        <w:t>)</w:t>
      </w:r>
    </w:p>
    <w:p>
      <w:pPr>
        <w:pStyle w:val="Subtitle"/>
      </w:pPr>
      <w:r>
        <w:t>Nutzer sind nun aktiv in die Erstellung …</w:t>
      </w:r>
    </w:p>
    <w:p>
      <w:pPr>
        <w:spacing w:line="240" w:lineRule="auto"/>
      </w:pPr>
      <w:r>
        <w:rPr>
          <w:rFonts w:eastAsia="Segoe UI" w:hint="default"/>
          <w:szCs w:val="24"/>
          <w:lang w:val="en-US" w:eastAsia="en-US" w:bidi="ar-SA"/>
        </w:rPr>
        <w:t>Nutzer sind nun aktiv in die Erstellung von Inhalten eingebunden, die Trennung zwischen Konsumenten und Produzenten von Wissen ist aufgehoben, Inhalte werden über Gerätegrenzen und einzelne Tools hinweg nutzbar, der Desktopcomputer wird als zentrales Speichermedium vom Web abgelöst</w:t>
      </w:r>
      <w:r>
        <w:t xml:space="preserve"> </w:t>
      </w:r>
      <w:r>
        <w:rPr>
          <w:highlight w:val="none"/>
          <w:rtl w:val="0"/>
        </w:rPr>
        <w:t>(</w:t>
      </w:r>
      <w:r>
        <w:rPr>
          <w:highlight w:val="none"/>
          <w:rtl w:val="0"/>
        </w:rPr>
        <w:t>Koch</w:t>
      </w:r>
      <w:r>
        <w:rPr>
          <w:highlight w:val="none"/>
          <w:rtl w:val="0"/>
        </w:rPr>
        <w:t>)</w:t>
      </w:r>
    </w:p>
    <w:p>
      <w:pPr>
        <w:pStyle w:val="Subtitle"/>
      </w:pPr>
      <w:r>
        <w:t>Web 2.0-Technologien bieten zahlreiche …</w:t>
      </w:r>
    </w:p>
    <w:p>
      <w:pPr>
        <w:spacing w:line="240" w:lineRule="auto"/>
      </w:pPr>
      <w:r>
        <w:rPr>
          <w:rFonts w:eastAsia="Segoe UI" w:hint="default"/>
          <w:szCs w:val="24"/>
          <w:lang w:val="en-US" w:eastAsia="en-US" w:bidi="ar-SA"/>
        </w:rPr>
        <w:t>Web 2.0-Technologien bieten zahlreiche, neue Möglichkeiten für computer-unterstütztes Lernen und für kooperative Wissenskonstruktion (Barnes 2007; Bryant, 2006; Cress, Kimmerle, Held, &amp; Hesse, im Druck)</w:t>
      </w:r>
      <w:r>
        <w:t xml:space="preserve"> </w:t>
      </w:r>
      <w:r>
        <w:rPr>
          <w:highlight w:val="none"/>
          <w:rtl w:val="0"/>
        </w:rPr>
        <w:t>(</w:t>
      </w:r>
      <w:r>
        <w:rPr>
          <w:highlight w:val="none"/>
          <w:rtl w:val="0"/>
        </w:rPr>
        <w:t>Koch</w:t>
      </w:r>
      <w:r>
        <w:rPr>
          <w:highlight w:val="none"/>
          <w:rtl w:val="0"/>
        </w:rPr>
        <w:t>)</w:t>
      </w:r>
    </w:p>
    <w:p>
      <w:pPr>
        <w:pStyle w:val="Subtitle"/>
      </w:pPr>
      <w:r>
        <w:t>Die Nutzung von Web 2.0-Tools ermöglicht den interdisziplinären …</w:t>
      </w:r>
    </w:p>
    <w:p>
      <w:pPr>
        <w:spacing w:line="240" w:lineRule="auto"/>
      </w:pPr>
      <w:r>
        <w:rPr>
          <w:rFonts w:eastAsia="Segoe UI" w:hint="default"/>
          <w:szCs w:val="24"/>
          <w:lang w:val="en-US" w:eastAsia="en-US" w:bidi="ar-SA"/>
        </w:rPr>
        <w:t>Die Nutzung von Web 2.0-Tools ermöglicht den interdisziplinären Austausch von Wissen über Wikis und Blogs und erweitert die Kommunikation über Buch- und Zeitschriftenpublikationen um neue Möglichkeiten mit anderen Wissenschaftlern und interessierten Laien zu kommunizieren (Butler, 2005)</w:t>
      </w:r>
      <w:r>
        <w:t xml:space="preserve"> </w:t>
      </w:r>
      <w:r>
        <w:rPr>
          <w:highlight w:val="none"/>
          <w:rtl w:val="0"/>
        </w:rPr>
        <w:t>(</w:t>
      </w:r>
      <w:r>
        <w:rPr>
          <w:highlight w:val="none"/>
          <w:rtl w:val="0"/>
        </w:rPr>
        <w:t>Koch</w:t>
      </w:r>
      <w:r>
        <w:rPr>
          <w:highlight w:val="none"/>
          <w:rtl w:val="0"/>
        </w:rPr>
        <w:t>)</w:t>
      </w:r>
    </w:p>
    <w:p>
      <w:pPr>
        <w:pStyle w:val="Subtitle"/>
      </w:pPr>
      <w:r>
        <w:t>Ein weiterer Aspekt des …</w:t>
      </w:r>
    </w:p>
    <w:p>
      <w:pPr>
        <w:spacing w:line="240" w:lineRule="auto"/>
        <w:rPr>
          <w:rFonts w:eastAsia="Segoe UI" w:hint="default"/>
          <w:szCs w:val="24"/>
          <w:lang w:val="de-DE"/>
        </w:rPr>
      </w:pPr>
      <w:r>
        <w:rPr>
          <w:rFonts w:eastAsia="Segoe UI" w:hint="default"/>
          <w:szCs w:val="24"/>
          <w:lang w:val="en-US" w:eastAsia="en-US" w:bidi="ar-SA"/>
        </w:rPr>
        <w:t>Ein weiterer Aspekt des</w:t>
      </w:r>
    </w:p>
    <w:p>
      <w:pPr>
        <w:spacing w:line="240" w:lineRule="auto"/>
      </w:pPr>
      <w:r>
        <w:rPr>
          <w:rFonts w:eastAsia="Segoe UI" w:hint="default"/>
          <w:szCs w:val="24"/>
          <w:lang w:val="en-US" w:eastAsia="en-US" w:bidi="ar-SA"/>
        </w:rPr>
        <w:t>Web 2.0 ist die Wissenschaftskommunikation.</w:t>
      </w:r>
      <w:r>
        <w:t xml:space="preserve"> </w:t>
      </w:r>
      <w:r>
        <w:rPr>
          <w:highlight w:val="none"/>
          <w:rtl w:val="0"/>
        </w:rPr>
        <w:t>(</w:t>
      </w:r>
      <w:r>
        <w:rPr>
          <w:highlight w:val="none"/>
          <w:rtl w:val="0"/>
        </w:rPr>
        <w:t>Koch</w:t>
      </w:r>
      <w:r>
        <w:rPr>
          <w:highlight w:val="none"/>
          <w:rtl w:val="0"/>
        </w:rPr>
        <w:t>)</w:t>
      </w:r>
    </w:p>
    <w:p>
      <w:pPr>
        <w:pStyle w:val="Subtitle"/>
      </w:pPr>
      <w:r>
        <w:t>Das Web 2.0 ermöglicht die direkte Kommunikation …</w:t>
      </w:r>
    </w:p>
    <w:p>
      <w:pPr>
        <w:spacing w:line="240" w:lineRule="auto"/>
      </w:pPr>
      <w:r>
        <w:rPr>
          <w:rFonts w:eastAsia="Segoe UI" w:hint="default"/>
          <w:szCs w:val="24"/>
          <w:lang w:val="en-US" w:eastAsia="en-US" w:bidi="ar-SA"/>
        </w:rPr>
        <w:t>Das Web 2.0 ermöglicht die direkte Kommunikation mit anderen Wissenschaftlerinnen und Wissenschaftlern über relevante Themen.</w:t>
      </w:r>
      <w:r>
        <w:t xml:space="preserve"> </w:t>
      </w:r>
      <w:r>
        <w:rPr>
          <w:highlight w:val="none"/>
          <w:rtl w:val="0"/>
        </w:rPr>
        <w:t>(</w:t>
      </w:r>
      <w:r>
        <w:rPr>
          <w:highlight w:val="none"/>
          <w:rtl w:val="0"/>
        </w:rPr>
        <w:t>Koch</w:t>
      </w:r>
      <w:r>
        <w:rPr>
          <w:highlight w:val="none"/>
          <w:rtl w:val="0"/>
        </w:rPr>
        <w:t>)</w:t>
      </w:r>
    </w:p>
    <w:p>
      <w:pPr>
        <w:pStyle w:val="Subtitle"/>
      </w:pPr>
      <w:r>
        <w:t>Web 2.0</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Mit dem Autkommen des Begriffs Web 2.0 im Jahr 2004 ist auch immer öfter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von Social Software die Rede, welche im Gegensatz zu den Anwendungen des</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Web 1.0 den direkten und einfachen Austausch bzw. Dialog untereinander und</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gemeinsame Wissensarbeit ermöglicht. lvgl. Richter, Koch (2007), S. 4iT.;</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Trump, Klingler S. 101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Neue Technologien wie z.B …</w:t>
      </w:r>
    </w:p>
    <w:p>
      <w:pPr>
        <w:widowControl/>
        <w:spacing w:line="240" w:lineRule="auto"/>
      </w:pPr>
      <w:r>
        <w:rPr>
          <w:rFonts w:eastAsia="Segoe UI" w:hint="default"/>
          <w:color w:val="000000"/>
          <w:szCs w:val="24"/>
          <w:lang w:val="en-US" w:eastAsia="en-US" w:bidi="ar-SA"/>
        </w:rPr>
        <w:t>Neue Technologien wie z.B. Wikis. Weblogs und Social Networking Sites fiihrten das Internet in eine neue Ära. bzw. wie in der Softwareprogrammierung üblich, zu einer neuen Hauptversionsnummer6, dem Web 2.0.</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2"/>
      </w:pPr>
      <w:bookmarkStart w:id="6" w:name="_Toc256000006"/>
      <w:r>
        <w:t>Kommunikation</w:t>
      </w:r>
      <w:bookmarkEnd w:id="6"/>
    </w:p>
    <w:p>
      <w:pPr>
        <w:pStyle w:val="Subtitle"/>
      </w:pPr>
      <w:r>
        <w:t>Wissenschaft und der damit einhergehende Erkenntnisproæss Sind undenkbar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 und der damit einhergehende Erkenntnisproæss Sind undenkbar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ohne Kommunikation. Denn erst das kommunikative Handeln ermöglicht die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Bestätigung, Verfeinerung und Widerlegung von Hypothesen und Theorien.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Somit ist es die soziale Interaktion zwischen den Wissenschaftlern, welche die</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Generierung neuen Wissens ermöglicht. [vgl. Kaden (2009). S. 471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Externe Kommunikation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anglophonen Raum benutzte Begriff Science Communication beschreibt ledig-</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lich die Kommunikation zwischen Wissenschaft und Öffentlichkeit, was im</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Deutschen meist als externe Wissenschaftskommunikation bezeichnet wird. Die</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Interne Kommunikation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Kommunikation unter Wissenschaftlern hingegen wird als Scholarly Communi-</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cation Oder auch interne Wissenschaftskommunikation bezeichnet.</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Externe Kommunikation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Insbesondere in der heutigen Zeit ist diese Kommunikation ein wichti-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ger Bestandteil der Wissenschaft, da die Förderung der Forschungsprojekte legi-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timiert und deren Nutzen gegeniiber den Interessengruppen deutlich gemacht</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werden muss. Zu den Interessengruppen der externen Wissenschaftskommuni-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kation gehören die Politik, die Industrie, die Medien und nicht zuletzt die Ge-</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sellschaft. [vgl. Burns etal. (2003), S. 190ff.; Hagenhoff al. (2007). S. 4f.l</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Interne Kommunikation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interne Wissenschaftskommunikation urnfasst eine klar abgegrenzte, homo-</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gene und zahlenmäßig eher kleine Gruppe an Beteiligten, da es sich hierbei um</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die Kommunikation unter Wissenschaftlern handelt</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Die informelle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informelle, interne Wissenschaftskommunikation Zielt hingegen auf Koope-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ration und Organisation ab. Der soziale Austausch und die Diskussionen unter</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Kollegen Sind ein wichtiger Bestandteil fur das Netzwerk innerhalb der Wissen-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schaft. Zudem dient es als publikationsvorbereitendes Mittel. [vgl. Kaden</w:t>
      </w:r>
    </w:p>
    <w:p>
      <w:pPr>
        <w:widowControl/>
        <w:spacing w:line="240" w:lineRule="auto"/>
      </w:pPr>
      <w:r>
        <w:rPr>
          <w:rFonts w:eastAsia="Segoe UI" w:hint="default"/>
          <w:color w:val="000000"/>
          <w:szCs w:val="24"/>
          <w:lang w:val="en-US" w:eastAsia="en-US" w:bidi="ar-SA"/>
        </w:rPr>
        <w:t>(2009), S. 58f., Hagenhoff et al. (2007), S. 5 ff.l</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Da vor allem im ohnehin kostenintensiven Bereich …</w:t>
      </w:r>
    </w:p>
    <w:p>
      <w:pPr>
        <w:spacing w:line="240" w:lineRule="auto"/>
        <w:rPr>
          <w:rFonts w:eastAsia="Segoe UI" w:hint="default"/>
          <w:szCs w:val="24"/>
          <w:lang w:val="de-DE"/>
        </w:rPr>
      </w:pPr>
      <w:r>
        <w:rPr>
          <w:rFonts w:eastAsia="Segoe UI" w:hint="default"/>
          <w:szCs w:val="24"/>
          <w:lang w:val="en-US" w:eastAsia="en-US" w:bidi="ar-SA"/>
        </w:rPr>
        <w:t>Da vor allem im ohnehin kostenintensiven Bereich der Forschung und Entwicklung</w:t>
      </w:r>
    </w:p>
    <w:p>
      <w:pPr>
        <w:spacing w:line="240" w:lineRule="auto"/>
        <w:rPr>
          <w:rFonts w:eastAsia="Segoe UI" w:hint="default"/>
          <w:szCs w:val="24"/>
          <w:lang w:val="de-DE"/>
        </w:rPr>
      </w:pPr>
      <w:r>
        <w:rPr>
          <w:rFonts w:eastAsia="Segoe UI" w:hint="default"/>
          <w:szCs w:val="24"/>
          <w:lang w:val="en-US" w:eastAsia="en-US" w:bidi="ar-SA"/>
        </w:rPr>
        <w:t>die Ressourcen oft knapp werden, wird der Zusammenarbeit mit externen Partnern</w:t>
      </w:r>
    </w:p>
    <w:p>
      <w:pPr>
        <w:spacing w:line="240" w:lineRule="auto"/>
        <w:rPr>
          <w:rFonts w:eastAsia="Segoe UI" w:hint="default"/>
          <w:szCs w:val="24"/>
          <w:lang w:val="de-DE"/>
        </w:rPr>
      </w:pPr>
      <w:r>
        <w:rPr>
          <w:rFonts w:eastAsia="Segoe UI" w:hint="default"/>
          <w:szCs w:val="24"/>
          <w:lang w:val="en-US" w:eastAsia="en-US" w:bidi="ar-SA"/>
        </w:rPr>
        <w:t>inner- oder außerhalb der eigenen Wertschöpfungskette seit Jahren eine immer be-</w:t>
      </w:r>
    </w:p>
    <w:p>
      <w:pPr>
        <w:spacing w:line="240" w:lineRule="auto"/>
      </w:pPr>
      <w:r>
        <w:rPr>
          <w:rFonts w:eastAsia="Segoe UI" w:hint="default"/>
          <w:szCs w:val="24"/>
          <w:lang w:val="en-US" w:eastAsia="en-US" w:bidi="ar-SA"/>
        </w:rPr>
        <w:t>deutendere Rolle zugesprochen.</w:t>
      </w:r>
      <w:r>
        <w:t xml:space="preserve"> </w:t>
      </w:r>
      <w:r>
        <w:rPr>
          <w:highlight w:val="none"/>
          <w:rtl w:val="0"/>
        </w:rPr>
        <w:t>(</w:t>
      </w:r>
      <w:r>
        <w:rPr>
          <w:highlight w:val="none"/>
          <w:rtl w:val="0"/>
        </w:rPr>
        <w:t>Michel</w:t>
      </w:r>
      <w:r>
        <w:rPr>
          <w:highlight w:val="none"/>
          <w:rtl w:val="0"/>
        </w:rPr>
        <w:t xml:space="preserve"> </w:t>
      </w:r>
      <w:r>
        <w:rPr>
          <w:highlight w:val="none"/>
          <w:rtl w:val="0"/>
        </w:rPr>
        <w:t>2009</w:t>
      </w:r>
      <w:r>
        <w:rPr>
          <w:highlight w:val="none"/>
          <w:rtl w:val="0"/>
        </w:rPr>
        <w:t>)</w:t>
      </w:r>
    </w:p>
    <w:p>
      <w:pPr>
        <w:pStyle w:val="Heading1"/>
      </w:pPr>
      <w:bookmarkStart w:id="7" w:name="_Toc256000007"/>
      <w:r>
        <w:t>Hauptteil</w:t>
      </w:r>
      <w:bookmarkEnd w:id="7"/>
    </w:p>
    <w:p>
      <w:pPr>
        <w:pStyle w:val="Heading2"/>
      </w:pPr>
      <w:bookmarkStart w:id="8" w:name="_Toc256000008"/>
      <w:r>
        <w:t>Die Beduetung des Erfahrungsaustausches unter Wissenschaftlern</w:t>
      </w:r>
      <w:bookmarkEnd w:id="8"/>
    </w:p>
    <w:p>
      <w:pPr>
        <w:pStyle w:val="Subtitle"/>
      </w:pPr>
      <w:r>
        <w:t>Das führt zur qualitativen Weiterentwicklung von bestehendem Wissen …</w:t>
      </w:r>
    </w:p>
    <w:p>
      <w:pPr>
        <w:spacing w:line="240" w:lineRule="auto"/>
      </w:pPr>
      <w:r>
        <w:rPr>
          <w:rFonts w:eastAsia="Segoe UI" w:hint="default"/>
          <w:szCs w:val="24"/>
          <w:lang w:val="en-US" w:eastAsia="en-US" w:bidi="ar-SA"/>
        </w:rPr>
        <w:t>Das führt zur qualitativen Weiterentwicklung von bestehendem Wissen, die Kooperation vieler einzelner ermöglicht das Schaffen von neuem Wissen und von Innovationen.</w:t>
      </w:r>
      <w:r>
        <w:t xml:space="preserve"> </w:t>
      </w:r>
      <w:r>
        <w:rPr>
          <w:highlight w:val="none"/>
          <w:rtl w:val="0"/>
        </w:rPr>
        <w:t>(</w:t>
      </w:r>
      <w:r>
        <w:rPr>
          <w:highlight w:val="none"/>
          <w:rtl w:val="0"/>
        </w:rPr>
        <w:t>Koch</w:t>
      </w:r>
      <w:r>
        <w:rPr>
          <w:highlight w:val="none"/>
          <w:rtl w:val="0"/>
        </w:rPr>
        <w:t>)</w:t>
      </w:r>
    </w:p>
    <w:p>
      <w:pPr>
        <w:pStyle w:val="Subtitle"/>
      </w:pPr>
      <w:r>
        <w:t>Das führt zur qualitativen Weiterentwicklung von bestehendem Wissen …</w:t>
      </w:r>
    </w:p>
    <w:p>
      <w:pPr>
        <w:spacing w:line="240" w:lineRule="auto"/>
      </w:pPr>
      <w:r>
        <w:rPr>
          <w:rFonts w:eastAsia="Segoe UI" w:hint="default"/>
          <w:szCs w:val="24"/>
          <w:lang w:val="en-US" w:eastAsia="en-US" w:bidi="ar-SA"/>
        </w:rPr>
        <w:t>Das führt zur qualitativen Weiterentwicklung von bestehendem Wissen, die Kooperation vieler einzelner ermöglicht das Schaffen von neuem Wissen und von Innovationen. Durch unterschiedliche Sichtweisen und Erfahrungshintergründe, die einzelne Nutzer einbringen, wird Wissen nicht nur in einer zentralen Datenbasis zusammengeführt und für alle Nutzer verfügbar gemacht; Gleichzeitig wird durch die Emergenz des Wissens der einzelnen Nutzer neues Wissen geschaffen das mehr ist als die bloße Summe des Wissens aller Beteiligten (Johnson, 2001). Durch die Integration unterschiedlicher Erfahrungen und Wissenshintergründe wird kollektives Wissen in einem diskursiven Prozess weiterentwickelt.</w:t>
      </w:r>
      <w:r>
        <w:t xml:space="preserve"> </w:t>
      </w:r>
      <w:r>
        <w:rPr>
          <w:highlight w:val="none"/>
          <w:rtl w:val="0"/>
        </w:rPr>
        <w:t>(</w:t>
      </w:r>
      <w:r>
        <w:rPr>
          <w:highlight w:val="none"/>
          <w:rtl w:val="0"/>
        </w:rPr>
        <w:t>Koch</w:t>
      </w:r>
      <w:r>
        <w:rPr>
          <w:highlight w:val="none"/>
          <w:rtl w:val="0"/>
        </w:rPr>
        <w:t>)</w:t>
      </w:r>
    </w:p>
    <w:p>
      <w:pPr>
        <w:pStyle w:val="Subtitle"/>
      </w:pPr>
      <w:r>
        <w:t>Der Austausch von Forschungsergebnissen mit der wissenschaftlichen Gemeinschaft ist …</w:t>
      </w:r>
    </w:p>
    <w:p>
      <w:pPr>
        <w:spacing w:line="240" w:lineRule="auto"/>
        <w:rPr>
          <w:rFonts w:eastAsia="Segoe UI" w:hint="default"/>
          <w:szCs w:val="24"/>
          <w:lang w:val="de-DE"/>
        </w:rPr>
      </w:pPr>
      <w:r>
        <w:rPr>
          <w:rFonts w:eastAsia="Segoe UI" w:hint="default"/>
          <w:szCs w:val="24"/>
          <w:lang w:val="en-US" w:eastAsia="en-US" w:bidi="ar-SA"/>
        </w:rPr>
        <w:t>Der</w:t>
      </w:r>
    </w:p>
    <w:p>
      <w:pPr>
        <w:spacing w:line="240" w:lineRule="auto"/>
      </w:pPr>
      <w:r>
        <w:rPr>
          <w:rFonts w:eastAsia="Segoe UI" w:hint="default"/>
          <w:szCs w:val="24"/>
          <w:lang w:val="en-US" w:eastAsia="en-US" w:bidi="ar-SA"/>
        </w:rPr>
        <w:t>Austausch von Forschungsergebnissen mit der wissenschaftlichen Gemeinschaft ist zentral für effektives Forschen und für den Wissensfortschritt.</w:t>
      </w:r>
      <w:r>
        <w:t xml:space="preserve"> </w:t>
      </w:r>
      <w:r>
        <w:rPr>
          <w:highlight w:val="none"/>
          <w:rtl w:val="0"/>
        </w:rPr>
        <w:t>(</w:t>
      </w:r>
      <w:r>
        <w:rPr>
          <w:highlight w:val="none"/>
          <w:rtl w:val="0"/>
        </w:rPr>
        <w:t>Koch</w:t>
      </w:r>
      <w:r>
        <w:rPr>
          <w:highlight w:val="none"/>
          <w:rtl w:val="0"/>
        </w:rPr>
        <w:t>)</w:t>
      </w:r>
    </w:p>
    <w:p>
      <w:pPr>
        <w:pStyle w:val="Heading2"/>
      </w:pPr>
      <w:bookmarkStart w:id="9" w:name="_Toc256000009"/>
      <w:r>
        <w:t>Historischer Rückblick der Wissenschaftskommunikation</w:t>
      </w:r>
      <w:bookmarkEnd w:id="9"/>
    </w:p>
    <w:p>
      <w:pPr>
        <w:pStyle w:val="Subtitle"/>
      </w:pPr>
      <w:r>
        <w:t>Wollen mehrere Wissenschaftler gemeinschaftlich ihre Forschungsidee umset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Wollen mehrere Wissenschaftler gemeinschaftlich ihre Forschungsidee umset-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Zen, kommt es zu einer Kooperation, Eine solche Zusammenarbeit kann zufällig</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Oder auch zielgerichtet entstehen, wobei es sich erwiesen hat, dass zumindest</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einmal face-to-face-Kontakt vorgelegen haben sollte. Anderenfalls kann es an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Vertrauen zwischen den Kooperationspartnern mangeln. Die Motive einer Ko-</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operation Sind ganz unterschiedlich. Neben dem gemeinsamen Forschungsinte-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resse, ermöglicht eine Kooperation sowohl den Zugriff auf Kompetenzen, Infra-</w:t>
      </w:r>
    </w:p>
    <w:p>
      <w:pPr>
        <w:widowControl/>
        <w:spacing w:line="240" w:lineRule="auto"/>
      </w:pPr>
      <w:r>
        <w:rPr>
          <w:rFonts w:eastAsia="Segoe UI" w:hint="default"/>
          <w:color w:val="000000"/>
          <w:szCs w:val="24"/>
          <w:lang w:val="en-US" w:eastAsia="en-US" w:bidi="ar-SA"/>
        </w:rPr>
        <w:t>struktur, Materialien als auch teilweise auf Drittmittel, lvgl, Martin (2006),</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3"/>
      </w:pPr>
      <w:bookmarkStart w:id="10" w:name="_Toc256000010"/>
      <w:r>
        <w:t>Klassische Konzepte des Erfahrungsaustausches</w:t>
      </w:r>
      <w:bookmarkEnd w:id="10"/>
    </w:p>
    <w:p>
      <w:pPr>
        <w:pStyle w:val="Subtitle"/>
      </w:pPr>
      <w:r>
        <w:t>Latein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gemeinsame Wissenschaftssprache Latein vereinte im</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Rahmen der Wissenschaftskommunikation Forscher aus den verschiedensten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Ländern. Mit der Stärkung der Nationen im 17./18. Jahrhundert lösten jedoch</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die Vulgärsprachen der einzelnen Länder das Latein als Wissenschaftssprache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ab und die allgemeinen wissenschaftlichen Bestrebungen schlugen einen eher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nationalen Weg ein. Der internationale Austausch zwischen Kollegen fand zwar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nach wie vor statt, jedoch nur im geringen Maße und im Schatten der nationalen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Wissenschaftsanstrengungen. [vgl. Ehlich (2006), S. 19ff.; Stichweh (2003).</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S. 13ff.1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Einerseits zwingt die stetige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Einerseits zwingt die stetige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Diversifizierung der wissenschaftlichen Disziplinen die Wissenschaftler zum</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internationalen Dialog, da es in ihrem eigenen Land meist nur sehr wenige Oder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gar keine Spezialisten in dem gleichen Forschungsbereich gibt. Andererseits hat</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sich Englisch in den vergangenen Jahrzehnten als Wissenschaftssprache durch-</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gesetzt, wodurch eine deutliche Tendenz hin zu einer Weltwissenschaft zu be-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obachten ist [vgl. Dogan (2000), S. 87, Nentwich (2003b), S. 53, Ehlich (2006),</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291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Unterstützend wirkt in diesem Prozess das Internet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Unterstützend wirkt in diesem Prozess das Internet, in welchem es traditionell</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zur Authebung von Zeit und Raum kommt.</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Revolutionar in der Geschichte der Wissenschaftskommunikation war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Revolutionar in der Geschichte der Wissenschaftskommunikation war die Etab-</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lierung von Journals im 17. Jahrhundert. 1m Gegensatz zum bis dahin traditio-</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nellen Briefverkehr zwischen einzelnen Wissenschaftlern, erschienen Journals in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relativ hohen Auflagen, wodurch die Exemplarkosten maßgeblich gesenkt wer-</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den konnten</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Peers</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Orientierung, von 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als Denkstil betitelt, ausrichten. Im wechselseitigen Aus-</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tausch unter sogenannten peers2 entstehen Ideen nir neue Forschungsprojekte.</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lvgl. Fangerau (2009), S. 217; Kaden (2009), 71f.l</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ledoch stehen Denkkollektive nicht allen Wissenschaftlern offen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ledoch stehen Denkkollektive nicht allen Wissenschaftlern offen, die im glei-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:hen Bereich forschen. Als elitärer und exklusiver Kommunikationsrahmen</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entwickelten sich Invisible Colleges seit der Gründung der Royal Society of</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London im Jahre 1660, an denen meist nur etablierte Wissenschaftler teilhaben</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durften.</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Wissenschaftliche Konferenzen lassen sich als temporäre Raum-Zeit-Gebiete konzipieren …</w:t>
      </w:r>
    </w:p>
    <w:p>
      <w:pPr>
        <w:widowControl/>
        <w:spacing w:after="0" w:line="240" w:lineRule="auto"/>
      </w:pPr>
      <w:r>
        <w:rPr>
          <w:rFonts w:eastAsia="Segoe UI" w:hint="default"/>
          <w:szCs w:val="24"/>
          <w:lang w:val="en-US" w:eastAsia="en-US" w:bidi="ar-SA"/>
        </w:rPr>
        <w:t xml:space="preserve">Wissenschaftliche Konferenzen lassen sich als temporäre Raum-Zeit-Gebiete konzipieren, in denen die Teilnehmenden sich informell austauschen. </w:t>
      </w:r>
      <w:r>
        <w:rPr>
          <w:rFonts w:eastAsia="Segoe UI" w:hint="default"/>
          <w:color w:val="000000"/>
          <w:szCs w:val="24"/>
          <w:lang w:val="en-US" w:eastAsia="en-US" w:bidi="ar-SA"/>
        </w:rPr>
        <w:t>Ein naheliegendes Motiv für die Teilnahme ist die Suche nach neuartigen Ansätzen, überraschenden Befunden und aktuellen Arbeitsergebnissen.</w:t>
      </w:r>
      <w:r>
        <w:t xml:space="preserve"> </w:t>
      </w:r>
      <w:r>
        <w:rPr>
          <w:highlight w:val="none"/>
          <w:rtl w:val="0"/>
        </w:rPr>
        <w:t>(</w:t>
      </w:r>
      <w:r>
        <w:rPr>
          <w:highlight w:val="none"/>
          <w:rtl w:val="0"/>
        </w:rPr>
        <w:t>Hauss</w:t>
      </w:r>
      <w:r>
        <w:rPr>
          <w:highlight w:val="none"/>
          <w:rtl w:val="0"/>
        </w:rPr>
        <w:t>)</w:t>
      </w:r>
    </w:p>
    <w:p>
      <w:pPr>
        <w:pStyle w:val="Subtitle"/>
      </w:pPr>
      <w:r>
        <w:t>Während die Publikation infolge langer Phasen der Bearbeitung …</w:t>
      </w:r>
    </w:p>
    <w:p>
      <w:pPr>
        <w:spacing w:line="240" w:lineRule="auto"/>
      </w:pPr>
      <w:r>
        <w:rPr>
          <w:rFonts w:eastAsia="Segoe UI" w:hint="default"/>
          <w:szCs w:val="24"/>
          <w:lang w:val="en-US" w:eastAsia="en-US" w:bidi="ar-SA"/>
        </w:rPr>
        <w:t>Während die Publikation infolge langer Phasen der Bearbeitung und Begutachtung zum Zeitpunkt der Veröffentlichung bereits einen „veralteten“ Arbeitsstand aufweist, ermöglicht die Konferenz eine direkte Kommunikation neuer Erkenntnisse.</w:t>
      </w:r>
      <w:r>
        <w:t xml:space="preserve"> </w:t>
      </w:r>
      <w:r>
        <w:rPr>
          <w:highlight w:val="none"/>
          <w:rtl w:val="0"/>
        </w:rPr>
        <w:t>(</w:t>
      </w:r>
      <w:r>
        <w:rPr>
          <w:highlight w:val="none"/>
          <w:rtl w:val="0"/>
        </w:rPr>
        <w:t>Hauss</w:t>
      </w:r>
      <w:r>
        <w:rPr>
          <w:highlight w:val="none"/>
          <w:rtl w:val="0"/>
        </w:rPr>
        <w:t>)</w:t>
      </w:r>
    </w:p>
    <w:p>
      <w:pPr>
        <w:pStyle w:val="Heading3"/>
      </w:pPr>
      <w:bookmarkStart w:id="11" w:name="_Toc256000011"/>
      <w:r>
        <w:t>Moderne Konzepte des Erfahrungsaustausches</w:t>
      </w:r>
      <w:bookmarkEnd w:id="11"/>
    </w:p>
    <w:p>
      <w:pPr>
        <w:pStyle w:val="Subtitle"/>
      </w:pPr>
      <w:r>
        <w:t>Web 2.0-Anwendungen haben eine große Veränderung hervorgebracht …</w:t>
      </w:r>
    </w:p>
    <w:p>
      <w:pPr>
        <w:widowControl/>
        <w:spacing w:after="0" w:line="240" w:lineRule="auto"/>
      </w:pPr>
      <w:r>
        <w:rPr>
          <w:rFonts w:eastAsia="Segoe UI" w:hint="default"/>
          <w:szCs w:val="24"/>
          <w:lang w:val="en-US" w:eastAsia="en-US" w:bidi="ar-SA"/>
        </w:rPr>
        <w:t xml:space="preserve">Web 2.0-Anwendungen haben eine große Veränderung hervorgebracht, denn nun verschwimmen die Grenzen zwischen Webentwickler und Webnutzer, da nun prinzipiell jeder Nutzer in der Lage ist, Content zu </w:t>
      </w:r>
      <w:r>
        <w:rPr>
          <w:rFonts w:eastAsia="Segoe UI" w:hint="default"/>
          <w:color w:val="000000"/>
          <w:szCs w:val="24"/>
          <w:lang w:val="en-US" w:eastAsia="en-US" w:bidi="ar-SA"/>
        </w:rPr>
        <w:t>produzieren und anderen Nutzern zur Verfügung zu stellen (Pierce et al, 2009).</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Die kollaborative Zusammenarbeit der Webnutzer wird also …</w:t>
      </w:r>
    </w:p>
    <w:p>
      <w:pPr>
        <w:spacing w:line="240" w:lineRule="auto"/>
      </w:pPr>
      <w:r>
        <w:rPr>
          <w:rFonts w:eastAsia="Segoe UI" w:hint="default"/>
          <w:szCs w:val="24"/>
          <w:lang w:val="en-US" w:eastAsia="en-US" w:bidi="ar-SA"/>
        </w:rPr>
        <w:t>Die kollaborative Zusammenarbeit der Webnutzer wird also durch das Web 2.0 stark vereinfacht (Peters &amp; Stock, 2008).</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Web 2.0-Tools können dabei helfen …</w:t>
      </w:r>
    </w:p>
    <w:p>
      <w:pPr>
        <w:spacing w:line="240" w:lineRule="auto"/>
      </w:pPr>
      <w:r>
        <w:rPr>
          <w:rFonts w:eastAsia="Segoe UI" w:hint="default"/>
          <w:szCs w:val="24"/>
          <w:lang w:val="en-US" w:eastAsia="en-US" w:bidi="ar-SA"/>
        </w:rPr>
        <w:t>Web 2.0-Tools können dabei helfen, Wissen zugänglich zu machen. Einige Web 2.0-Tools eignen sich besser dafür als a­ ndere.</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Das Recherchieren von Informationen und Quellen …</w:t>
      </w:r>
    </w:p>
    <w:p>
      <w:pPr>
        <w:spacing w:line="240" w:lineRule="auto"/>
      </w:pPr>
      <w:r>
        <w:rPr>
          <w:rFonts w:eastAsia="Segoe UI" w:hint="default"/>
          <w:szCs w:val="24"/>
          <w:lang w:val="en-US" w:eastAsia="en-US" w:bidi="ar-SA"/>
        </w:rPr>
        <w:t>Das Recherchieren von Informationen und Quellen, der Austausch von Wissen mit anderen, das Verwalten von Ressourcen und das Erstellen von eigenen Inhalten im Web ist einfach und kostengünstig möglich.</w:t>
      </w:r>
      <w:r>
        <w:t xml:space="preserve"> </w:t>
      </w:r>
      <w:r>
        <w:rPr>
          <w:highlight w:val="none"/>
          <w:rtl w:val="0"/>
        </w:rPr>
        <w:t>(</w:t>
      </w:r>
      <w:r>
        <w:rPr>
          <w:highlight w:val="none"/>
          <w:rtl w:val="0"/>
        </w:rPr>
        <w:t>Koch</w:t>
      </w:r>
      <w:r>
        <w:rPr>
          <w:highlight w:val="none"/>
          <w:rtl w:val="0"/>
        </w:rPr>
        <w:t>)</w:t>
      </w:r>
    </w:p>
    <w:p>
      <w:pPr>
        <w:pStyle w:val="Subtitle"/>
      </w:pPr>
      <w:r>
        <w:t>Nutzer sind nun aktiv in die Erstellung …</w:t>
      </w:r>
    </w:p>
    <w:p>
      <w:pPr>
        <w:spacing w:line="240" w:lineRule="auto"/>
      </w:pPr>
      <w:r>
        <w:rPr>
          <w:rFonts w:eastAsia="Segoe UI" w:hint="default"/>
          <w:szCs w:val="24"/>
          <w:lang w:val="en-US" w:eastAsia="en-US" w:bidi="ar-SA"/>
        </w:rPr>
        <w:t>Nutzer sind nun aktiv in die Erstellung von Inhalten eingebunden, die Trennung zwischen Konsumenten und Produzenten von Wissen ist aufgehoben, Inhalte werden über Gerätegrenzen und einzelne Tools hinweg nutzbar, der Desktopcomputer wird als zentrales Speichermedium vom Web abgelöst</w:t>
      </w:r>
      <w:r>
        <w:t xml:space="preserve"> </w:t>
      </w:r>
      <w:r>
        <w:rPr>
          <w:highlight w:val="none"/>
          <w:rtl w:val="0"/>
        </w:rPr>
        <w:t>(</w:t>
      </w:r>
      <w:r>
        <w:rPr>
          <w:highlight w:val="none"/>
          <w:rtl w:val="0"/>
        </w:rPr>
        <w:t>Koch</w:t>
      </w:r>
      <w:r>
        <w:rPr>
          <w:highlight w:val="none"/>
          <w:rtl w:val="0"/>
        </w:rPr>
        <w:t>)</w:t>
      </w:r>
    </w:p>
    <w:p>
      <w:pPr>
        <w:pStyle w:val="Subtitle"/>
      </w:pPr>
      <w:r>
        <w:t>Die Verbreitung von neuen Ergebnissen und Veröffentlichungen erfolgt …</w:t>
      </w:r>
    </w:p>
    <w:p>
      <w:pPr>
        <w:spacing w:line="240" w:lineRule="auto"/>
      </w:pPr>
      <w:r>
        <w:rPr>
          <w:rFonts w:eastAsia="Segoe UI" w:hint="default"/>
          <w:szCs w:val="24"/>
          <w:lang w:val="en-US" w:eastAsia="en-US" w:bidi="ar-SA"/>
        </w:rPr>
        <w:t>Die Verbreitung von neuen Ergebnissen und Veröffentlichungen erfolgt über Möglichkeiten des Internet schneller und günstiger als über klassische Publikationsformen.</w:t>
      </w:r>
      <w:r>
        <w:t xml:space="preserve"> </w:t>
      </w:r>
      <w:r>
        <w:rPr>
          <w:highlight w:val="none"/>
          <w:rtl w:val="0"/>
        </w:rPr>
        <w:t>(</w:t>
      </w:r>
      <w:r>
        <w:rPr>
          <w:highlight w:val="none"/>
          <w:rtl w:val="0"/>
        </w:rPr>
        <w:t>Koch</w:t>
      </w:r>
      <w:r>
        <w:rPr>
          <w:highlight w:val="none"/>
          <w:rtl w:val="0"/>
        </w:rPr>
        <w:t>)</w:t>
      </w:r>
    </w:p>
    <w:p>
      <w:pPr>
        <w:pStyle w:val="Subtitle"/>
      </w:pPr>
      <w:r>
        <w:t>Mit dem Internet erhält die Wissenschaftskommunikation jedoch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Mit dem Internet erhält die Wissenschaftskommunikation jedoch eine neue Di-</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mension. W0 die Scientific Community vorher flir den einzelnen Wissenschaftler</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eher etwas Abstraktes darstellte, werden Kommunikationspartner durch die</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technologischen Möglichkeiten Viel greifbarer und konkreter.</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In der Geschichte des Internets nimmt die Wissenschaft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In der Geschichte des Internets nimmt die Wissenschaft eine bedeutende Rolle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ein. Obwohl das erste elektronische Netz, und damit ein friiher Vorläufer des</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heutigen Internets, ursprünglich fur das US-Militär entwickelt wurde. zählte die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 bereits Ende der 60er/Anfang der 70er Jahre des 20. Jahrhunderts</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zu den Nutzern dieser Netze.</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Neue Technologien wie z.B …</w:t>
      </w:r>
    </w:p>
    <w:p>
      <w:pPr>
        <w:widowControl/>
        <w:spacing w:line="240" w:lineRule="auto"/>
      </w:pPr>
      <w:r>
        <w:rPr>
          <w:rFonts w:eastAsia="Segoe UI" w:hint="default"/>
          <w:color w:val="000000"/>
          <w:szCs w:val="24"/>
          <w:lang w:val="en-US" w:eastAsia="en-US" w:bidi="ar-SA"/>
        </w:rPr>
        <w:t>Neue Technologien wie z.B. Wikis. Weblogs und Social Networking Sites fiihrten das Internet in eine neue Ära. bzw. wie in der Softwareprogrammierung üblich, zu einer neuen Hauptversionsnummer6, dem Web 2.0.</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uneingeschränkt …</w:t>
      </w:r>
    </w:p>
    <w:p>
      <w:pPr>
        <w:spacing w:line="240" w:lineRule="auto"/>
      </w:pPr>
      <w:r>
        <w:rPr>
          <w:rFonts w:eastAsia="Segoe UI" w:hint="default"/>
          <w:szCs w:val="24"/>
          <w:lang w:val="en-US" w:eastAsia="en-US" w:bidi="ar-SA"/>
        </w:rPr>
        <w:t>uneingeschränkt, transparent, on-line – eben Open Access (OA).</w:t>
      </w:r>
      <w:r>
        <w:t xml:space="preserve"> </w:t>
      </w:r>
      <w:r>
        <w:rPr>
          <w:highlight w:val="none"/>
          <w:rtl w:val="0"/>
        </w:rPr>
        <w:t>(</w:t>
      </w:r>
      <w:r>
        <w:rPr>
          <w:highlight w:val="none"/>
          <w:rtl w:val="0"/>
        </w:rPr>
        <w:t>Bertschinger</w:t>
      </w:r>
      <w:r>
        <w:rPr>
          <w:highlight w:val="none"/>
          <w:rtl w:val="0"/>
        </w:rPr>
        <w:t xml:space="preserve"> </w:t>
      </w:r>
      <w:r>
        <w:rPr>
          <w:highlight w:val="none"/>
          <w:rtl w:val="0"/>
        </w:rPr>
        <w:t>2019</w:t>
      </w:r>
      <w:r>
        <w:rPr>
          <w:highlight w:val="none"/>
          <w:rtl w:val="0"/>
        </w:rPr>
        <w:t>)</w:t>
      </w:r>
    </w:p>
    <w:p>
      <w:pPr>
        <w:pStyle w:val="Subtitle"/>
      </w:pPr>
      <w:r>
        <w:t>OA erlaubt also …</w:t>
      </w:r>
    </w:p>
    <w:p>
      <w:pPr>
        <w:spacing w:line="240" w:lineRule="auto"/>
      </w:pPr>
      <w:r>
        <w:rPr>
          <w:rFonts w:eastAsia="Segoe UI" w:hint="default"/>
          <w:szCs w:val="24"/>
          <w:lang w:val="en-US" w:eastAsia="en-US" w:bidi="ar-SA"/>
        </w:rPr>
        <w:t>OA erlaubt also, publiziertes Material zu teilen, d.h. zu vervielfältigen und weiterzuverbreiten und auch zu bearbeiten sowie neu zusammenzustellen, zu verändern und darauf aufzubauen.</w:t>
      </w:r>
      <w:r>
        <w:t xml:space="preserve"> </w:t>
      </w:r>
      <w:r>
        <w:rPr>
          <w:highlight w:val="none"/>
          <w:rtl w:val="0"/>
        </w:rPr>
        <w:t>(</w:t>
      </w:r>
      <w:r>
        <w:rPr>
          <w:highlight w:val="none"/>
          <w:rtl w:val="0"/>
        </w:rPr>
        <w:t>Bertschinger</w:t>
      </w:r>
      <w:r>
        <w:rPr>
          <w:highlight w:val="none"/>
          <w:rtl w:val="0"/>
        </w:rPr>
        <w:t xml:space="preserve"> </w:t>
      </w:r>
      <w:r>
        <w:rPr>
          <w:highlight w:val="none"/>
          <w:rtl w:val="0"/>
        </w:rPr>
        <w:t>2019</w:t>
      </w:r>
      <w:r>
        <w:rPr>
          <w:highlight w:val="none"/>
          <w:rtl w:val="0"/>
        </w:rPr>
        <w:t>)</w:t>
      </w:r>
    </w:p>
    <w:p>
      <w:pPr>
        <w:pStyle w:val="Subtitle"/>
      </w:pPr>
      <w:r>
        <w:t>Damit kann der potenzielle Nutzen der erarbeiteten Informationen …</w:t>
      </w:r>
    </w:p>
    <w:p>
      <w:pPr>
        <w:spacing w:line="240" w:lineRule="auto"/>
      </w:pPr>
      <w:r>
        <w:rPr>
          <w:rFonts w:eastAsia="Segoe UI" w:hint="default"/>
          <w:szCs w:val="24"/>
          <w:lang w:val="en-US" w:eastAsia="en-US" w:bidi="ar-SA"/>
        </w:rPr>
        <w:t>Damit kann der potenzielle Nutzen der erarbeiteten Informationen maximiert und noch besser sichergestellt werden, dass neue Erkenntnisse zu Wissen werden und Wirkung erzielen. OA ist aber auch für die Autorenschaft interessant: Untersuchungen haben gezeigt, dass OA-Artikel vergleichsweise häufiger gelesen werden als Nicht-OA -Artikel (Kousha &amp; Abdoli, 2010) [2].</w:t>
      </w:r>
      <w:r>
        <w:t xml:space="preserve"> </w:t>
      </w:r>
      <w:r>
        <w:rPr>
          <w:highlight w:val="none"/>
          <w:rtl w:val="0"/>
        </w:rPr>
        <w:t>(</w:t>
      </w:r>
      <w:r>
        <w:rPr>
          <w:highlight w:val="none"/>
          <w:rtl w:val="0"/>
        </w:rPr>
        <w:t>Bertschinger</w:t>
      </w:r>
      <w:r>
        <w:rPr>
          <w:highlight w:val="none"/>
          <w:rtl w:val="0"/>
        </w:rPr>
        <w:t xml:space="preserve"> </w:t>
      </w:r>
      <w:r>
        <w:rPr>
          <w:highlight w:val="none"/>
          <w:rtl w:val="0"/>
        </w:rPr>
        <w:t>2019</w:t>
      </w:r>
      <w:r>
        <w:rPr>
          <w:highlight w:val="none"/>
          <w:rtl w:val="0"/>
        </w:rPr>
        <w:t>)</w:t>
      </w:r>
    </w:p>
    <w:p>
      <w:pPr>
        <w:pStyle w:val="Heading2"/>
      </w:pPr>
      <w:bookmarkStart w:id="12" w:name="_Toc256000012"/>
      <w:r>
        <w:t>Technologien des Erfahrungsaustausches</w:t>
      </w:r>
      <w:bookmarkEnd w:id="12"/>
    </w:p>
    <w:p>
      <w:pPr>
        <w:pStyle w:val="Subtitle"/>
      </w:pPr>
      <w:r>
        <w:t>Das Web 2.0 ermöglicht neue Formen der Zusammenarbeit …</w:t>
      </w:r>
    </w:p>
    <w:p>
      <w:pPr>
        <w:spacing w:line="240" w:lineRule="auto"/>
      </w:pPr>
      <w:r>
        <w:rPr>
          <w:rFonts w:eastAsia="Segoe UI" w:hint="default"/>
          <w:szCs w:val="24"/>
          <w:lang w:val="en-US" w:eastAsia="en-US" w:bidi="ar-SA"/>
        </w:rPr>
        <w:t>Das Web 2.0 ermöglicht neue Formen der Zusammenarbeit. Der Datenaustausch und das gemeinsame Bearbeiten von Projekten, auch in großen und räumlich verstreuten Gruppen werden vereinfacht.</w:t>
      </w:r>
      <w:r>
        <w:t xml:space="preserve"> </w:t>
      </w:r>
      <w:r>
        <w:rPr>
          <w:highlight w:val="none"/>
          <w:rtl w:val="0"/>
        </w:rPr>
        <w:t>(</w:t>
      </w:r>
      <w:r>
        <w:rPr>
          <w:highlight w:val="none"/>
          <w:rtl w:val="0"/>
        </w:rPr>
        <w:t>Koch</w:t>
      </w:r>
      <w:r>
        <w:rPr>
          <w:highlight w:val="none"/>
          <w:rtl w:val="0"/>
        </w:rPr>
        <w:t>)</w:t>
      </w:r>
    </w:p>
    <w:p>
      <w:pPr>
        <w:pStyle w:val="Subtitle"/>
      </w:pPr>
      <w:r>
        <w:t>Neue Technologien wie z.B …</w:t>
      </w:r>
    </w:p>
    <w:p>
      <w:pPr>
        <w:widowControl/>
        <w:spacing w:line="240" w:lineRule="auto"/>
      </w:pPr>
      <w:r>
        <w:rPr>
          <w:rFonts w:eastAsia="Segoe UI" w:hint="default"/>
          <w:color w:val="000000"/>
          <w:szCs w:val="24"/>
          <w:lang w:val="en-US" w:eastAsia="en-US" w:bidi="ar-SA"/>
        </w:rPr>
        <w:t>Neue Technologien wie z.B. Wikis. Weblogs und Social Networking Sites fiihrten das Internet in eine neue Ära. bzw. wie in der Softwareprogrammierung üblich, zu einer neuen Hauptversionsnummer6, dem Web 2.0.</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3"/>
      </w:pPr>
      <w:bookmarkStart w:id="13" w:name="_Toc256000013"/>
      <w:r>
        <w:t>Social Software</w:t>
      </w:r>
      <w:bookmarkEnd w:id="13"/>
    </w:p>
    <w:p>
      <w:pPr>
        <w:pStyle w:val="Subtitle"/>
      </w:pPr>
      <w:r>
        <w:t>Social Software</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Social Software ist ein Begriff, der durchaus in die Irre fiihren kann. Schließlich</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ist nicht die Software sozial, von der hier die Rede ist, sondern das Kommunika-</w:t>
      </w:r>
    </w:p>
    <w:p>
      <w:pPr>
        <w:widowControl/>
        <w:spacing w:line="240" w:lineRule="auto"/>
      </w:pPr>
      <w:r>
        <w:rPr>
          <w:rFonts w:eastAsia="Segoe UI" w:hint="default"/>
          <w:color w:val="000000"/>
          <w:szCs w:val="24"/>
          <w:lang w:val="en-US" w:eastAsia="en-US" w:bidi="ar-SA"/>
        </w:rPr>
        <w:t>tionsverhalten, welches mit dem Willen und dem Gebrauch der Nutter entsteht.</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3"/>
      </w:pPr>
      <w:bookmarkStart w:id="14" w:name="_Toc256000014"/>
      <w:r>
        <w:t>Social Networks</w:t>
      </w:r>
      <w:bookmarkEnd w:id="14"/>
    </w:p>
    <w:p>
      <w:pPr>
        <w:pStyle w:val="Subtitle"/>
      </w:pPr>
      <w:r>
        <w:t>Social Networks tragen einen großen Teil dazu …</w:t>
      </w:r>
    </w:p>
    <w:p>
      <w:pPr>
        <w:spacing w:line="240" w:lineRule="auto"/>
      </w:pPr>
      <w:r>
        <w:rPr>
          <w:rFonts w:eastAsia="Segoe UI" w:hint="default"/>
          <w:szCs w:val="24"/>
          <w:lang w:val="en-US" w:eastAsia="en-US" w:bidi="ar-SA"/>
        </w:rPr>
        <w:t>Social Networks tragen einen großen Teil dazu bei, dass die Kommunikation unter den Webnutzern weltweit extrem vereinfacht wird. Sie unterstützen die menschliche Kommunikation und Kollaboration (Bächle, 2006).</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Für das Auffinden interessanter Kooperationspartnerinnen und Kooperationspartner …</w:t>
      </w:r>
    </w:p>
    <w:p>
      <w:pPr>
        <w:spacing w:line="240" w:lineRule="auto"/>
      </w:pPr>
      <w:r>
        <w:rPr>
          <w:rFonts w:eastAsia="Segoe UI" w:hint="default"/>
          <w:szCs w:val="24"/>
          <w:lang w:val="en-US" w:eastAsia="en-US" w:bidi="ar-SA"/>
        </w:rPr>
        <w:t>Für das Auffinden interessanter Kooperationspartnerinnen und Kooperationspartner oder Kollegen mit ähnlichen Forschungsinteressen eigenen sich Social-Networking Plattformen wie XING und Facebook</w:t>
      </w:r>
      <w:r>
        <w:t xml:space="preserve"> </w:t>
      </w:r>
      <w:r>
        <w:rPr>
          <w:highlight w:val="none"/>
          <w:rtl w:val="0"/>
        </w:rPr>
        <w:t>(</w:t>
      </w:r>
      <w:r>
        <w:rPr>
          <w:highlight w:val="none"/>
          <w:rtl w:val="0"/>
        </w:rPr>
        <w:t>Koch</w:t>
      </w:r>
      <w:r>
        <w:rPr>
          <w:highlight w:val="none"/>
          <w:rtl w:val="0"/>
        </w:rPr>
        <w:t>)</w:t>
      </w:r>
    </w:p>
    <w:p>
      <w:pPr>
        <w:pStyle w:val="Heading3"/>
      </w:pPr>
      <w:bookmarkStart w:id="15" w:name="_Toc256000015"/>
      <w:r>
        <w:t>Wikis</w:t>
      </w:r>
      <w:bookmarkEnd w:id="15"/>
    </w:p>
    <w:p>
      <w:pPr>
        <w:pStyle w:val="Subtitle"/>
      </w:pPr>
      <w:r>
        <w:t>Wenn Wissenschaftler eine Community gebildet haben …</w:t>
      </w:r>
    </w:p>
    <w:p>
      <w:pPr>
        <w:spacing w:line="240" w:lineRule="auto"/>
      </w:pPr>
      <w:r>
        <w:rPr>
          <w:rFonts w:eastAsia="Segoe UI" w:hint="default"/>
          <w:szCs w:val="24"/>
          <w:lang w:val="en-US" w:eastAsia="en-US" w:bidi="ar-SA"/>
        </w:rPr>
        <w:t>Wenn Wissenschaftler eine Community gebildet haben, brauchen sie ein System, mit dem sie optimal miteinander arbeiten können. Es sollen möglichst alle gleichzeitig an dem Projekt arbeiten können und dieses sollte auch über eine größere Distanz möglich sein. Für solche kollaborativen Arbeiten eignen sich Wikis.</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Wikis sind zusammengehörige Seiten im Web …</w:t>
      </w:r>
    </w:p>
    <w:p>
      <w:pPr>
        <w:spacing w:line="240" w:lineRule="auto"/>
      </w:pPr>
      <w:r>
        <w:rPr>
          <w:rFonts w:eastAsia="Segoe UI" w:hint="default"/>
          <w:szCs w:val="24"/>
          <w:lang w:val="en-US" w:eastAsia="en-US" w:bidi="ar-SA"/>
        </w:rPr>
        <w:t>Wikis sind zusammengehörige Seiten im Web, die nach Belieben von jedem Nutzer bearbeitet werden können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Das gemeinsame Dokumentieren von Ergebnisse oder das Schreiben …</w:t>
      </w:r>
    </w:p>
    <w:p>
      <w:pPr>
        <w:spacing w:line="240" w:lineRule="auto"/>
      </w:pPr>
      <w:r>
        <w:rPr>
          <w:rFonts w:eastAsia="Segoe UI" w:hint="default"/>
          <w:szCs w:val="24"/>
          <w:lang w:val="en-US" w:eastAsia="en-US" w:bidi="ar-SA"/>
        </w:rPr>
        <w:t>Das gemeinsame Dokumentieren von Ergebnisse oder das Schreiben an einem Artikel kann gut in einem Wiki stattfinden.</w:t>
      </w:r>
      <w:r>
        <w:t xml:space="preserve"> </w:t>
      </w:r>
      <w:r>
        <w:rPr>
          <w:highlight w:val="none"/>
          <w:rtl w:val="0"/>
        </w:rPr>
        <w:t>(</w:t>
      </w:r>
      <w:r>
        <w:rPr>
          <w:highlight w:val="none"/>
          <w:rtl w:val="0"/>
        </w:rPr>
        <w:t>Koch</w:t>
      </w:r>
      <w:r>
        <w:rPr>
          <w:highlight w:val="none"/>
          <w:rtl w:val="0"/>
        </w:rPr>
        <w:t>)</w:t>
      </w:r>
    </w:p>
    <w:p>
      <w:pPr>
        <w:pStyle w:val="Heading3"/>
      </w:pPr>
      <w:bookmarkStart w:id="16" w:name="_Toc256000016"/>
      <w:r>
        <w:t>Webblogs und Journale</w:t>
      </w:r>
      <w:bookmarkEnd w:id="16"/>
    </w:p>
    <w:p>
      <w:pPr>
        <w:pStyle w:val="Subtitle"/>
      </w:pPr>
      <w:r>
        <w:t>Blogeinträge können kommentiert werden und dadurch entstehen oft …</w:t>
      </w:r>
    </w:p>
    <w:p>
      <w:pPr>
        <w:spacing w:line="240" w:lineRule="auto"/>
      </w:pPr>
      <w:r>
        <w:rPr>
          <w:rFonts w:eastAsia="Segoe UI" w:hint="default"/>
          <w:szCs w:val="24"/>
          <w:lang w:val="en-US" w:eastAsia="en-US" w:bidi="ar-SA"/>
        </w:rPr>
        <w:t>Blogeinträge können kommentiert werden und dadurch entstehen oft rege Diskussionen.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Wissenschaftler …</w:t>
      </w:r>
    </w:p>
    <w:p>
      <w:pPr>
        <w:spacing w:line="240" w:lineRule="auto"/>
      </w:pPr>
      <w:r>
        <w:rPr>
          <w:rFonts w:eastAsia="Segoe UI" w:hint="default"/>
          <w:szCs w:val="24"/>
          <w:lang w:val="en-US" w:eastAsia="en-US" w:bidi="ar-SA"/>
        </w:rPr>
        <w:t>Wissenschaftler, die Blogs befürworten, sehen folgende Vorteile: durch die verbesserte Kommunikation mit anderen, können Wissenschaftler beispielsweise vor einer Publikation durch Diskussionen auf neue Ideen und neue Ansätze gebracht werden.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132</w:t>
      </w:r>
      <w:r>
        <w:rPr>
          <w:highlight w:val="none"/>
          <w:rtl w:val="0"/>
        </w:rPr>
        <w:t>)</w:t>
      </w:r>
    </w:p>
    <w:p>
      <w:pPr>
        <w:pStyle w:val="Subtitle"/>
      </w:pPr>
      <w:r>
        <w:t>Die Kommunikation der eigenen Ergebnisse und Meinungen …</w:t>
      </w:r>
    </w:p>
    <w:p>
      <w:pPr>
        <w:spacing w:line="240" w:lineRule="auto"/>
      </w:pPr>
      <w:r>
        <w:rPr>
          <w:rFonts w:eastAsia="Segoe UI" w:hint="default"/>
          <w:szCs w:val="24"/>
          <w:lang w:val="en-US" w:eastAsia="en-US" w:bidi="ar-SA"/>
        </w:rPr>
        <w:t>Die Kommunikation der eigenen Ergebnisse und Meinungen und der Austausch mit interessierten Laien und Kolleginnen kann in einem Blog stattfinden.</w:t>
      </w:r>
      <w:r>
        <w:t xml:space="preserve"> </w:t>
      </w:r>
      <w:r>
        <w:rPr>
          <w:highlight w:val="none"/>
          <w:rtl w:val="0"/>
        </w:rPr>
        <w:t>(</w:t>
      </w:r>
      <w:r>
        <w:rPr>
          <w:highlight w:val="none"/>
          <w:rtl w:val="0"/>
        </w:rPr>
        <w:t>Koch</w:t>
      </w:r>
      <w:r>
        <w:rPr>
          <w:highlight w:val="none"/>
          <w:rtl w:val="0"/>
        </w:rPr>
        <w:t>)</w:t>
      </w:r>
    </w:p>
    <w:p>
      <w:pPr>
        <w:pStyle w:val="Subtitle"/>
      </w:pPr>
      <w:r>
        <w:t>Zudem ermöglichen Kommentar- und Bewertungsfunktionen Rückmeldungen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Zudem ermöglichen Kommentar- und Bewertungsfunktionen Rückmeldungen an den Produzenten und</w:t>
      </w:r>
    </w:p>
    <w:p>
      <w:pPr>
        <w:widowControl/>
        <w:spacing w:line="240" w:lineRule="auto"/>
      </w:pPr>
      <w:r>
        <w:rPr>
          <w:rFonts w:eastAsia="Segoe UI" w:hint="default"/>
          <w:color w:val="000000"/>
          <w:szCs w:val="24"/>
          <w:lang w:val="en-US" w:eastAsia="en-US" w:bidi="ar-SA"/>
        </w:rPr>
        <w:t>damit den aktiven Austausch zwischen Erzeuger und Konsument.</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Heading3"/>
      </w:pPr>
      <w:bookmarkStart w:id="17" w:name="_Toc256000017"/>
      <w:r>
        <w:t>Socia Applications</w:t>
      </w:r>
      <w:bookmarkEnd w:id="17"/>
    </w:p>
    <w:p>
      <w:pPr>
        <w:pStyle w:val="Subtitle"/>
      </w:pPr>
      <w:r>
        <w:t>Social Applications wie Social-Bookmarking-Dienste oder Social-Media-Dienste eignen sich …</w:t>
      </w:r>
    </w:p>
    <w:p>
      <w:pPr>
        <w:spacing w:line="240" w:lineRule="auto"/>
      </w:pPr>
      <w:r>
        <w:rPr>
          <w:rFonts w:eastAsia="Segoe UI" w:hint="default"/>
          <w:szCs w:val="24"/>
          <w:lang w:val="en-US" w:eastAsia="en-US" w:bidi="ar-SA"/>
        </w:rPr>
        <w:t>Social Applications wie Social-Bookmarking-Dienste oder Social-Media-Dienste eignen sich besonders dazu, um Daten zu verwalten und seiner Projektgruppe oder Community zur Verfügung zu stellen.</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132</w:t>
      </w:r>
      <w:r>
        <w:rPr>
          <w:highlight w:val="none"/>
          <w:rtl w:val="0"/>
        </w:rPr>
        <w:t>)</w:t>
      </w:r>
    </w:p>
    <w:p>
      <w:pPr>
        <w:pStyle w:val="Subtitle"/>
      </w:pPr>
      <w:r>
        <w:t>Die Verwaltung von persönlichen Ressourcen kann mit Hilfe …</w:t>
      </w:r>
    </w:p>
    <w:p>
      <w:pPr>
        <w:spacing w:line="240" w:lineRule="auto"/>
      </w:pPr>
      <w:r>
        <w:rPr>
          <w:rFonts w:eastAsia="Segoe UI" w:hint="default"/>
          <w:szCs w:val="24"/>
          <w:lang w:val="en-US" w:eastAsia="en-US" w:bidi="ar-SA"/>
        </w:rPr>
        <w:t>Die Verwaltung von persönlichen Ressourcen kann mit Hilfe von so genannten Tags (Schlagworte) effizienter werden, gleichzeitig ist über Social Bookmarking Systeme wie Delicious oder MrWong der Austausch eigener Ressourcen und Tag-Wolken mit anderen Nutzern möglich.</w:t>
      </w:r>
      <w:r>
        <w:t xml:space="preserve"> </w:t>
      </w:r>
      <w:r>
        <w:rPr>
          <w:highlight w:val="none"/>
          <w:rtl w:val="0"/>
        </w:rPr>
        <w:t>(</w:t>
      </w:r>
      <w:r>
        <w:rPr>
          <w:highlight w:val="none"/>
          <w:rtl w:val="0"/>
        </w:rPr>
        <w:t>Koch</w:t>
      </w:r>
      <w:r>
        <w:rPr>
          <w:highlight w:val="none"/>
          <w:rtl w:val="0"/>
        </w:rPr>
        <w:t>)</w:t>
      </w:r>
    </w:p>
    <w:p>
      <w:pPr>
        <w:pStyle w:val="Heading2"/>
      </w:pPr>
      <w:bookmarkStart w:id="18" w:name="_Toc256000018"/>
      <w:r>
        <w:t>Risiken</w:t>
      </w:r>
      <w:bookmarkEnd w:id="18"/>
    </w:p>
    <w:p>
      <w:pPr>
        <w:pStyle w:val="Subtitle"/>
      </w:pPr>
      <w:r>
        <w:t>Dabei ist das Problem nicht nur die Zugänglichkeit …</w:t>
      </w:r>
    </w:p>
    <w:p>
      <w:pPr>
        <w:spacing w:line="240" w:lineRule="auto"/>
      </w:pPr>
      <w:r>
        <w:rPr>
          <w:rFonts w:eastAsia="Segoe UI" w:hint="default"/>
          <w:szCs w:val="24"/>
          <w:lang w:val="en-US" w:eastAsia="en-US" w:bidi="ar-SA"/>
        </w:rPr>
        <w:t>Dabei ist das Problem nicht nur die Zugänglichkeit und Beschaffung von Wissen, sondern das Wissen so zu strukturieren und zu organisieren, dass benötigte Informationen leicht zu finden sind und ein guter Überblick ermöglicht wird.</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Das effiziente Strukturieren und Organisieren von Wissen …</w:t>
      </w:r>
    </w:p>
    <w:p>
      <w:pPr>
        <w:spacing w:line="240" w:lineRule="auto"/>
      </w:pPr>
      <w:r>
        <w:rPr>
          <w:rFonts w:eastAsia="Segoe UI" w:hint="default"/>
          <w:szCs w:val="24"/>
          <w:lang w:val="en-US" w:eastAsia="en-US" w:bidi="ar-SA"/>
        </w:rPr>
        <w:t>Das effiziente Strukturieren und Organisieren von Wissen und der Austausch von Wissen mit anderen Wissenschaftlern ist eine zentrale Aufgabe der Wissenschaft.</w:t>
      </w:r>
      <w:r>
        <w:t xml:space="preserve"> </w:t>
      </w:r>
      <w:r>
        <w:rPr>
          <w:highlight w:val="none"/>
          <w:rtl w:val="0"/>
        </w:rPr>
        <w:t>(</w:t>
      </w:r>
      <w:r>
        <w:rPr>
          <w:highlight w:val="none"/>
          <w:rtl w:val="0"/>
        </w:rPr>
        <w:t>Koch</w:t>
      </w:r>
      <w:r>
        <w:rPr>
          <w:highlight w:val="none"/>
          <w:rtl w:val="0"/>
        </w:rPr>
        <w:t>)</w:t>
      </w:r>
    </w:p>
    <w:p>
      <w:pPr>
        <w:pStyle w:val="Subtitle"/>
      </w:pPr>
      <w:r>
        <w:t>So erschwert es die Vielzahl an verfügbaren Quellen …</w:t>
      </w:r>
    </w:p>
    <w:p>
      <w:pPr>
        <w:spacing w:line="240" w:lineRule="auto"/>
      </w:pPr>
      <w:r>
        <w:rPr>
          <w:rFonts w:eastAsia="Segoe UI" w:hint="default"/>
          <w:szCs w:val="24"/>
          <w:lang w:val="en-US" w:eastAsia="en-US" w:bidi="ar-SA"/>
        </w:rPr>
        <w:t>So erschwert es die Vielzahl an verfügbaren Quellen im Netz, die relevanten Informationen zu finden. Die Vielfalt der Informationsanbieter im Netz wächst ständig, die Menge unterschiedlicher Publikationsformate nimmt zu.</w:t>
      </w:r>
      <w:r>
        <w:t xml:space="preserve"> </w:t>
      </w:r>
      <w:r>
        <w:rPr>
          <w:highlight w:val="none"/>
          <w:rtl w:val="0"/>
        </w:rPr>
        <w:t>(</w:t>
      </w:r>
      <w:r>
        <w:rPr>
          <w:highlight w:val="none"/>
          <w:rtl w:val="0"/>
        </w:rPr>
        <w:t>Koch</w:t>
      </w:r>
      <w:r>
        <w:rPr>
          <w:highlight w:val="none"/>
          <w:rtl w:val="0"/>
        </w:rPr>
        <w:t>)</w:t>
      </w:r>
    </w:p>
    <w:p>
      <w:pPr>
        <w:pStyle w:val="Subtitle"/>
      </w:pPr>
      <w:r>
        <w:t>Ein weiterer Punkt sind Fragen des Copyrights …</w:t>
      </w:r>
    </w:p>
    <w:p>
      <w:pPr>
        <w:spacing w:line="240" w:lineRule="auto"/>
      </w:pPr>
      <w:r>
        <w:rPr>
          <w:rFonts w:eastAsia="Segoe UI" w:hint="default"/>
          <w:szCs w:val="24"/>
          <w:lang w:val="en-US" w:eastAsia="en-US" w:bidi="ar-SA"/>
        </w:rPr>
        <w:t>Ein weiterer Punkt sind Fragen des Copyrights und der Umgang mit Plagiatsvorwürfen.</w:t>
      </w:r>
      <w:r>
        <w:t xml:space="preserve"> </w:t>
      </w:r>
      <w:r>
        <w:rPr>
          <w:highlight w:val="none"/>
          <w:rtl w:val="0"/>
        </w:rPr>
        <w:t>(</w:t>
      </w:r>
      <w:r>
        <w:rPr>
          <w:highlight w:val="none"/>
          <w:rtl w:val="0"/>
        </w:rPr>
        <w:t>Koch</w:t>
      </w:r>
      <w:r>
        <w:rPr>
          <w:highlight w:val="none"/>
          <w:rtl w:val="0"/>
        </w:rPr>
        <w:t>)</w:t>
      </w:r>
    </w:p>
    <w:p>
      <w:pPr>
        <w:pStyle w:val="Subtitle"/>
      </w:pPr>
      <w:r>
        <w:t>Auch die Speicherung von Forschungsdaten auf den Servern …</w:t>
      </w:r>
    </w:p>
    <w:p>
      <w:pPr>
        <w:spacing w:line="240" w:lineRule="auto"/>
      </w:pPr>
      <w:r>
        <w:rPr>
          <w:rFonts w:eastAsia="Segoe UI" w:hint="default"/>
          <w:szCs w:val="24"/>
          <w:lang w:val="en-US" w:eastAsia="en-US" w:bidi="ar-SA"/>
        </w:rPr>
        <w:t>Auch die Speicherung von Forschungsdaten auf den Servern statt auf der eigenen Festplatte birgt Risiken, insbesondere wenn man die Problematik unter dem Licht des Daten- und Urheberrechtsschutzes betrachtet</w:t>
      </w:r>
      <w:r>
        <w:t xml:space="preserve"> </w:t>
      </w:r>
      <w:r>
        <w:rPr>
          <w:highlight w:val="none"/>
          <w:rtl w:val="0"/>
        </w:rPr>
        <w:t>(</w:t>
      </w:r>
      <w:r>
        <w:rPr>
          <w:highlight w:val="none"/>
          <w:rtl w:val="0"/>
        </w:rPr>
        <w:t>Koch</w:t>
      </w:r>
      <w:r>
        <w:rPr>
          <w:highlight w:val="none"/>
          <w:rtl w:val="0"/>
        </w:rPr>
        <w:t>)</w:t>
      </w:r>
    </w:p>
    <w:p>
      <w:pPr>
        <w:pStyle w:val="Subtitle"/>
      </w:pPr>
      <w:r>
        <w:t>Die gefühlte Fülle an Informationen …</w:t>
      </w:r>
    </w:p>
    <w:p>
      <w:pPr>
        <w:spacing w:line="240" w:lineRule="auto"/>
      </w:pPr>
      <w:r>
        <w:rPr>
          <w:rFonts w:eastAsia="Segoe UI" w:hint="default"/>
          <w:szCs w:val="24"/>
          <w:lang w:val="en-US" w:eastAsia="en-US" w:bidi="ar-SA"/>
        </w:rPr>
        <w:t>Die gefühlte Fülle an Informationen, der wir täglich ausgesetzt sind, scheint in der vernetzten und digitalisierten Gesellschaft laufend zuzunehmen.</w:t>
      </w:r>
      <w:r>
        <w:t xml:space="preserve"> </w:t>
      </w:r>
      <w:r>
        <w:rPr>
          <w:highlight w:val="none"/>
          <w:rtl w:val="0"/>
        </w:rPr>
        <w:t>(</w:t>
      </w:r>
      <w:r>
        <w:rPr>
          <w:highlight w:val="none"/>
          <w:rtl w:val="0"/>
        </w:rPr>
        <w:t>Bertschinger</w:t>
      </w:r>
      <w:r>
        <w:rPr>
          <w:highlight w:val="none"/>
          <w:rtl w:val="0"/>
        </w:rPr>
        <w:t xml:space="preserve"> </w:t>
      </w:r>
      <w:r>
        <w:rPr>
          <w:highlight w:val="none"/>
          <w:rtl w:val="0"/>
        </w:rPr>
        <w:t>2019</w:t>
      </w:r>
      <w:r>
        <w:rPr>
          <w:highlight w:val="none"/>
          <w:rtl w:val="0"/>
        </w:rPr>
        <w:t>)</w:t>
      </w:r>
    </w:p>
    <w:p/>
    <w:p>
      <w:pPr>
        <w:keepNext/>
        <w:keepLines/>
        <w:suppressAutoHyphens/>
        <w:spacing w:after="720"/>
        <w:rPr>
          <w:b/>
          <w:sz w:val="28"/>
        </w:rPr>
      </w:pPr>
      <w:r>
        <w:rPr>
          <w:b/>
          <w:sz w:val="28"/>
        </w:rPr>
        <w:t>Wissenselemente ohne Kategorie</w:t>
      </w:r>
    </w:p>
    <w:p>
      <w:pPr>
        <w:pStyle w:val="Subtitle"/>
      </w:pPr>
      <w:r>
        <w:t>Weblogs sind eine Art Online-Tagebücher oder Journale Alby …</w:t>
      </w:r>
    </w:p>
    <w:p>
      <w:pPr>
        <w:spacing w:line="240" w:lineRule="auto"/>
      </w:pPr>
      <w:r>
        <w:rPr>
          <w:rFonts w:eastAsia="Segoe UI" w:hint="default"/>
          <w:szCs w:val="24"/>
          <w:lang w:val="en-US" w:eastAsia="en-US" w:bidi="ar-SA"/>
        </w:rPr>
        <w:t>Weblogs sind eine Art Online-Tagebücher oder Journale (Alby, 2007)</w:t>
      </w:r>
      <w:r>
        <w:t xml:space="preserve"> </w:t>
      </w:r>
      <w:r>
        <w:rPr>
          <w:highlight w:val="none"/>
          <w:rtl w:val="0"/>
        </w:rPr>
        <w:t>(</w:t>
      </w:r>
      <w:r>
        <w:rPr>
          <w:highlight w:val="none"/>
          <w:rtl w:val="0"/>
        </w:rPr>
        <w:t>Maredith Perez</w:t>
      </w:r>
      <w:r>
        <w:rPr>
          <w:highlight w:val="none"/>
          <w:rtl w:val="0"/>
        </w:rPr>
        <w:t xml:space="preserve"> </w:t>
      </w:r>
      <w:r>
        <w:rPr>
          <w:highlight w:val="none"/>
          <w:rtl w:val="0"/>
        </w:rPr>
        <w:t>2010</w:t>
      </w:r>
      <w:r>
        <w:rPr>
          <w:highlight w:val="none"/>
          <w:rtl w:val="0"/>
        </w:rPr>
        <w:t xml:space="preserve">, </w:t>
      </w:r>
      <w:r>
        <w:rPr>
          <w:highlight w:val="none"/>
          <w:rtl w:val="0"/>
        </w:rPr>
        <w:t xml:space="preserve">S. </w:t>
      </w:r>
      <w:r>
        <w:rPr>
          <w:highlight w:val="none"/>
          <w:rtl w:val="0"/>
        </w:rPr>
        <w:t>131</w:t>
      </w:r>
      <w:r>
        <w:rPr>
          <w:highlight w:val="none"/>
          <w:rtl w:val="0"/>
        </w:rPr>
        <w:t>)</w:t>
      </w:r>
    </w:p>
    <w:p>
      <w:pPr>
        <w:pStyle w:val="Subtitle"/>
      </w:pPr>
      <w:r>
        <w:t>Wissenschaftliches Arbeiten</w:t>
      </w:r>
    </w:p>
    <w:p>
      <w:pPr>
        <w:widowControl/>
        <w:spacing w:line="240" w:lineRule="auto"/>
      </w:pPr>
      <w:r>
        <w:rPr>
          <w:rFonts w:eastAsia="Segoe UI" w:hint="default"/>
          <w:color w:val="000000"/>
          <w:szCs w:val="24"/>
          <w:lang w:val="en-US" w:eastAsia="en-US" w:bidi="ar-SA"/>
        </w:rPr>
        <w:t>In der Wissenschaft wird Wissen erworben, vermehrt und weitergegeben. Wissen wird transportiert – von einem Kopf zum anderen – interdisziplinär, interkulturell, international. Wissenschaftlich arbeiten bedeutet: lernen, konstruieren, fortschreiten.</w:t>
      </w:r>
      <w:r>
        <w:t xml:space="preserve"> </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Balzert, Schröder et al 2 (4).jpg</w:t>
      </w:r>
    </w:p>
    <w:p>
      <w:r>
        <w:drawing>
          <wp:inline>
            <wp:extent cx="3810000" cy="160591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3810000" cy="1605915"/>
                    </a:xfrm>
                    <a:prstGeom prst="rect">
                      <a:avLst/>
                    </a:prstGeom>
                  </pic:spPr>
                </pic:pic>
              </a:graphicData>
            </a:graphic>
          </wp:inline>
        </w:drawing>
      </w:r>
    </w:p>
    <w:p/>
    <w:p>
      <w:pPr>
        <w:pStyle w:val="Caption"/>
      </w:pPr>
      <w:r>
        <w:t>Klassifizierung »Forschung und Entwicklung</w:t>
      </w:r>
      <w:r>
        <w:rPr>
          <w:highlight w:val="none"/>
          <w:rtl w:val="0"/>
        </w:rPr>
        <w:t>(</w:t>
      </w:r>
      <w:r>
        <w:rPr>
          <w:highlight w:val="none"/>
          <w:rtl w:val="0"/>
        </w:rPr>
        <w:t>Balzert</w:t>
      </w:r>
      <w:r>
        <w:rPr>
          <w:highlight w:val="none"/>
          <w:rtl w:val="0"/>
        </w:rPr>
        <w:t xml:space="preserve"> </w:t>
      </w:r>
      <w:r>
        <w:rPr>
          <w:highlight w:val="none"/>
          <w:rtl w:val="0"/>
        </w:rPr>
        <w:t>et al.</w:t>
      </w:r>
      <w:r>
        <w:rPr>
          <w:highlight w:val="none"/>
          <w:rtl w:val="0"/>
        </w:rPr>
        <w:t xml:space="preserve"> </w:t>
      </w:r>
      <w:r>
        <w:rPr>
          <w:highlight w:val="none"/>
          <w:rtl w:val="0"/>
        </w:rPr>
        <w:t>2017</w:t>
      </w:r>
      <w:r>
        <w:rPr>
          <w:highlight w:val="none"/>
          <w:rtl w:val="0"/>
        </w:rPr>
        <w:t>)</w:t>
      </w:r>
    </w:p>
    <w:p>
      <w:pPr>
        <w:pStyle w:val="Subtitle"/>
      </w:pPr>
      <w:r>
        <w:t>Aber auch andere Instrumente des Web 1.0 …</w:t>
      </w:r>
    </w:p>
    <w:p>
      <w:pPr>
        <w:widowControl/>
        <w:spacing w:line="240" w:lineRule="auto"/>
        <w:rPr>
          <w:rFonts w:eastAsia="Segoe UI" w:hint="default"/>
          <w:color w:val="000000"/>
          <w:szCs w:val="24"/>
          <w:lang w:val="en-US"/>
        </w:rPr>
      </w:pPr>
      <w:r>
        <w:rPr>
          <w:rFonts w:eastAsia="Segoe UI" w:hint="default"/>
          <w:color w:val="000000"/>
          <w:szCs w:val="24"/>
          <w:lang w:val="en-US" w:eastAsia="en-US" w:bidi="ar-SA"/>
        </w:rPr>
        <w:t>Aber auch andere Instrumente des Web 1.0</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wie z.B. Mailing- sowie Diskussionslisten. Groupware sowie E-Konferenzen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haben Einzug in die Wissenschaftskommunikation gehalten. [vgl. Stegbauer</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(2008), S. 4; Nentwich (2003a)1</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pStyle w:val="Subtitle"/>
      </w:pPr>
      <w:r>
        <w:t>Insbesondere scheint an dieser Stelle ein Potenzial fiir …</w:t>
      </w: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Insbesondere scheint an dieser Stelle ein Potenzial fiir die interne, informelle</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Wissenschaftskommunikation zu bestehen, da diese vorrangig die zwischen-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menschliche und kooperative Kommunikation zwischen den Wissenschaftlern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umfasst. Zudem nimmt sie eine Art "Vorbereiter-Rolle" fur die weitere Kom-</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munikation im Wissenschaftsprozess ein. Erst wenn internationale Kontakte in</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der internen, informellen Wissenschaftskommunikation geknüpft und gepflegt</w:t>
      </w:r>
    </w:p>
    <w:p>
      <w:pPr>
        <w:widowControl/>
        <w:spacing w:line="240" w:lineRule="auto"/>
        <w:rPr>
          <w:rFonts w:eastAsia="Segoe UI" w:hint="default"/>
          <w:color w:val="000000"/>
          <w:szCs w:val="24"/>
          <w:lang w:val="de-DE"/>
        </w:rPr>
      </w:pPr>
    </w:p>
    <w:p>
      <w:pPr>
        <w:widowControl/>
        <w:spacing w:line="240" w:lineRule="auto"/>
        <w:rPr>
          <w:rFonts w:eastAsia="Segoe UI" w:hint="default"/>
          <w:color w:val="000000"/>
          <w:szCs w:val="24"/>
          <w:lang w:val="de-DE"/>
        </w:rPr>
      </w:pPr>
      <w:r>
        <w:rPr>
          <w:rFonts w:eastAsia="Segoe UI" w:hint="default"/>
          <w:color w:val="000000"/>
          <w:szCs w:val="24"/>
          <w:lang w:val="en-US" w:eastAsia="en-US" w:bidi="ar-SA"/>
        </w:rPr>
        <w:t>werden, kann es weitere internationale Anstrengungen in den anderen Bereichen</w:t>
      </w:r>
    </w:p>
    <w:p>
      <w:pPr>
        <w:widowControl/>
        <w:spacing w:line="240" w:lineRule="auto"/>
        <w:rPr>
          <w:rFonts w:eastAsia="Segoe UI" w:hint="default"/>
          <w:color w:val="000000"/>
          <w:szCs w:val="24"/>
          <w:lang w:val="de-DE"/>
        </w:rPr>
      </w:pPr>
    </w:p>
    <w:p>
      <w:pPr>
        <w:widowControl/>
        <w:spacing w:line="240" w:lineRule="auto"/>
      </w:pPr>
      <w:r>
        <w:rPr>
          <w:rFonts w:eastAsia="Segoe UI" w:hint="default"/>
          <w:color w:val="000000"/>
          <w:szCs w:val="24"/>
          <w:lang w:val="en-US" w:eastAsia="en-US" w:bidi="ar-SA"/>
        </w:rPr>
        <w:t>der Wissenschaftskommunikation (insbesondere in der formellen) geben.</w:t>
      </w:r>
      <w:r>
        <w:t xml:space="preserve"> </w:t>
      </w:r>
      <w:r>
        <w:rPr>
          <w:highlight w:val="none"/>
          <w:rtl w:val="0"/>
        </w:rPr>
        <w:t>(</w:t>
      </w:r>
      <w:r>
        <w:rPr>
          <w:highlight w:val="none"/>
          <w:rtl w:val="0"/>
        </w:rPr>
        <w:t>Voigt</w:t>
      </w:r>
      <w:r>
        <w:rPr>
          <w:highlight w:val="none"/>
          <w:rtl w:val="0"/>
        </w:rPr>
        <w:t xml:space="preserve"> </w:t>
      </w:r>
      <w:r>
        <w:rPr>
          <w:highlight w:val="none"/>
          <w:rtl w:val="0"/>
        </w:rPr>
        <w:t>2012</w:t>
      </w:r>
      <w:r>
        <w:rPr>
          <w:highlight w:val="none"/>
          <w:rtl w:val="0"/>
        </w:rPr>
        <w:t>)</w:t>
      </w:r>
    </w:p>
    <w:p>
      <w:pPr>
        <w:keepNext/>
        <w:spacing w:after="480"/>
      </w:pPr>
      <w:r>
        <w:br w:type="page"/>
      </w:r>
      <w:r>
        <w:rPr>
          <w:b/>
          <w:sz w:val="28"/>
        </w:rPr>
        <w:t>Literaturverzeichnis</w:t>
      </w:r>
    </w:p>
    <w:p>
      <w:pPr>
        <w:pStyle w:val="CitaviLiteraturverzeichnis"/>
      </w:pPr>
      <w:r>
        <w:rPr>
          <w:highlight w:val="none"/>
          <w:rtl w:val="0"/>
        </w:rPr>
        <w:t>Balzert</w:t>
      </w:r>
      <w:r>
        <w:rPr>
          <w:highlight w:val="none"/>
          <w:rtl w:val="0"/>
        </w:rPr>
        <w:t xml:space="preserve">, </w:t>
      </w:r>
      <w:r>
        <w:rPr>
          <w:highlight w:val="none"/>
          <w:rtl w:val="0"/>
        </w:rPr>
        <w:t>Helmut</w:t>
      </w:r>
      <w:r>
        <w:rPr>
          <w:highlight w:val="none"/>
          <w:rtl w:val="0"/>
        </w:rPr>
        <w:t xml:space="preserve">; </w:t>
      </w:r>
      <w:r>
        <w:rPr>
          <w:highlight w:val="none"/>
          <w:rtl w:val="0"/>
        </w:rPr>
        <w:t>Schröder</w:t>
      </w:r>
      <w:r>
        <w:rPr>
          <w:highlight w:val="none"/>
          <w:rtl w:val="0"/>
        </w:rPr>
        <w:t xml:space="preserve">, </w:t>
      </w:r>
      <w:r>
        <w:rPr>
          <w:highlight w:val="none"/>
          <w:rtl w:val="0"/>
        </w:rPr>
        <w:t>Marion</w:t>
      </w:r>
      <w:r>
        <w:rPr>
          <w:highlight w:val="none"/>
          <w:rtl w:val="0"/>
        </w:rPr>
        <w:t xml:space="preserve">; </w:t>
      </w:r>
      <w:r>
        <w:rPr>
          <w:highlight w:val="none"/>
          <w:rtl w:val="0"/>
        </w:rPr>
        <w:t>Schäfer</w:t>
      </w:r>
      <w:r>
        <w:rPr>
          <w:highlight w:val="none"/>
          <w:rtl w:val="0"/>
        </w:rPr>
        <w:t xml:space="preserve">, </w:t>
      </w:r>
      <w:r>
        <w:rPr>
          <w:highlight w:val="none"/>
          <w:rtl w:val="0"/>
        </w:rPr>
        <w:t>Christian</w:t>
      </w:r>
      <w:r>
        <w:rPr>
          <w:highlight w:val="none"/>
          <w:rtl w:val="0"/>
        </w:rPr>
        <w:t xml:space="preserve"> </w:t>
      </w:r>
      <w:r>
        <w:rPr>
          <w:highlight w:val="none"/>
          <w:rtl w:val="0"/>
        </w:rPr>
        <w:t>(</w:t>
      </w:r>
      <w:r>
        <w:rPr>
          <w:highlight w:val="none"/>
          <w:rtl w:val="0"/>
        </w:rPr>
        <w:t>2017</w:t>
      </w:r>
      <w:r>
        <w:rPr>
          <w:highlight w:val="none"/>
          <w:rtl w:val="0"/>
        </w:rPr>
        <w:t>)</w:t>
      </w:r>
      <w:r>
        <w:rPr>
          <w:highlight w:val="none"/>
          <w:rtl w:val="0"/>
        </w:rPr>
        <w:t xml:space="preserve">: </w:t>
      </w:r>
      <w:r>
        <w:rPr>
          <w:highlight w:val="none"/>
          <w:rtl w:val="0"/>
        </w:rPr>
        <w:t>Wissenschaftliches Arbeiten</w:t>
      </w:r>
      <w:r>
        <w:rPr>
          <w:highlight w:val="none"/>
          <w:rtl w:val="0"/>
        </w:rPr>
        <w:t xml:space="preserve">. </w:t>
      </w:r>
      <w:r>
        <w:rPr>
          <w:highlight w:val="none"/>
          <w:rtl w:val="0"/>
        </w:rPr>
        <w:t>Ethik, Inhalt &amp; Form wiss. Arbeiten, Handwerkszeug, Quellen, Projektmanagement, Präsentation</w:t>
      </w:r>
      <w:r>
        <w:rPr>
          <w:highlight w:val="none"/>
          <w:rtl w:val="0"/>
        </w:rPr>
        <w:t xml:space="preserve">. </w:t>
      </w:r>
      <w:r>
        <w:rPr>
          <w:highlight w:val="none"/>
          <w:rtl w:val="0"/>
        </w:rPr>
        <w:t xml:space="preserve">Unter Mitarbeit von </w:t>
      </w:r>
      <w:r>
        <w:rPr>
          <w:highlight w:val="none"/>
          <w:rtl w:val="0"/>
        </w:rPr>
        <w:t>Petra</w:t>
      </w:r>
      <w:r>
        <w:rPr>
          <w:highlight w:val="none"/>
          <w:rtl w:val="0"/>
        </w:rPr>
        <w:t xml:space="preserve"> </w:t>
      </w:r>
      <w:r>
        <w:rPr>
          <w:highlight w:val="none"/>
          <w:rtl w:val="0"/>
        </w:rPr>
        <w:t>Motte</w:t>
      </w:r>
      <w:r>
        <w:rPr>
          <w:highlight w:val="none"/>
          <w:rtl w:val="0"/>
        </w:rPr>
        <w:t xml:space="preserve">. </w:t>
      </w:r>
      <w:r>
        <w:rPr>
          <w:highlight w:val="none"/>
          <w:rtl w:val="0"/>
        </w:rPr>
        <w:t xml:space="preserve">2. </w:t>
      </w:r>
      <w:r>
        <w:rPr>
          <w:highlight w:val="none"/>
          <w:rtl w:val="0"/>
        </w:rPr>
        <w:t>Auflage</w:t>
      </w:r>
      <w:r>
        <w:rPr>
          <w:highlight w:val="none"/>
          <w:rtl w:val="0"/>
        </w:rPr>
        <w:t xml:space="preserve">. </w:t>
      </w:r>
      <w:r>
        <w:rPr>
          <w:highlight w:val="none"/>
          <w:rtl w:val="0"/>
        </w:rPr>
        <w:t>Berlin</w:t>
      </w:r>
      <w:r>
        <w:rPr>
          <w:highlight w:val="none"/>
          <w:rtl w:val="0"/>
        </w:rPr>
        <w:t xml:space="preserve">, </w:t>
      </w:r>
      <w:r>
        <w:rPr>
          <w:highlight w:val="none"/>
          <w:rtl w:val="0"/>
        </w:rPr>
        <w:t>Dortmund</w:t>
      </w:r>
      <w:r>
        <w:rPr>
          <w:highlight w:val="none"/>
          <w:rtl w:val="0"/>
        </w:rPr>
        <w:t xml:space="preserve">: </w:t>
      </w:r>
      <w:r>
        <w:rPr>
          <w:highlight w:val="none"/>
          <w:rtl w:val="0"/>
        </w:rPr>
        <w:t>Springer Campus</w:t>
      </w:r>
      <w:r>
        <w:rPr>
          <w:highlight w:val="none"/>
          <w:rtl w:val="0"/>
        </w:rPr>
        <w:t xml:space="preserve"> </w:t>
      </w:r>
      <w:r>
        <w:rPr>
          <w:highlight w:val="none"/>
          <w:rtl w:val="0"/>
        </w:rPr>
        <w:t>(</w:t>
      </w:r>
      <w:r>
        <w:rPr>
          <w:highlight w:val="none"/>
          <w:rtl w:val="0"/>
        </w:rPr>
        <w:t>Soft skills</w:t>
      </w:r>
      <w:r>
        <w:rPr>
          <w:highlight w:val="none"/>
          <w:rtl w:val="0"/>
        </w:rPr>
        <w:t>)</w:t>
      </w:r>
      <w:r>
        <w:rPr>
          <w:highlight w:val="none"/>
          <w:rtl w:val="0"/>
        </w:rPr>
        <w:t>.</w:t>
      </w:r>
    </w:p>
    <w:p>
      <w:pPr>
        <w:pStyle w:val="CitaviLiteraturverzeichnis"/>
        <w:rPr>
          <w:highlight w:val="none"/>
          <w:rtl w:val="0"/>
        </w:rPr>
      </w:pPr>
      <w:r>
        <w:rPr>
          <w:highlight w:val="none"/>
          <w:rtl w:val="0"/>
        </w:rPr>
        <w:t>Bertschinger</w:t>
      </w:r>
      <w:r>
        <w:rPr>
          <w:highlight w:val="none"/>
          <w:rtl w:val="0"/>
        </w:rPr>
        <w:t xml:space="preserve">, </w:t>
      </w:r>
      <w:r>
        <w:rPr>
          <w:highlight w:val="none"/>
          <w:rtl w:val="0"/>
        </w:rPr>
        <w:t>Lukas</w:t>
      </w:r>
      <w:r>
        <w:rPr>
          <w:highlight w:val="none"/>
          <w:rtl w:val="0"/>
        </w:rPr>
        <w:t xml:space="preserve"> </w:t>
      </w:r>
      <w:r>
        <w:rPr>
          <w:highlight w:val="none"/>
          <w:rtl w:val="0"/>
        </w:rPr>
        <w:t>(</w:t>
      </w:r>
      <w:r>
        <w:rPr>
          <w:highlight w:val="none"/>
          <w:rtl w:val="0"/>
        </w:rPr>
        <w:t>2019</w:t>
      </w:r>
      <w:r>
        <w:rPr>
          <w:highlight w:val="none"/>
          <w:rtl w:val="0"/>
        </w:rPr>
        <w:t>)</w:t>
      </w:r>
      <w:r>
        <w:rPr>
          <w:highlight w:val="none"/>
          <w:rtl w:val="0"/>
        </w:rPr>
        <w:t xml:space="preserve">: </w:t>
      </w:r>
      <w:r>
        <w:rPr>
          <w:highlight w:val="none"/>
          <w:rtl w:val="0"/>
        </w:rPr>
        <w:t>Wirksame Forschung und Innovation-Zur Rolle von Wissen und einem zeitgemäßen Wissensaustausch</w:t>
      </w:r>
      <w:r>
        <w:rPr>
          <w:highlight w:val="none"/>
          <w:rtl w:val="0"/>
        </w:rPr>
        <w:t xml:space="preserve">. </w:t>
      </w:r>
      <w:r>
        <w:rPr>
          <w:highlight w:val="none"/>
          <w:rtl w:val="0"/>
        </w:rPr>
        <w:t xml:space="preserve">In: </w:t>
      </w:r>
      <w:r>
        <w:rPr>
          <w:i/>
          <w:iCs/>
          <w:highlight w:val="none"/>
          <w:rtl w:val="0"/>
        </w:rPr>
        <w:t>Laimburg Journal</w:t>
      </w:r>
      <w:r>
        <w:rPr>
          <w:i/>
          <w:iCs/>
          <w:highlight w:val="none"/>
          <w:rtl w:val="0"/>
        </w:rPr>
        <w:t xml:space="preserve"> </w:t>
      </w:r>
      <w:r>
        <w:rPr>
          <w:highlight w:val="none"/>
          <w:rtl w:val="0"/>
        </w:rPr>
        <w:t>1</w:t>
      </w:r>
      <w:r>
        <w:rPr>
          <w:highlight w:val="none"/>
          <w:rtl w:val="0"/>
        </w:rPr>
        <w:t>.</w:t>
      </w:r>
    </w:p>
    <w:p>
      <w:pPr>
        <w:pStyle w:val="CitaviLiteraturverzeichnis"/>
        <w:rPr>
          <w:highlight w:val="none"/>
          <w:rtl w:val="0"/>
        </w:rPr>
      </w:pPr>
      <w:r>
        <w:rPr>
          <w:highlight w:val="none"/>
          <w:rtl w:val="0"/>
        </w:rPr>
        <w:t>Hauss</w:t>
      </w:r>
      <w:r>
        <w:rPr>
          <w:highlight w:val="none"/>
          <w:rtl w:val="0"/>
        </w:rPr>
        <w:t xml:space="preserve">, </w:t>
      </w:r>
      <w:r>
        <w:rPr>
          <w:highlight w:val="none"/>
          <w:rtl w:val="0"/>
        </w:rPr>
        <w:t>Kalle</w:t>
      </w:r>
      <w:r>
        <w:rPr>
          <w:highlight w:val="none"/>
          <w:rtl w:val="0"/>
        </w:rPr>
        <w:t xml:space="preserve">: </w:t>
      </w:r>
      <w:r>
        <w:rPr>
          <w:highlight w:val="none"/>
          <w:rtl w:val="0"/>
        </w:rPr>
        <w:t>Welche Rolle spielen Konferenzen in der Wissenschaft?</w:t>
      </w:r>
    </w:p>
    <w:p>
      <w:pPr>
        <w:pStyle w:val="CitaviLiteraturverzeichnis"/>
        <w:rPr>
          <w:highlight w:val="none"/>
          <w:rtl w:val="0"/>
        </w:rPr>
      </w:pPr>
      <w:r>
        <w:rPr>
          <w:highlight w:val="none"/>
          <w:rtl w:val="0"/>
        </w:rPr>
        <w:t>Koch</w:t>
      </w:r>
      <w:r>
        <w:rPr>
          <w:highlight w:val="none"/>
          <w:rtl w:val="0"/>
        </w:rPr>
        <w:t xml:space="preserve">, </w:t>
      </w:r>
      <w:r>
        <w:rPr>
          <w:highlight w:val="none"/>
          <w:rtl w:val="0"/>
        </w:rPr>
        <w:t>Daniel</w:t>
      </w:r>
      <w:r>
        <w:rPr>
          <w:highlight w:val="none"/>
          <w:rtl w:val="0"/>
        </w:rPr>
        <w:t xml:space="preserve">: </w:t>
      </w:r>
      <w:r>
        <w:rPr>
          <w:highlight w:val="none"/>
          <w:rtl w:val="0"/>
        </w:rPr>
        <w:t>Onlinestudie: Wissenschaftliches Arbeiten im Web 2.0</w:t>
      </w:r>
      <w:r>
        <w:rPr>
          <w:highlight w:val="none"/>
          <w:rtl w:val="0"/>
        </w:rPr>
        <w:t xml:space="preserve">. </w:t>
      </w:r>
      <w:r>
        <w:rPr>
          <w:highlight w:val="none"/>
          <w:rtl w:val="0"/>
        </w:rPr>
        <w:t xml:space="preserve">Online verfügbar unter </w:t>
      </w:r>
      <w:r>
        <w:rPr>
          <w:highlight w:val="none"/>
          <w:rtl w:val="0"/>
        </w:rPr>
        <w:t>http://eleed.campussource.de/archive/5/1842/</w:t>
      </w:r>
      <w:r>
        <w:rPr>
          <w:highlight w:val="none"/>
          <w:rtl w:val="0"/>
        </w:rPr>
        <w:t>.</w:t>
      </w:r>
    </w:p>
    <w:p>
      <w:pPr>
        <w:pStyle w:val="CitaviLiteraturverzeichnis"/>
        <w:rPr>
          <w:highlight w:val="none"/>
          <w:rtl w:val="0"/>
        </w:rPr>
      </w:pPr>
      <w:r>
        <w:rPr>
          <w:highlight w:val="none"/>
          <w:rtl w:val="0"/>
        </w:rPr>
        <w:t>Maredith Perez</w:t>
      </w:r>
      <w:r>
        <w:rPr>
          <w:highlight w:val="none"/>
          <w:rtl w:val="0"/>
        </w:rPr>
        <w:t xml:space="preserve"> </w:t>
      </w:r>
      <w:r>
        <w:rPr>
          <w:highlight w:val="none"/>
          <w:rtl w:val="0"/>
        </w:rPr>
        <w:t>(</w:t>
      </w:r>
      <w:r>
        <w:rPr>
          <w:highlight w:val="none"/>
          <w:rtl w:val="0"/>
        </w:rPr>
        <w:t>2010</w:t>
      </w:r>
      <w:r>
        <w:rPr>
          <w:highlight w:val="none"/>
          <w:rtl w:val="0"/>
        </w:rPr>
        <w:t>)</w:t>
      </w:r>
      <w:r>
        <w:rPr>
          <w:highlight w:val="none"/>
          <w:rtl w:val="0"/>
        </w:rPr>
        <w:t xml:space="preserve">: </w:t>
      </w:r>
      <w:r>
        <w:rPr>
          <w:highlight w:val="none"/>
          <w:rtl w:val="0"/>
        </w:rPr>
        <w:t>Web 2.0 im Einsatz für die Wissenschaft</w:t>
      </w:r>
      <w:r>
        <w:rPr>
          <w:highlight w:val="none"/>
          <w:rtl w:val="0"/>
        </w:rPr>
        <w:t xml:space="preserve">. </w:t>
      </w:r>
      <w:r>
        <w:rPr>
          <w:highlight w:val="none"/>
          <w:rtl w:val="0"/>
        </w:rPr>
        <w:t xml:space="preserve">In: </w:t>
      </w:r>
      <w:r>
        <w:rPr>
          <w:i/>
          <w:iCs/>
          <w:highlight w:val="none"/>
          <w:rtl w:val="0"/>
        </w:rPr>
        <w:t>Information, Wissenschaft &amp; Praxis</w:t>
      </w:r>
      <w:r>
        <w:rPr>
          <w:highlight w:val="none"/>
          <w:rtl w:val="0"/>
        </w:rPr>
        <w:t xml:space="preserve">. </w:t>
      </w:r>
      <w:r>
        <w:rPr>
          <w:highlight w:val="none"/>
          <w:rtl w:val="0"/>
        </w:rPr>
        <w:t xml:space="preserve">Online verfügbar unter </w:t>
      </w:r>
      <w:r>
        <w:rPr>
          <w:highlight w:val="none"/>
          <w:rtl w:val="0"/>
        </w:rPr>
        <w:t>https://www.phil-fak.uni-duesseldorf.de/fileadmin/Redaktion/Institute/Informationswissenschaft/forschung/1268059398iwp_61_201.pdf</w:t>
      </w:r>
      <w:r>
        <w:rPr>
          <w:highlight w:val="none"/>
          <w:rtl w:val="0"/>
        </w:rPr>
        <w:t xml:space="preserve">, </w:t>
      </w:r>
      <w:r>
        <w:rPr>
          <w:highlight w:val="none"/>
          <w:rtl w:val="0"/>
        </w:rPr>
        <w:t xml:space="preserve">zuletzt geprüft am </w:t>
      </w:r>
      <w:r>
        <w:rPr>
          <w:highlight w:val="none"/>
          <w:rtl w:val="0"/>
        </w:rPr>
        <w:t>23.10.2020</w:t>
      </w:r>
      <w:r>
        <w:rPr>
          <w:highlight w:val="none"/>
          <w:rtl w:val="0"/>
        </w:rPr>
        <w:t>.</w:t>
      </w:r>
    </w:p>
    <w:p>
      <w:pPr>
        <w:pStyle w:val="CitaviLiteraturverzeichnis"/>
        <w:rPr>
          <w:highlight w:val="none"/>
          <w:rtl w:val="0"/>
        </w:rPr>
      </w:pPr>
      <w:r>
        <w:rPr>
          <w:highlight w:val="none"/>
          <w:rtl w:val="0"/>
        </w:rPr>
        <w:t>Michel</w:t>
      </w:r>
      <w:r>
        <w:rPr>
          <w:highlight w:val="none"/>
          <w:rtl w:val="0"/>
        </w:rPr>
        <w:t xml:space="preserve">, </w:t>
      </w:r>
      <w:r>
        <w:rPr>
          <w:highlight w:val="none"/>
          <w:rtl w:val="0"/>
        </w:rPr>
        <w:t>Luis M.</w:t>
      </w:r>
      <w:r>
        <w:rPr>
          <w:highlight w:val="none"/>
          <w:rtl w:val="0"/>
        </w:rPr>
        <w:t xml:space="preserve"> </w:t>
      </w:r>
      <w:r>
        <w:rPr>
          <w:highlight w:val="none"/>
          <w:rtl w:val="0"/>
        </w:rPr>
        <w:t>(</w:t>
      </w:r>
      <w:r>
        <w:rPr>
          <w:highlight w:val="none"/>
          <w:rtl w:val="0"/>
        </w:rPr>
        <w:t>2009</w:t>
      </w:r>
      <w:r>
        <w:rPr>
          <w:highlight w:val="none"/>
          <w:rtl w:val="0"/>
        </w:rPr>
        <w:t>)</w:t>
      </w:r>
      <w:r>
        <w:rPr>
          <w:highlight w:val="none"/>
          <w:rtl w:val="0"/>
        </w:rPr>
        <w:t xml:space="preserve">: </w:t>
      </w:r>
      <w:r>
        <w:rPr>
          <w:highlight w:val="none"/>
          <w:rtl w:val="0"/>
        </w:rPr>
        <w:t>Management von Kooperationen im Bereich Forschung und Entwicklung</w:t>
      </w:r>
      <w:r>
        <w:rPr>
          <w:highlight w:val="none"/>
          <w:rtl w:val="0"/>
        </w:rPr>
        <w:t xml:space="preserve">. </w:t>
      </w:r>
      <w:r>
        <w:rPr>
          <w:highlight w:val="none"/>
          <w:rtl w:val="0"/>
        </w:rPr>
        <w:t>Eine empirische Studie</w:t>
      </w:r>
      <w:r>
        <w:rPr>
          <w:highlight w:val="none"/>
          <w:rtl w:val="0"/>
        </w:rPr>
        <w:t xml:space="preserve">. </w:t>
      </w:r>
      <w:r>
        <w:rPr>
          <w:highlight w:val="none"/>
          <w:rtl w:val="0"/>
        </w:rPr>
        <w:t xml:space="preserve">1. </w:t>
      </w:r>
      <w:r>
        <w:rPr>
          <w:highlight w:val="none"/>
          <w:rtl w:val="0"/>
        </w:rPr>
        <w:t>Aufl.</w:t>
      </w:r>
      <w:r>
        <w:rPr>
          <w:highlight w:val="none"/>
          <w:rtl w:val="0"/>
        </w:rPr>
        <w:t xml:space="preserve"> </w:t>
      </w:r>
      <w:r>
        <w:rPr>
          <w:highlight w:val="none"/>
          <w:rtl w:val="0"/>
        </w:rPr>
        <w:t>Konstanz</w:t>
      </w:r>
      <w:r>
        <w:rPr>
          <w:highlight w:val="none"/>
          <w:rtl w:val="0"/>
        </w:rPr>
        <w:t xml:space="preserve">: </w:t>
      </w:r>
      <w:r>
        <w:rPr>
          <w:highlight w:val="none"/>
          <w:rtl w:val="0"/>
        </w:rPr>
        <w:t>Hochsch. Konstanz, Technik, Wirtschaft und Gestaltung</w:t>
      </w:r>
      <w:r>
        <w:rPr>
          <w:highlight w:val="none"/>
          <w:rtl w:val="0"/>
        </w:rPr>
        <w:t xml:space="preserve"> </w:t>
      </w:r>
      <w:r>
        <w:rPr>
          <w:highlight w:val="none"/>
          <w:rtl w:val="0"/>
        </w:rPr>
        <w:t>(</w:t>
      </w:r>
      <w:r>
        <w:rPr>
          <w:highlight w:val="none"/>
          <w:rtl w:val="0"/>
        </w:rPr>
        <w:t>Konstanzer Managementschriften</w:t>
      </w:r>
      <w:r>
        <w:rPr>
          <w:highlight w:val="none"/>
          <w:rtl w:val="0"/>
        </w:rPr>
        <w:t xml:space="preserve">, </w:t>
      </w:r>
      <w:r>
        <w:rPr>
          <w:highlight w:val="none"/>
          <w:rtl w:val="0"/>
        </w:rPr>
        <w:t>Bd. 7</w:t>
      </w:r>
      <w:r>
        <w:rPr>
          <w:highlight w:val="none"/>
          <w:rtl w:val="0"/>
        </w:rPr>
        <w:t>)</w:t>
      </w:r>
      <w:r>
        <w:rPr>
          <w:highlight w:val="none"/>
          <w:rtl w:val="0"/>
        </w:rPr>
        <w:t>.</w:t>
      </w:r>
    </w:p>
    <w:p>
      <w:pPr>
        <w:pStyle w:val="CitaviLiteraturverzeichnis"/>
        <w:rPr>
          <w:highlight w:val="none"/>
          <w:rtl w:val="0"/>
        </w:rPr>
      </w:pPr>
      <w:r>
        <w:rPr>
          <w:highlight w:val="none"/>
          <w:rtl w:val="0"/>
        </w:rPr>
        <w:t>Voigt</w:t>
      </w:r>
      <w:r>
        <w:rPr>
          <w:highlight w:val="none"/>
          <w:rtl w:val="0"/>
        </w:rPr>
        <w:t xml:space="preserve">, </w:t>
      </w:r>
      <w:r>
        <w:rPr>
          <w:highlight w:val="none"/>
          <w:rtl w:val="0"/>
        </w:rPr>
        <w:t>Kristin</w:t>
      </w:r>
      <w:r>
        <w:rPr>
          <w:highlight w:val="none"/>
          <w:rtl w:val="0"/>
        </w:rPr>
        <w:t xml:space="preserve"> </w:t>
      </w:r>
      <w:r>
        <w:rPr>
          <w:highlight w:val="none"/>
          <w:rtl w:val="0"/>
        </w:rPr>
        <w:t>(</w:t>
      </w:r>
      <w:r>
        <w:rPr>
          <w:highlight w:val="none"/>
          <w:rtl w:val="0"/>
        </w:rPr>
        <w:t>2012</w:t>
      </w:r>
      <w:r>
        <w:rPr>
          <w:highlight w:val="none"/>
          <w:rtl w:val="0"/>
        </w:rPr>
        <w:t>)</w:t>
      </w:r>
      <w:r>
        <w:rPr>
          <w:highlight w:val="none"/>
          <w:rtl w:val="0"/>
        </w:rPr>
        <w:t xml:space="preserve">: </w:t>
      </w:r>
      <w:r>
        <w:rPr>
          <w:highlight w:val="none"/>
          <w:rtl w:val="0"/>
        </w:rPr>
        <w:t>Informelle Wissenschaftskommunikation und Social Media</w:t>
      </w:r>
      <w:r>
        <w:rPr>
          <w:highlight w:val="none"/>
          <w:rtl w:val="0"/>
        </w:rPr>
        <w:t xml:space="preserve">: </w:t>
      </w:r>
      <w:r>
        <w:rPr>
          <w:highlight w:val="none"/>
          <w:rtl w:val="0"/>
        </w:rPr>
        <w:t>Frank &amp; Timme GmbH</w:t>
      </w:r>
      <w:r>
        <w:rPr>
          <w:highlight w:val="none"/>
          <w:rtl w:val="0"/>
        </w:rPr>
        <w:t xml:space="preserve"> </w:t>
      </w:r>
      <w:r>
        <w:rPr>
          <w:highlight w:val="none"/>
          <w:rtl w:val="0"/>
        </w:rPr>
        <w:t>(</w:t>
      </w:r>
      <w:r>
        <w:rPr>
          <w:highlight w:val="none"/>
          <w:rtl w:val="0"/>
        </w:rPr>
        <w:t>10</w:t>
      </w:r>
      <w:r>
        <w:rPr>
          <w:highlight w:val="none"/>
          <w:rtl w:val="0"/>
        </w:rPr>
        <w:t>)</w:t>
      </w:r>
      <w:r>
        <w:rPr>
          <w:highlight w:val="none"/>
          <w:rtl w:val="0"/>
        </w:rPr>
        <w:t>.</w:t>
      </w:r>
    </w:p>
    <w:sectPr>
      <w:pgSz w:w="11906" w:h="16838"/>
      <w:pgMar w:top="567" w:right="567" w:bottom="567" w:left="1134" w:header="850" w:footer="85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 w:name="Segoe UI">
    <w:charset w:val="00"/>
    <w:family w:val="auto"/>
    <w:pitch w:val="default"/>
    <w:sig w:usb0="00000000" w:usb1="00000000" w:usb2="00000000" w:usb3="00000000" w:csb0="00000001" w:csb1="00000000"/>
  </w:font>
  <w:font w:name="Cambria">
    <w:charset w:val="00"/>
    <w:family w:val="auto"/>
    <w:pitch w:val="default"/>
    <w:sig w:usb0="00000000" w:usb1="00000000" w:usb2="00000000" w:usb3="00000000" w:csb0="00000001" w:csb1="00000000"/>
  </w:font>
  <w:font w:name="MS Mincho">
    <w:charset w:val="00"/>
    <w:family w:val="auto"/>
    <w:pitch w:val="default"/>
    <w:sig w:usb0="00000000" w:usb1="00000000" w:usb2="00000000" w:usb3="00000000" w:csb0="00000001" w:csb1="00000000"/>
  </w:font>
  <w:font w:name="Calibri">
    <w:charset w:val="00"/>
    <w:family w:val="auto"/>
    <w:pitch w:val="default"/>
    <w:sig w:usb0="00000000"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Heading1"/>
      <w:lvlText w:val="%1."/>
      <w:lvlJc w:val="left"/>
      <w:pPr>
        <w:tabs>
          <w:tab w:val="num" w:pos="850"/>
        </w:tabs>
        <w:ind w:left="850" w:hanging="850"/>
      </w:pPr>
    </w:lvl>
    <w:lvl w:ilvl="1">
      <w:start w:val="1"/>
      <w:numFmt w:val="decimal"/>
      <w:pStyle w:val="Heading2"/>
      <w:lvlText w:val="%1.%2."/>
      <w:lvlJc w:val="left"/>
      <w:pPr>
        <w:tabs>
          <w:tab w:val="num" w:pos="850"/>
        </w:tabs>
        <w:ind w:left="850" w:hanging="850"/>
      </w:pPr>
    </w:lvl>
    <w:lvl w:ilvl="2">
      <w:start w:val="1"/>
      <w:numFmt w:val="decimal"/>
      <w:pStyle w:val="Heading3"/>
      <w:lvlText w:val="%1.%2.%3."/>
      <w:lvlJc w:val="left"/>
      <w:pPr>
        <w:tabs>
          <w:tab w:val="num" w:pos="850"/>
        </w:tabs>
        <w:ind w:left="850" w:hanging="850"/>
      </w:pPr>
    </w:lvl>
    <w:lvl w:ilvl="3">
      <w:start w:val="1"/>
      <w:numFmt w:val="decimal"/>
      <w:pStyle w:val="Heading4"/>
      <w:lvlText w:val="%1.%2.%3.%4."/>
      <w:lvlJc w:val="left"/>
      <w:pPr>
        <w:tabs>
          <w:tab w:val="num" w:pos="850"/>
        </w:tabs>
        <w:ind w:left="850" w:hanging="850"/>
      </w:pPr>
    </w:lvl>
    <w:lvl w:ilvl="4">
      <w:start w:val="1"/>
      <w:numFmt w:val="decimal"/>
      <w:pStyle w:val="Heading5"/>
      <w:lvlText w:val="%1.%2.%3.%4.%5."/>
      <w:lvlJc w:val="left"/>
      <w:pPr>
        <w:tabs>
          <w:tab w:val="num" w:pos="850"/>
        </w:tabs>
        <w:ind w:left="850" w:hanging="850"/>
      </w:pPr>
    </w:lvl>
    <w:lvl w:ilvl="5">
      <w:start w:val="1"/>
      <w:numFmt w:val="decimal"/>
      <w:pStyle w:val="Heading6"/>
      <w:lvlText w:val="%1.%2.%3.%4.%5.%6."/>
      <w:lvlJc w:val="left"/>
      <w:pPr>
        <w:tabs>
          <w:tab w:val="num" w:pos="850"/>
        </w:tabs>
        <w:ind w:left="850" w:hanging="850"/>
      </w:pPr>
    </w:lvl>
    <w:lvl w:ilvl="6">
      <w:start w:val="1"/>
      <w:numFmt w:val="decimal"/>
      <w:pStyle w:val="Heading7"/>
      <w:lvlText w:val="%1.%2.%3.%4.%5.%6.%7."/>
      <w:lvlJc w:val="left"/>
      <w:pPr>
        <w:tabs>
          <w:tab w:val="num" w:pos="850"/>
        </w:tabs>
        <w:ind w:left="850" w:hanging="850"/>
      </w:pPr>
    </w:lvl>
    <w:lvl w:ilvl="7">
      <w:start w:val="1"/>
      <w:numFmt w:val="decimal"/>
      <w:pStyle w:val="Heading8"/>
      <w:lvlText w:val="%1.%2.%3.%4.%5.%6.%7.%8."/>
      <w:lvlJc w:val="left"/>
      <w:pPr>
        <w:tabs>
          <w:tab w:val="num" w:pos="850"/>
        </w:tabs>
        <w:ind w:left="850" w:hanging="850"/>
      </w:pPr>
    </w:lvl>
    <w:lvl w:ilvl="8">
      <w:start w:val="1"/>
      <w:numFmt w:val="decimal"/>
      <w:pStyle w:val="Heading9"/>
      <w:lvlText w:val="%1.%2.%3.%4.%5.%6.%7.%8.%9."/>
      <w:lvlJc w:val="left"/>
      <w:pPr>
        <w:tabs>
          <w:tab w:val="num" w:pos="850"/>
        </w:tabs>
        <w:ind w:left="850" w:hanging="85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before="0" w:after="120"/>
    </w:pPr>
    <w:rPr>
      <w:rFonts w:ascii="Segoe UI" w:eastAsia="Segoe UI" w:hAnsi="Segoe UI" w:cs="Segoe UI"/>
      <w:sz w:val="18"/>
      <w:szCs w:val="18"/>
    </w:rPr>
  </w:style>
  <w:style w:type="paragraph" w:styleId="Heading1">
    <w:name w:val="heading 1"/>
    <w:basedOn w:val="Normal"/>
    <w:next w:val="Normal"/>
    <w:qFormat/>
    <w:rsid w:val="00EF7B96"/>
    <w:pPr>
      <w:keepNext/>
      <w:keepLines/>
      <w:pageBreakBefore/>
      <w:numPr>
        <w:ilvl w:val="0"/>
        <w:numId w:val="1"/>
      </w:numPr>
      <w:suppressAutoHyphens/>
      <w:spacing w:before="0" w:after="720"/>
      <w:outlineLvl w:val="0"/>
    </w:pPr>
    <w:rPr>
      <w:rFonts w:ascii="Segoe UI" w:eastAsia="Segoe UI" w:hAnsi="Segoe UI" w:cs="Segoe UI"/>
      <w:b/>
      <w:bCs/>
      <w:i w:val="0"/>
      <w:iCs w:val="0"/>
      <w:kern w:val="32"/>
      <w:sz w:val="30"/>
      <w:szCs w:val="30"/>
    </w:rPr>
  </w:style>
  <w:style w:type="paragraph" w:styleId="Heading2">
    <w:name w:val="heading 2"/>
    <w:basedOn w:val="Normal"/>
    <w:next w:val="Normal"/>
    <w:qFormat/>
    <w:rsid w:val="00EF7B96"/>
    <w:pPr>
      <w:keepNext/>
      <w:keepLines/>
      <w:numPr>
        <w:ilvl w:val="1"/>
        <w:numId w:val="1"/>
      </w:numPr>
      <w:suppressAutoHyphens/>
      <w:spacing w:before="720" w:after="480"/>
      <w:outlineLvl w:val="1"/>
    </w:pPr>
    <w:rPr>
      <w:rFonts w:ascii="Segoe UI" w:eastAsia="Segoe UI" w:hAnsi="Segoe UI" w:cs="Segoe UI"/>
      <w:b/>
      <w:bCs/>
      <w:i w:val="0"/>
      <w:iCs w:val="0"/>
      <w:sz w:val="24"/>
      <w:szCs w:val="24"/>
    </w:rPr>
  </w:style>
  <w:style w:type="paragraph" w:styleId="Heading3">
    <w:name w:val="heading 3"/>
    <w:basedOn w:val="Normal"/>
    <w:next w:val="Normal"/>
    <w:qFormat/>
    <w:rsid w:val="00EF7B96"/>
    <w:pPr>
      <w:keepNext/>
      <w:keepLines/>
      <w:numPr>
        <w:ilvl w:val="2"/>
        <w:numId w:val="1"/>
      </w:numPr>
      <w:suppressAutoHyphens/>
      <w:spacing w:before="480" w:after="120"/>
      <w:outlineLvl w:val="2"/>
    </w:pPr>
    <w:rPr>
      <w:rFonts w:ascii="Segoe UI" w:eastAsia="Segoe UI" w:hAnsi="Segoe UI" w:cs="Segoe UI"/>
      <w:b/>
      <w:bCs/>
      <w:i/>
      <w:iCs/>
      <w:sz w:val="20"/>
      <w:szCs w:val="20"/>
    </w:rPr>
  </w:style>
  <w:style w:type="paragraph" w:styleId="Heading4">
    <w:name w:val="heading 4"/>
    <w:basedOn w:val="Normal"/>
    <w:next w:val="Normal"/>
    <w:qFormat/>
    <w:rsid w:val="00EF7B96"/>
    <w:pPr>
      <w:keepNext/>
      <w:keepLines/>
      <w:numPr>
        <w:ilvl w:val="3"/>
        <w:numId w:val="1"/>
      </w:numPr>
      <w:suppressAutoHyphens/>
      <w:spacing w:before="480" w:after="0"/>
      <w:outlineLvl w:val="3"/>
    </w:pPr>
    <w:rPr>
      <w:rFonts w:ascii="Segoe UI" w:eastAsia="Segoe UI" w:hAnsi="Segoe UI" w:cs="Segoe UI"/>
      <w:b w:val="0"/>
      <w:bCs w:val="0"/>
      <w:i/>
      <w:iCs/>
      <w:sz w:val="20"/>
      <w:szCs w:val="20"/>
    </w:rPr>
  </w:style>
  <w:style w:type="paragraph" w:styleId="Heading5">
    <w:name w:val="heading 5"/>
    <w:basedOn w:val="Normal"/>
    <w:next w:val="Normal"/>
    <w:qFormat/>
    <w:rsid w:val="00EF7B96"/>
    <w:pPr>
      <w:keepNext/>
      <w:keepLines/>
      <w:numPr>
        <w:ilvl w:val="4"/>
        <w:numId w:val="1"/>
      </w:numPr>
      <w:suppressAutoHyphens/>
      <w:spacing w:before="480" w:after="0"/>
      <w:outlineLvl w:val="4"/>
    </w:pPr>
    <w:rPr>
      <w:rFonts w:ascii="Segoe UI" w:eastAsia="Segoe UI" w:hAnsi="Segoe UI" w:cs="Segoe UI"/>
      <w:b w:val="0"/>
      <w:bCs w:val="0"/>
      <w:i/>
      <w:iCs/>
      <w:sz w:val="20"/>
      <w:szCs w:val="20"/>
    </w:rPr>
  </w:style>
  <w:style w:type="paragraph" w:styleId="Heading6">
    <w:name w:val="heading 6"/>
    <w:basedOn w:val="Normal"/>
    <w:next w:val="Normal"/>
    <w:qFormat/>
    <w:rsid w:val="00EF7B96"/>
    <w:pPr>
      <w:keepNext/>
      <w:keepLines/>
      <w:numPr>
        <w:ilvl w:val="5"/>
        <w:numId w:val="1"/>
      </w:numPr>
      <w:suppressAutoHyphens/>
      <w:spacing w:before="480" w:after="0"/>
      <w:outlineLvl w:val="5"/>
    </w:pPr>
    <w:rPr>
      <w:rFonts w:ascii="Segoe UI" w:eastAsia="Segoe UI" w:hAnsi="Segoe UI" w:cs="Segoe UI"/>
      <w:b w:val="0"/>
      <w:bCs w:val="0"/>
      <w:i/>
      <w:iCs/>
      <w:sz w:val="20"/>
      <w:szCs w:val="20"/>
    </w:rPr>
  </w:style>
  <w:style w:type="paragraph" w:styleId="Heading7">
    <w:name w:val="heading 7"/>
    <w:basedOn w:val="Normal"/>
    <w:next w:val="Normal"/>
    <w:qFormat/>
    <w:rsid w:val="00EF7B96"/>
    <w:pPr>
      <w:keepNext/>
      <w:keepLines/>
      <w:numPr>
        <w:ilvl w:val="6"/>
        <w:numId w:val="1"/>
      </w:numPr>
      <w:suppressAutoHyphens/>
      <w:spacing w:before="480" w:after="0"/>
      <w:outlineLvl w:val="6"/>
    </w:pPr>
    <w:rPr>
      <w:rFonts w:ascii="Segoe UI" w:eastAsia="Segoe UI" w:hAnsi="Segoe UI" w:cs="Segoe UI"/>
      <w:b w:val="0"/>
      <w:bCs w:val="0"/>
      <w:i/>
      <w:iCs/>
      <w:sz w:val="20"/>
      <w:szCs w:val="20"/>
    </w:rPr>
  </w:style>
  <w:style w:type="paragraph" w:styleId="Heading8">
    <w:name w:val="heading 8"/>
    <w:basedOn w:val="Normal"/>
    <w:next w:val="Normal"/>
    <w:qFormat/>
    <w:rsid w:val="00EF7B96"/>
    <w:pPr>
      <w:keepNext/>
      <w:keepLines/>
      <w:numPr>
        <w:ilvl w:val="7"/>
        <w:numId w:val="1"/>
      </w:numPr>
      <w:suppressAutoHyphens/>
      <w:spacing w:before="480" w:after="0"/>
      <w:outlineLvl w:val="7"/>
    </w:pPr>
    <w:rPr>
      <w:rFonts w:ascii="Segoe UI" w:eastAsia="Segoe UI" w:hAnsi="Segoe UI" w:cs="Segoe UI"/>
      <w:b w:val="0"/>
      <w:bCs w:val="0"/>
      <w:i/>
      <w:iCs/>
      <w:sz w:val="20"/>
      <w:szCs w:val="20"/>
    </w:rPr>
  </w:style>
  <w:style w:type="paragraph" w:styleId="Heading9">
    <w:name w:val="heading 9"/>
    <w:basedOn w:val="Normal"/>
    <w:next w:val="Normal"/>
    <w:qFormat/>
    <w:rsid w:val="00EF7B96"/>
    <w:pPr>
      <w:keepNext/>
      <w:keepLines/>
      <w:numPr>
        <w:ilvl w:val="8"/>
        <w:numId w:val="1"/>
      </w:numPr>
      <w:suppressAutoHyphens/>
      <w:spacing w:before="480" w:after="0"/>
      <w:outlineLvl w:val="8"/>
    </w:pPr>
    <w:rPr>
      <w:rFonts w:ascii="Segoe UI" w:eastAsia="Segoe UI" w:hAnsi="Segoe UI" w:cs="Segoe UI"/>
      <w:b w:val="0"/>
      <w:bCs w:val="0"/>
      <w:i/>
      <w:iCs/>
      <w:sz w:val="2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Subtitle">
    <w:name w:val="Subtitle"/>
    <w:basedOn w:val="Normal"/>
    <w:qFormat/>
    <w:rsid w:val="00EF7B96"/>
    <w:pPr>
      <w:keepNext/>
      <w:keepLines/>
      <w:suppressAutoHyphens/>
      <w:spacing w:before="480" w:after="0"/>
      <w:jc w:val="left"/>
      <w:outlineLvl w:val="9"/>
    </w:pPr>
    <w:rPr>
      <w:rFonts w:ascii="Segoe UI" w:eastAsia="Segoe UI" w:hAnsi="Segoe UI" w:cs="Segoe UI"/>
      <w:b w:val="0"/>
      <w:bCs w:val="0"/>
      <w:i w:val="0"/>
      <w:iCs w:val="0"/>
      <w:color w:val="15428B"/>
      <w:sz w:val="20"/>
      <w:szCs w:val="20"/>
    </w:rPr>
  </w:style>
  <w:style w:type="paragraph" w:styleId="Title">
    <w:name w:val="Title"/>
    <w:basedOn w:val="Normal"/>
    <w:qFormat/>
    <w:rsid w:val="00EF7B96"/>
    <w:pPr>
      <w:keepNext/>
      <w:keepLines/>
      <w:suppressAutoHyphens/>
      <w:spacing w:before="720" w:after="240"/>
      <w:jc w:val="left"/>
      <w:outlineLvl w:val="9"/>
    </w:pPr>
    <w:rPr>
      <w:rFonts w:ascii="Segoe UI" w:eastAsia="Segoe UI" w:hAnsi="Segoe UI" w:cs="Segoe UI"/>
      <w:b/>
      <w:bCs w:val="0"/>
      <w:i w:val="0"/>
      <w:iCs w:val="0"/>
      <w:color w:val="000000"/>
      <w:kern w:val="28"/>
      <w:sz w:val="20"/>
      <w:szCs w:val="20"/>
    </w:rPr>
  </w:style>
  <w:style w:type="paragraph" w:styleId="FootnoteText">
    <w:name w:val="footnote text"/>
    <w:basedOn w:val="Normal"/>
    <w:rsid w:val="00805BCE"/>
    <w:pPr>
      <w:spacing w:before="0" w:after="0"/>
      <w:ind w:left="227" w:hanging="227"/>
    </w:pPr>
    <w:rPr>
      <w:rFonts w:cs="Segoe UI"/>
      <w:bCs w:val="0"/>
      <w:iCs w:val="0"/>
      <w:sz w:val="16"/>
      <w:szCs w:val="16"/>
    </w:rPr>
  </w:style>
  <w:style w:type="paragraph" w:styleId="TOC1">
    <w:name w:val="toc 1"/>
    <w:basedOn w:val="Normal"/>
    <w:next w:val="Normal"/>
    <w:autoRedefine/>
    <w:rsid w:val="00805BCE"/>
    <w:pPr>
      <w:keepNext/>
      <w:keepLines/>
      <w:suppressAutoHyphens/>
      <w:spacing w:before="720"/>
      <w:ind w:left="567" w:hanging="567"/>
    </w:pPr>
    <w:rPr>
      <w:rFonts w:ascii="Segoe UI" w:eastAsia="Segoe UI" w:hAnsi="Segoe UI" w:cs="Segoe UI"/>
      <w:b/>
      <w:bCs/>
      <w:iCs w:val="0"/>
      <w:szCs w:val="18"/>
    </w:rPr>
  </w:style>
  <w:style w:type="paragraph" w:styleId="TOC2">
    <w:name w:val="toc 2"/>
    <w:basedOn w:val="Normal"/>
    <w:next w:val="Normal"/>
    <w:autoRedefine/>
    <w:rsid w:val="00805BCE"/>
    <w:pPr>
      <w:suppressAutoHyphens/>
      <w:spacing w:before="120"/>
      <w:ind w:left="1134" w:hanging="567"/>
    </w:pPr>
    <w:rPr>
      <w:rFonts w:ascii="Segoe UI" w:eastAsia="Segoe UI" w:hAnsi="Segoe UI" w:cs="Segoe UI"/>
      <w:bCs w:val="0"/>
      <w:i/>
      <w:iCs/>
      <w:szCs w:val="18"/>
    </w:rPr>
  </w:style>
  <w:style w:type="paragraph" w:styleId="TOC3">
    <w:name w:val="toc 3"/>
    <w:basedOn w:val="Normal"/>
    <w:next w:val="Normal"/>
    <w:autoRedefine/>
    <w:rsid w:val="00805BCE"/>
    <w:pPr>
      <w:suppressAutoHyphens/>
      <w:ind w:left="1701" w:hanging="567"/>
    </w:pPr>
    <w:rPr>
      <w:rFonts w:ascii="Segoe UI" w:eastAsia="Segoe UI" w:hAnsi="Segoe UI" w:cs="Segoe UI"/>
      <w:bCs w:val="0"/>
      <w:iCs w:val="0"/>
      <w:szCs w:val="18"/>
    </w:rPr>
  </w:style>
  <w:style w:type="paragraph" w:styleId="TOC4">
    <w:name w:val="toc 4"/>
    <w:basedOn w:val="Normal"/>
    <w:next w:val="Normal"/>
    <w:autoRedefine/>
    <w:rsid w:val="00805BCE"/>
    <w:pPr>
      <w:suppressAutoHyphens/>
      <w:ind w:left="720"/>
    </w:pPr>
    <w:rPr>
      <w:rFonts w:ascii="Segoe UI" w:eastAsia="Segoe UI" w:hAnsi="Segoe UI" w:cs="Segoe UI"/>
      <w:bCs w:val="0"/>
      <w:iCs w:val="0"/>
      <w:szCs w:val="18"/>
    </w:rPr>
  </w:style>
  <w:style w:type="paragraph" w:styleId="TOC5">
    <w:name w:val="toc 5"/>
    <w:basedOn w:val="Normal"/>
    <w:next w:val="Normal"/>
    <w:autoRedefine/>
    <w:rsid w:val="00805BCE"/>
    <w:pPr>
      <w:suppressAutoHyphens/>
      <w:ind w:left="960"/>
    </w:pPr>
    <w:rPr>
      <w:rFonts w:ascii="Segoe UI" w:eastAsia="Segoe UI" w:hAnsi="Segoe UI" w:cs="Segoe UI"/>
      <w:bCs w:val="0"/>
      <w:iCs w:val="0"/>
      <w:szCs w:val="18"/>
    </w:rPr>
  </w:style>
  <w:style w:type="paragraph" w:styleId="TOC6">
    <w:name w:val="toc 6"/>
    <w:basedOn w:val="Normal"/>
    <w:next w:val="Normal"/>
    <w:autoRedefine/>
    <w:rsid w:val="00805BCE"/>
    <w:pPr>
      <w:suppressAutoHyphens/>
      <w:ind w:left="1200"/>
    </w:pPr>
    <w:rPr>
      <w:rFonts w:ascii="Segoe UI" w:eastAsia="Segoe UI" w:hAnsi="Segoe UI" w:cs="Segoe UI"/>
      <w:bCs w:val="0"/>
      <w:iCs w:val="0"/>
      <w:szCs w:val="18"/>
    </w:rPr>
  </w:style>
  <w:style w:type="paragraph" w:styleId="TOC7">
    <w:name w:val="toc 7"/>
    <w:basedOn w:val="Normal"/>
    <w:next w:val="Normal"/>
    <w:autoRedefine/>
    <w:rsid w:val="00805BCE"/>
    <w:pPr>
      <w:suppressAutoHyphens/>
      <w:ind w:left="1440"/>
    </w:pPr>
    <w:rPr>
      <w:rFonts w:ascii="Segoe UI" w:eastAsia="Segoe UI" w:hAnsi="Segoe UI" w:cs="Segoe UI"/>
      <w:bCs w:val="0"/>
      <w:iCs w:val="0"/>
      <w:szCs w:val="18"/>
    </w:rPr>
  </w:style>
  <w:style w:type="paragraph" w:styleId="TOC8">
    <w:name w:val="toc 8"/>
    <w:basedOn w:val="Normal"/>
    <w:next w:val="Normal"/>
    <w:autoRedefine/>
    <w:rsid w:val="00805BCE"/>
    <w:pPr>
      <w:suppressAutoHyphens/>
      <w:ind w:left="1680"/>
    </w:pPr>
    <w:rPr>
      <w:rFonts w:ascii="Segoe UI" w:eastAsia="Segoe UI" w:hAnsi="Segoe UI" w:cs="Segoe UI"/>
      <w:bCs w:val="0"/>
      <w:iCs w:val="0"/>
      <w:szCs w:val="18"/>
    </w:rPr>
  </w:style>
  <w:style w:type="paragraph" w:styleId="TOC9">
    <w:name w:val="toc 9"/>
    <w:basedOn w:val="Normal"/>
    <w:next w:val="Normal"/>
    <w:autoRedefine/>
    <w:rsid w:val="00805BCE"/>
    <w:pPr>
      <w:suppressAutoHyphens/>
      <w:ind w:left="1920"/>
    </w:pPr>
    <w:rPr>
      <w:rFonts w:ascii="Segoe UI" w:eastAsia="Segoe UI" w:hAnsi="Segoe UI" w:cs="Segoe UI"/>
      <w:bCs w:val="0"/>
      <w:iCs w:val="0"/>
      <w:szCs w:val="18"/>
    </w:rPr>
  </w:style>
  <w:style w:type="paragraph" w:styleId="Caption">
    <w:name w:val="caption"/>
    <w:basedOn w:val="Normal"/>
    <w:next w:val="Normal"/>
    <w:qFormat/>
    <w:rsid w:val="00805BCE"/>
    <w:rPr>
      <w:b/>
      <w:bCs/>
      <w:sz w:val="20"/>
      <w:szCs w:val="20"/>
    </w:rPr>
  </w:style>
  <w:style w:type="paragraph" w:customStyle="1" w:styleId="CitaviLiteraturverzeichnis">
    <w:name w:val="Citavi Literaturverzeichnis"/>
    <w:basedOn w:val="Normal"/>
    <w:pPr>
      <w:spacing w:after="120"/>
    </w:pPr>
  </w:style>
  <w:style w:type="character" w:styleId="Hyperlink">
    <w:name w:val="Hyperlink"/>
    <w:basedOn w:val="DefaultParagraphFont"/>
    <w:rsid w:val="00EF7B96"/>
    <w:rPr>
      <w:color w:val="0000FF"/>
      <w:u w:val="singl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jpeg"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16</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