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68F2" w14:textId="77777777" w:rsidR="004060BC" w:rsidRDefault="00000000">
      <w:pPr>
        <w:pStyle w:val="aa"/>
        <w:rPr>
          <w:lang w:eastAsia="zh-CN"/>
        </w:rPr>
      </w:pPr>
      <w:r>
        <w:rPr>
          <w:lang w:eastAsia="zh-CN"/>
        </w:rPr>
        <w:t>20</w:t>
      </w:r>
      <w:r>
        <w:rPr>
          <w:lang w:eastAsia="zh-CN"/>
        </w:rPr>
        <w:t>张图片美学测评</w:t>
      </w:r>
    </w:p>
    <w:p w14:paraId="7FD905BE" w14:textId="77777777" w:rsidR="004060BC" w:rsidRDefault="00000000">
      <w:pPr>
        <w:rPr>
          <w:lang w:eastAsia="zh-CN"/>
        </w:rPr>
      </w:pPr>
      <w:r>
        <w:rPr>
          <w:lang w:eastAsia="zh-CN"/>
        </w:rPr>
        <w:t>5分：优秀　4分：整体好，局部可修　3分：有亮点，问题明显　2分：主要问题影响观看　1分：不可用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4B89FB29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E57B7" w14:textId="77777777" w:rsidR="004060BC" w:rsidRDefault="00000000">
            <w:pPr>
              <w:spacing w:after="40" w:line="269" w:lineRule="auto"/>
            </w:pPr>
            <w:proofErr w:type="spellStart"/>
            <w:r>
              <w:rPr>
                <w:b/>
                <w:color w:val="FFFFFF"/>
              </w:rPr>
              <w:t>编号</w:t>
            </w:r>
            <w:proofErr w:type="spellEnd"/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7CD89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4FA9B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9ECD45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35BC69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1F7550A9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526D8" w14:textId="77777777" w:rsidR="004060BC" w:rsidRDefault="00000000">
            <w:pPr>
              <w:spacing w:after="40" w:line="269" w:lineRule="auto"/>
            </w:pPr>
            <w:r>
              <w:t>01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FE2DE" w14:textId="77777777" w:rsidR="004060BC" w:rsidRDefault="00073C01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4</w:t>
            </w:r>
            <w:r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F338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人物位于左下，红色箱式相机在右侧形成色彩锚点；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92D9E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画面整体质感较强，有纪实摄影的味道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17E33C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画面整体画质较低，头身比例较不协调。构图稍偏下</w:t>
            </w:r>
          </w:p>
        </w:tc>
      </w:tr>
      <w:tr w:rsidR="004060BC" w14:paraId="480B6A55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43164" w14:textId="77777777" w:rsidR="004060BC" w:rsidRDefault="00000000">
            <w:pPr>
              <w:spacing w:after="40" w:line="269" w:lineRule="auto"/>
            </w:pPr>
            <w:r>
              <w:t>02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7CCE8" w14:textId="77777777" w:rsidR="004060BC" w:rsidRDefault="0040351C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1</w:t>
            </w:r>
            <w:r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4C924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斜置脸部与前臂构成对角线；冷蓝池水托出暖肤色，眼睛、发丝和贴脸的手形成集中焦点。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3CDB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面部受光和手臂投影能建立体积，湿发与水中肩部提供场景联系，面部轮廓清晰。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488462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手部有明显的多指问题</w:t>
            </w:r>
          </w:p>
        </w:tc>
      </w:tr>
      <w:tr w:rsidR="004060BC" w14:paraId="2F805160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FB2AB3" w14:textId="77777777" w:rsidR="004060BC" w:rsidRDefault="00000000">
            <w:pPr>
              <w:spacing w:after="40" w:line="269" w:lineRule="auto"/>
            </w:pPr>
            <w:r>
              <w:t>03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A1FD7A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61341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正面凝视位于中央，青绿色头巾围合脸部；低信息量背景和清晰眼部使视觉焦点稳定。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9D6799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眉毛、面部细小纹理、布料纤维与褶皱层次可辨；头巾内侧暗部衬出五官，轮廓连接自然。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9C4142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画面涂抹感较重</w:t>
            </w:r>
          </w:p>
        </w:tc>
      </w:tr>
      <w:tr w:rsidR="004060BC" w14:paraId="1C10F6FA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BEA5E4" w14:textId="77777777" w:rsidR="004060BC" w:rsidRDefault="00000000">
            <w:pPr>
              <w:spacing w:after="40" w:line="269" w:lineRule="auto"/>
            </w:pPr>
            <w:r>
              <w:t>04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EF09BF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55D02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低机位与向上视线共同建立姿态，红金织物对比蓝天；裙摆从左下向右侧延伸，和头部朝向形成呼应。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1E89FC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面部、肩部受光方向统一；红布亮面与褶皱暗面分明，发丝方向增强动态。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05606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布料和脸部过于光滑，人物显“假”，缺失质感</w:t>
            </w:r>
          </w:p>
        </w:tc>
      </w:tr>
      <w:tr w:rsidR="004060BC" w14:paraId="7ADA5836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FA3A5" w14:textId="77777777" w:rsidR="004060BC" w:rsidRDefault="00000000">
            <w:pPr>
              <w:spacing w:after="40" w:line="269" w:lineRule="auto"/>
            </w:pPr>
            <w:r>
              <w:t>05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95CE15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FA6A4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中央被托起的孩子及左侧伸手者构成双焦点，手臂方向与泡泡位置形成明确互动，热闹背景支持街头情境。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789F19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整体画面真实类似随手拍</w:t>
            </w:r>
            <w:r>
              <w:rPr>
                <w:lang w:eastAsia="zh-CN"/>
              </w:rPr>
              <w:t>；大小泡泡与前后人群建立纵深，右侧拍摄者增加现场反应。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C3A6E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上方的大泡泡与手臂重叠，背景人群又比较密集；取景稍显拥挤。</w:t>
            </w:r>
            <w:r w:rsidR="00073C01">
              <w:rPr>
                <w:rFonts w:hint="eastAsia"/>
                <w:lang w:eastAsia="zh-CN"/>
              </w:rPr>
              <w:t>比较杂乱，美感不足</w:t>
            </w:r>
          </w:p>
        </w:tc>
      </w:tr>
    </w:tbl>
    <w:p w14:paraId="63AF5CB9" w14:textId="604470D2" w:rsidR="004060BC" w:rsidRPr="00D700BE" w:rsidRDefault="00000000" w:rsidP="00D700B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0CEECEDD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5002B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lastRenderedPageBreak/>
              <w:t>编号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645F17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A0DDA8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6449E0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2FA08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042DD84F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82B27A" w14:textId="77777777" w:rsidR="004060BC" w:rsidRDefault="00000000">
            <w:pPr>
              <w:spacing w:after="40" w:line="269" w:lineRule="auto"/>
            </w:pPr>
            <w:r>
              <w:t>06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05C304" w14:textId="77777777" w:rsidR="004060BC" w:rsidRDefault="00073C01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2</w:t>
            </w:r>
            <w:r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176259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高机位道路对角线引导视线向远处，蓝色雾气与亮招牌形成统一夜景；但左侧大竖牌和中部字样在显著位置缺少稳定可读性。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24A76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建筑前景框住道路，远处亮点逐渐缩小，冷蓝环境与少量粉色灯光建立空间气氛。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3707A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左侧大招牌和道路上方几块小招牌的字形含混，仔细看时比较出戏；近处人物和路面细节也偏简单。</w:t>
            </w:r>
          </w:p>
        </w:tc>
      </w:tr>
      <w:tr w:rsidR="004060BC" w14:paraId="0B24586B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FF01D" w14:textId="77777777" w:rsidR="004060BC" w:rsidRDefault="00000000">
            <w:pPr>
              <w:spacing w:after="40" w:line="269" w:lineRule="auto"/>
            </w:pPr>
            <w:r>
              <w:t>07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3B8930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0ACBA1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右上斜光束落到右下孤立人物，道路弧线导向光斑；住宅、停放车辆与大树提供日常尺度，强化异常事件。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2CD7C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大片暗部承托小面积高亮，人影、光斑和雾气有清晰层次，主题一眼可读且有延展空间。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1DA66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电线稍显杂乱</w:t>
            </w:r>
          </w:p>
        </w:tc>
      </w:tr>
      <w:tr w:rsidR="004060BC" w14:paraId="656813C2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60C0CA" w14:textId="77777777" w:rsidR="004060BC" w:rsidRDefault="00000000">
            <w:pPr>
              <w:spacing w:after="40" w:line="269" w:lineRule="auto"/>
            </w:pPr>
            <w:r>
              <w:t>08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0B688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7859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左侧日光穿过前景树，湖面与远山形成三层空间；暖黄树冠和蓝绿湖水有明确冷暖分区。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CD4B1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树干竖线、山脊斜线与湖岸横向边界相互平衡，水面能见树与云的倒影及波纹扰动。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5E17A" w14:textId="77777777" w:rsidR="004060BC" w:rsidRDefault="00073C01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整体画面过艳，缺少层次和主题</w:t>
            </w:r>
          </w:p>
        </w:tc>
      </w:tr>
      <w:tr w:rsidR="004060BC" w14:paraId="5FE35295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ADEDA" w14:textId="77777777" w:rsidR="004060BC" w:rsidRDefault="00000000">
            <w:pPr>
              <w:spacing w:after="40" w:line="269" w:lineRule="auto"/>
            </w:pPr>
            <w:r>
              <w:t>09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D4482E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E1F7A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左侧大圆形伞面包围人物上身，衣裙斜向右下延伸，与右侧留白组成完整图形关系。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5E369" w14:textId="64DFF770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服装、伞面、发型和姿态共同支撑复古时装语境，粉色手持物在暖金中提供小面积色彩变化</w:t>
            </w:r>
            <w:r w:rsidR="00073C01">
              <w:rPr>
                <w:rFonts w:hint="eastAsia"/>
                <w:lang w:eastAsia="zh-CN"/>
              </w:rPr>
              <w:t>，模仿</w:t>
            </w:r>
            <w:r w:rsidR="00D700BE" w:rsidRPr="00D700BE">
              <w:rPr>
                <w:lang w:eastAsia="zh-CN"/>
              </w:rPr>
              <w:t>20世纪复古 Vogue 摄影</w:t>
            </w:r>
            <w:r w:rsidR="00D700BE">
              <w:rPr>
                <w:rFonts w:hint="eastAsia"/>
                <w:lang w:eastAsia="zh-CN"/>
              </w:rPr>
              <w:t>的感觉</w:t>
            </w:r>
            <w:r>
              <w:rPr>
                <w:lang w:eastAsia="zh-CN"/>
              </w:rPr>
              <w:t>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1F9A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衣服和伞面都有密集花纹，腰部与手臂的轮廓容易混在一起</w:t>
            </w:r>
            <w:r w:rsidR="00073C01">
              <w:rPr>
                <w:rFonts w:hint="eastAsia"/>
                <w:lang w:eastAsia="zh-CN"/>
              </w:rPr>
              <w:t>看不清晰</w:t>
            </w:r>
          </w:p>
        </w:tc>
      </w:tr>
      <w:tr w:rsidR="004060BC" w14:paraId="712725CE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E412F2" w14:textId="77777777" w:rsidR="004060BC" w:rsidRDefault="00000000">
            <w:pPr>
              <w:spacing w:after="40" w:line="269" w:lineRule="auto"/>
            </w:pPr>
            <w:r>
              <w:t>10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78834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13F3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脸部与居中的香水瓶形成上下双焦点，两侧花材围合主体；浅色帘幕将人物从深色座椅中分离。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39C8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玻璃瓶棱线、金色液体、丝绒与花瓣具有不同表面响应，握瓶关系在当前尺寸下可读。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6844E1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两侧花束和烛光都很醒目，分散了对香水瓶的注意。瓶子周围留白较少，作为商品图，</w:t>
            </w:r>
            <w:r w:rsidR="0040351C">
              <w:rPr>
                <w:rFonts w:hint="eastAsia"/>
                <w:lang w:eastAsia="zh-CN"/>
              </w:rPr>
              <w:t>产品</w:t>
            </w:r>
            <w:r>
              <w:rPr>
                <w:lang w:eastAsia="zh-CN"/>
              </w:rPr>
              <w:t>还不够突出。</w:t>
            </w:r>
          </w:p>
        </w:tc>
      </w:tr>
    </w:tbl>
    <w:p w14:paraId="54D51096" w14:textId="3E6F735F" w:rsidR="004060BC" w:rsidRPr="00D700BE" w:rsidRDefault="00000000" w:rsidP="00D700B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73362C66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A2143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lastRenderedPageBreak/>
              <w:t>编号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AC7DB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A1DF18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880F2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7AD09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74A941BD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524842" w14:textId="77777777" w:rsidR="004060BC" w:rsidRDefault="00000000">
            <w:pPr>
              <w:spacing w:after="40" w:line="269" w:lineRule="auto"/>
            </w:pPr>
            <w:r>
              <w:t>11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AC18C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0133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红衣人物和白猫集中在门框内，黄色门板与右侧紫色墙形成三块清晰色域；832门牌提供环境锚点。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D264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红色亮面衣料的硬高光与猫毛的柔软边缘形成材质对比，人物视线朝右，和开门动作形成情境。</w:t>
            </w:r>
            <w:r w:rsidR="0040351C">
              <w:rPr>
                <w:rFonts w:hint="eastAsia"/>
                <w:lang w:eastAsia="zh-CN"/>
              </w:rPr>
              <w:t>整体构成感较强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3245B7" w14:textId="77777777" w:rsidR="004060BC" w:rsidRDefault="004060BC">
            <w:pPr>
              <w:spacing w:after="40" w:line="269" w:lineRule="auto"/>
              <w:rPr>
                <w:lang w:eastAsia="zh-CN"/>
              </w:rPr>
            </w:pPr>
            <w:r>
              <w:t>无明显问题。</w:t>
            </w:r>
          </w:p>
        </w:tc>
      </w:tr>
      <w:tr w:rsidR="004060BC" w14:paraId="72D2B181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4BDBB6" w14:textId="77777777" w:rsidR="004060BC" w:rsidRDefault="00000000">
            <w:pPr>
              <w:spacing w:after="40" w:line="269" w:lineRule="auto"/>
            </w:pPr>
            <w:r>
              <w:t>12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3885E6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5858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人物靠左，右侧大块浅墙留白适合排版；腰部收束与缎面高光共同勾勒衣裙体积。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912028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墙面、花瓶与裙装保持低饱和暖色关系，手与包的相对位置清楚，背景结构不抢主体。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B5F44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站姿和背景都比较常规，画面缺少让人记住的细节。</w:t>
            </w:r>
            <w:r w:rsidR="0040351C">
              <w:rPr>
                <w:rFonts w:hint="eastAsia"/>
                <w:lang w:eastAsia="zh-CN"/>
              </w:rPr>
              <w:t>右侧留白较多</w:t>
            </w:r>
          </w:p>
        </w:tc>
      </w:tr>
      <w:tr w:rsidR="004060BC" w14:paraId="588A2F3C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0A12B" w14:textId="77777777" w:rsidR="004060BC" w:rsidRDefault="00000000">
            <w:pPr>
              <w:spacing w:after="40" w:line="269" w:lineRule="auto"/>
            </w:pPr>
            <w:r>
              <w:t>13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3B97A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F426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左上入光塑造粮袋、鸡蛋与葡萄的体积，白色高脚盘成为前景亮部；棕色背景统一古典静物气氛。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33556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粗布、玻璃、蛋壳、陶瓷和果实的反光强弱区分明确，桌面投影与物件接触关系较清楚。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FAD5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中央深色物件与后方黑瓶融在一起，轮廓不太清楚，左上的袋子的重心较高有点抢视觉中心</w:t>
            </w:r>
          </w:p>
        </w:tc>
      </w:tr>
      <w:tr w:rsidR="004060BC" w14:paraId="09CAFC29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42ECF5" w14:textId="77777777" w:rsidR="004060BC" w:rsidRDefault="00000000">
            <w:pPr>
              <w:spacing w:after="40" w:line="269" w:lineRule="auto"/>
            </w:pPr>
            <w:r>
              <w:t>14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95CE1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CF078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香水瓶与蜡烛左右并置，白金配色及上方留白建立产品画面；金色粒子在两侧形成装饰性包围。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61DF11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金属瓶盖、玻璃瓶与蜡体的材质可区分；瓶底和杯底下方可见接触暗部，地面有柔和反射。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B78736" w14:textId="77777777" w:rsidR="004060BC" w:rsidRDefault="0040351C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构图很平均，</w:t>
            </w:r>
            <w:r>
              <w:rPr>
                <w:lang w:eastAsia="zh-CN"/>
              </w:rPr>
              <w:t>两侧金色粒子</w:t>
            </w:r>
            <w:r>
              <w:rPr>
                <w:rFonts w:hint="eastAsia"/>
                <w:lang w:eastAsia="zh-CN"/>
              </w:rPr>
              <w:t>没有起到烘托产品的作用和产品关联不强</w:t>
            </w:r>
          </w:p>
        </w:tc>
      </w:tr>
      <w:tr w:rsidR="004060BC" w14:paraId="063ABF35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3866B1" w14:textId="77777777" w:rsidR="004060BC" w:rsidRDefault="00000000">
            <w:pPr>
              <w:spacing w:after="40" w:line="269" w:lineRule="auto"/>
            </w:pPr>
            <w:r>
              <w:t>15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87E2D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9D5114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三组成对袖扣集中在右下，黑色几何台块提供方向与层级；亮金属轮廓从暗背景中跳出。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3C1FBD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金色弧面、银色螺旋与黑色嵌面各有明确高光形态，产品组间可区分，粗糙台面衬托金属。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9A8DB2" w14:textId="77777777" w:rsidR="004060BC" w:rsidRDefault="0040351C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构图稍微偏下，层次不够突出</w:t>
            </w:r>
          </w:p>
        </w:tc>
      </w:tr>
    </w:tbl>
    <w:p w14:paraId="467C7E99" w14:textId="12D1808D" w:rsidR="004060BC" w:rsidRPr="00D700BE" w:rsidRDefault="00000000" w:rsidP="00D700BE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4819"/>
        <w:gridCol w:w="4535"/>
        <w:gridCol w:w="4422"/>
      </w:tblGrid>
      <w:tr w:rsidR="004060BC" w14:paraId="3BF7755D" w14:textId="77777777">
        <w:trPr>
          <w:cantSplit/>
          <w:tblHeader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11804F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lastRenderedPageBreak/>
              <w:t>编号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4308B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6EFCF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核心判断依据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A8B39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优点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475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1BFE4C" w14:textId="77777777" w:rsidR="004060BC" w:rsidRDefault="00000000">
            <w:pPr>
              <w:spacing w:after="40" w:line="269" w:lineRule="auto"/>
            </w:pPr>
            <w:r>
              <w:rPr>
                <w:b/>
                <w:color w:val="FFFFFF"/>
              </w:rPr>
              <w:t>问题</w:t>
            </w:r>
          </w:p>
        </w:tc>
      </w:tr>
      <w:tr w:rsidR="004060BC" w14:paraId="2D4E3171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5E3CC4" w14:textId="77777777" w:rsidR="004060BC" w:rsidRDefault="00000000">
            <w:pPr>
              <w:spacing w:after="40" w:line="269" w:lineRule="auto"/>
            </w:pPr>
            <w:r>
              <w:t>16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DE5B8" w14:textId="77777777" w:rsidR="004060BC" w:rsidRDefault="00000000">
            <w:pPr>
              <w:spacing w:after="40" w:line="269" w:lineRule="auto"/>
            </w:pPr>
            <w:r>
              <w:t>3分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72BEB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左侧蓝底花瓶与右侧茶点架构成平衡，暖窗光统一室内；花瓶底、茶壶盖和右侧牛角包均与支撑面出现可见间隙。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BBB3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蓝色玻璃和桌布呼应，粉白花束与茶具形成色彩层次；木纹、透明瓶体和瓷器的质感有区分。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9F810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花瓶、壶盖和牛角包同时悬空，但画面没有进一步展开这种失重感，与周围安静的日常陈设有些脱节。</w:t>
            </w:r>
          </w:p>
        </w:tc>
      </w:tr>
      <w:tr w:rsidR="004060BC" w14:paraId="2A2058A7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B754C" w14:textId="77777777" w:rsidR="004060BC" w:rsidRDefault="00000000">
            <w:pPr>
              <w:spacing w:after="40" w:line="269" w:lineRule="auto"/>
            </w:pPr>
            <w:r>
              <w:t>17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FB5C2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CCA273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竖向窗框切分空间，电话亭内人物与外部车辆反射重叠；右侧持听筒动作提供可辨的叙事入口。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8100D9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暖棕色、颗粒与透玻璃观看方式一致，人物、车窗和字牌叠加形成有层次的城市片段。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A7467" w14:textId="77777777" w:rsidR="004060BC" w:rsidRDefault="0040351C">
            <w:pPr>
              <w:spacing w:after="40" w:line="269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画面缺失明确主体，</w:t>
            </w:r>
            <w:r>
              <w:rPr>
                <w:lang w:eastAsia="zh-CN"/>
              </w:rPr>
              <w:t>右侧人物的脸与车辆反射叠在一起，表情不容易看清；底部招牌文字被截断，画面边缘略显仓促。</w:t>
            </w:r>
          </w:p>
        </w:tc>
      </w:tr>
      <w:tr w:rsidR="004060BC" w14:paraId="45C2E94A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F5D237" w14:textId="77777777" w:rsidR="004060BC" w:rsidRDefault="00000000">
            <w:pPr>
              <w:spacing w:after="40" w:line="269" w:lineRule="auto"/>
            </w:pPr>
            <w:r>
              <w:t>18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8E4FC3" w14:textId="77777777" w:rsidR="004060BC" w:rsidRDefault="0040351C">
            <w:pPr>
              <w:spacing w:after="40" w:line="269" w:lineRule="auto"/>
            </w:pPr>
            <w:r>
              <w:rPr>
                <w:rFonts w:hint="eastAsia"/>
                <w:lang w:eastAsia="zh-CN"/>
              </w:rPr>
              <w:t>1</w:t>
            </w:r>
            <w:r>
              <w:t>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96C62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男孩居中，平静表情与周围热闹的派对装饰形成反差；右侧地面延伸到身体旁，但躯干位置过低，画面没有交代完整的坐姿或蹲姿。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3BB51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冷暖灯光和彩色反射营造出浓烈的派对气氛，脸部仍可辨识，颗粒质感鲜明。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FB3D5" w14:textId="77777777" w:rsidR="004060BC" w:rsidRDefault="0040351C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男孩的躯干与右侧地面的高度关系不协调，下半身像陷入地面，人物姿态不成立。前景彩球、杯子和零碎高光过密，画面也显得杂乱。</w:t>
            </w:r>
          </w:p>
        </w:tc>
      </w:tr>
      <w:tr w:rsidR="004060BC" w14:paraId="4EB7F88D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7C9FE9" w14:textId="77777777" w:rsidR="004060BC" w:rsidRDefault="00000000">
            <w:pPr>
              <w:spacing w:after="40" w:line="269" w:lineRule="auto"/>
            </w:pPr>
            <w:r>
              <w:t>19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0F9A4B" w14:textId="77777777" w:rsidR="004060BC" w:rsidRDefault="00000000">
            <w:pPr>
              <w:spacing w:after="40" w:line="269" w:lineRule="auto"/>
            </w:pPr>
            <w:r>
              <w:t>5分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EF142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弧形草坡与长阴影共同导向中央偏右的人物，人物剪影提供尺度；侧光把坡面起伏转换为清晰明暗带。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A4BC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草地纹理、地形曲线、人物步态与影子相互支持，元素少但空间和观看路径完整，构图辨识度高。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5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A63E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右上方的裸地和水带较亮，稍微分散了对人物的注意；草地绿色偏浓，局部看起来有些鲜艳。</w:t>
            </w:r>
          </w:p>
        </w:tc>
      </w:tr>
      <w:tr w:rsidR="004060BC" w14:paraId="7105D1AB" w14:textId="77777777">
        <w:trPr>
          <w:cantSplit/>
        </w:trPr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70C52" w14:textId="77777777" w:rsidR="004060BC" w:rsidRDefault="00000000">
            <w:pPr>
              <w:spacing w:after="40" w:line="269" w:lineRule="auto"/>
            </w:pPr>
            <w:r>
              <w:t>20</w:t>
            </w:r>
          </w:p>
        </w:tc>
        <w:tc>
          <w:tcPr>
            <w:tcW w:w="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06A20" w14:textId="77777777" w:rsidR="004060BC" w:rsidRDefault="00000000">
            <w:pPr>
              <w:spacing w:after="40" w:line="269" w:lineRule="auto"/>
            </w:pPr>
            <w:r>
              <w:t>4分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641A47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左中两根电杆及长影组织前景，右侧暖色卷帘与远处青蓝街道构成纵深；中央和左侧可见停放车辆。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0FFAB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橙色近景向青色远景过渡明确，电线、路沿和店面边线带动视线，空旷氛围成立。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D0FDA" w14:textId="77777777" w:rsidR="004060BC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lang w:eastAsia="zh-CN"/>
              </w:rPr>
              <w:t>近处两根电杆占据较大面积，把道路切得有些零碎；远处招牌和灯光较密，街道尽头稍显杂乱。</w:t>
            </w:r>
          </w:p>
        </w:tc>
      </w:tr>
    </w:tbl>
    <w:p w14:paraId="07498529" w14:textId="77777777" w:rsidR="002F1E59" w:rsidRDefault="002F1E59">
      <w:pPr>
        <w:rPr>
          <w:lang w:eastAsia="zh-CN"/>
        </w:rPr>
      </w:pPr>
    </w:p>
    <w:p w14:paraId="2A862912" w14:textId="77777777" w:rsidR="009F7EF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7E273B3" w14:textId="77777777" w:rsidR="009F7EF1" w:rsidRDefault="00000000">
      <w:pPr>
        <w:pStyle w:val="aa"/>
        <w:rPr>
          <w:lang w:eastAsia="zh-CN"/>
        </w:rPr>
      </w:pPr>
      <w:r>
        <w:rPr>
          <w:lang w:eastAsia="zh-CN"/>
        </w:rPr>
        <w:lastRenderedPageBreak/>
        <w:t>评分标准与排序</w:t>
      </w:r>
    </w:p>
    <w:p w14:paraId="457D83E7" w14:textId="77777777" w:rsidR="009F7EF1" w:rsidRDefault="00000000">
      <w:pPr>
        <w:rPr>
          <w:lang w:eastAsia="zh-CN"/>
        </w:rPr>
      </w:pPr>
      <w:r>
        <w:rPr>
          <w:lang w:eastAsia="zh-CN"/>
        </w:rPr>
        <w:t>构图与视觉层级25%　光影与色彩20%　结构与细节25%　风格与表达20%　成图可用性10%</w:t>
      </w:r>
    </w:p>
    <w:p w14:paraId="7B3A01B7" w14:textId="77777777" w:rsidR="009F7EF1" w:rsidRDefault="00000000">
      <w:pPr>
        <w:rPr>
          <w:lang w:eastAsia="zh-CN"/>
        </w:rPr>
      </w:pPr>
      <w:r>
        <w:rPr>
          <w:lang w:eastAsia="zh-CN"/>
        </w:rPr>
        <w:t>权重用于确定评价重点，总分结合问题的严重程度判断。主体的人体结构或空间关系明显失常，会影响整张图的可用性。</w:t>
      </w:r>
    </w:p>
    <w:p w14:paraId="7B60D0A6" w14:textId="77777777" w:rsidR="009F7EF1" w:rsidRDefault="00000000">
      <w:pPr>
        <w:rPr>
          <w:lang w:eastAsia="zh-CN"/>
        </w:rPr>
      </w:pPr>
      <w:r>
        <w:rPr>
          <w:b/>
          <w:lang w:eastAsia="zh-CN"/>
        </w:rPr>
        <w:t>最好顺序：19、07、11，均为5分。</w:t>
      </w:r>
    </w:p>
    <w:p w14:paraId="4C316438" w14:textId="77777777" w:rsidR="009F7EF1" w:rsidRDefault="00000000">
      <w:pPr>
        <w:rPr>
          <w:lang w:eastAsia="zh-CN"/>
        </w:rPr>
      </w:pPr>
      <w:r>
        <w:rPr>
          <w:lang w:eastAsia="zh-CN"/>
        </w:rPr>
        <w:t>第一名19：草坡曲线、长影和人物的位置相互呼应，侧光把地形层次表现得很清楚。画面元素少，构图却很完整。</w:t>
      </w:r>
    </w:p>
    <w:p w14:paraId="1DDE922F" w14:textId="77777777" w:rsidR="009F7EF1" w:rsidRDefault="00000000">
      <w:pPr>
        <w:rPr>
          <w:lang w:eastAsia="zh-CN"/>
        </w:rPr>
      </w:pPr>
      <w:r>
        <w:rPr>
          <w:lang w:eastAsia="zh-CN"/>
        </w:rPr>
        <w:t>第二名07：斜向光束把视线引向小人物，普通住宅与异常光照形成悬念，明暗对比有力度。相比19，电线等环境细节略显杂乱。</w:t>
      </w:r>
    </w:p>
    <w:p w14:paraId="7E9AE6BE" w14:textId="77777777" w:rsidR="009F7EF1" w:rsidRDefault="00000000">
      <w:pPr>
        <w:rPr>
          <w:lang w:eastAsia="zh-CN"/>
        </w:rPr>
      </w:pPr>
      <w:r>
        <w:rPr>
          <w:lang w:eastAsia="zh-CN"/>
        </w:rPr>
        <w:t>第三名11：红衣、白猫、黄门与紫墙形成鲜明的色块关系，衣料和猫毛的质感对比也很突出。03同为5分，但11的整体构成更鲜明，因此排在前三。</w:t>
      </w:r>
    </w:p>
    <w:p w14:paraId="179306C7" w14:textId="77777777" w:rsidR="009F7EF1" w:rsidRDefault="00000000">
      <w:pPr>
        <w:rPr>
          <w:lang w:eastAsia="zh-CN"/>
        </w:rPr>
      </w:pPr>
      <w:r>
        <w:rPr>
          <w:b/>
          <w:lang w:eastAsia="zh-CN"/>
        </w:rPr>
        <w:t>最差顺序：18、02、06，分别为1分、1分、2分。</w:t>
      </w:r>
    </w:p>
    <w:p w14:paraId="7E77CE97" w14:textId="450A2E00" w:rsidR="009F7EF1" w:rsidRDefault="00000000">
      <w:pPr>
        <w:rPr>
          <w:lang w:eastAsia="zh-CN"/>
        </w:rPr>
      </w:pPr>
      <w:r>
        <w:rPr>
          <w:lang w:eastAsia="zh-CN"/>
        </w:rPr>
        <w:t>第一位18：躯干与地面的高度关系不协调，下半身像陷入地面，直接影响主体姿态；密集装饰和高光进一步加重了画面的杂乱。</w:t>
      </w:r>
    </w:p>
    <w:p w14:paraId="553D6FF0" w14:textId="77777777" w:rsidR="009F7EF1" w:rsidRDefault="00000000">
      <w:pPr>
        <w:rPr>
          <w:lang w:eastAsia="zh-CN"/>
        </w:rPr>
      </w:pPr>
      <w:r>
        <w:rPr>
          <w:lang w:eastAsia="zh-CN"/>
        </w:rPr>
        <w:t>第二位02：手部多指问题位于脸部附近，正好处在视觉焦点，影响人像的可用性。相比18，问题集中在手部，修正范围较小。</w:t>
      </w:r>
    </w:p>
    <w:p w14:paraId="30FC3869" w14:textId="5298A54C" w:rsidR="009F7EF1" w:rsidRDefault="00000000">
      <w:pPr>
        <w:rPr>
          <w:lang w:eastAsia="zh-CN"/>
        </w:rPr>
      </w:pPr>
      <w:r>
        <w:rPr>
          <w:lang w:eastAsia="zh-CN"/>
        </w:rPr>
        <w:t>第三位06：多块招牌的字形含混，近处人物与路面细节也偏简单。夜景气氛成立，但经不起细看</w:t>
      </w:r>
      <w:r w:rsidR="00D700BE">
        <w:rPr>
          <w:rFonts w:hint="eastAsia"/>
          <w:lang w:eastAsia="zh-CN"/>
        </w:rPr>
        <w:t>，较为粗糙</w:t>
      </w:r>
      <w:r>
        <w:rPr>
          <w:lang w:eastAsia="zh-CN"/>
        </w:rPr>
        <w:t>。</w:t>
      </w:r>
    </w:p>
    <w:sectPr w:rsidR="009F7EF1" w:rsidSect="00034616">
      <w:pgSz w:w="16838" w:h="11906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807736">
    <w:abstractNumId w:val="8"/>
  </w:num>
  <w:num w:numId="2" w16cid:durableId="74284590">
    <w:abstractNumId w:val="6"/>
  </w:num>
  <w:num w:numId="3" w16cid:durableId="2014994039">
    <w:abstractNumId w:val="5"/>
  </w:num>
  <w:num w:numId="4" w16cid:durableId="445665110">
    <w:abstractNumId w:val="4"/>
  </w:num>
  <w:num w:numId="5" w16cid:durableId="1033531624">
    <w:abstractNumId w:val="7"/>
  </w:num>
  <w:num w:numId="6" w16cid:durableId="35351409">
    <w:abstractNumId w:val="3"/>
  </w:num>
  <w:num w:numId="7" w16cid:durableId="1318072857">
    <w:abstractNumId w:val="2"/>
  </w:num>
  <w:num w:numId="8" w16cid:durableId="2002856214">
    <w:abstractNumId w:val="1"/>
  </w:num>
  <w:num w:numId="9" w16cid:durableId="68972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01"/>
    <w:rsid w:val="0015074B"/>
    <w:rsid w:val="0029639D"/>
    <w:rsid w:val="002F1E59"/>
    <w:rsid w:val="00326F90"/>
    <w:rsid w:val="0040351C"/>
    <w:rsid w:val="004060BC"/>
    <w:rsid w:val="006519C8"/>
    <w:rsid w:val="009F7EF1"/>
    <w:rsid w:val="00AA1D8D"/>
    <w:rsid w:val="00B47730"/>
    <w:rsid w:val="00BD5D48"/>
    <w:rsid w:val="00CB0664"/>
    <w:rsid w:val="00D70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083AA"/>
  <w14:defaultImageDpi w14:val="300"/>
  <w15:docId w15:val="{1AF235E0-348A-4182-A274-AF9C0B427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微软雅黑" w:eastAsia="微软雅黑" w:hAnsi="微软雅黑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1530</Words>
  <Characters>1547</Characters>
  <Application>Microsoft Office Word</Application>
  <DocSecurity>0</DocSecurity>
  <Lines>110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2026-09-29T14:52:00Z</dcterms:modified>
  <cp:category/>
</cp:coreProperties>
</file>