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2634" w14:textId="1E7826DA" w:rsidR="00C56459" w:rsidRDefault="005E7DE6">
      <w:r w:rsidRPr="004E279A">
        <w:rPr>
          <w:rFonts w:hint="eastAsia"/>
          <w:b/>
          <w:bCs/>
        </w:rPr>
        <w:t>T</w:t>
      </w:r>
      <w:r w:rsidRPr="004E279A">
        <w:rPr>
          <w:b/>
          <w:bCs/>
        </w:rPr>
        <w:t>itle:</w:t>
      </w:r>
      <w:r>
        <w:t xml:space="preserve"> </w:t>
      </w:r>
      <w:r w:rsidR="0020571A" w:rsidRPr="0020571A">
        <w:t>Development of a Biomimetic Spiking Neural Network Model for Multidimensional Tactile Perception</w:t>
      </w:r>
    </w:p>
    <w:p w14:paraId="259D4DC7" w14:textId="4D4F2EDA" w:rsidR="004E279A" w:rsidRDefault="00C533E0"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>uthor</w:t>
      </w:r>
      <w:r w:rsidR="004B5F3F" w:rsidRPr="004E279A">
        <w:rPr>
          <w:b/>
          <w:bCs/>
        </w:rPr>
        <w:t>s</w:t>
      </w:r>
      <w:r w:rsidRPr="004E279A">
        <w:rPr>
          <w:b/>
          <w:bCs/>
        </w:rPr>
        <w:t>:</w:t>
      </w:r>
      <w:r>
        <w:t xml:space="preserve"> </w:t>
      </w:r>
      <w:r w:rsidR="004B5F3F" w:rsidRPr="004B5F3F">
        <w:rPr>
          <w:b/>
          <w:bCs/>
        </w:rPr>
        <w:t>*</w:t>
      </w:r>
      <w:r w:rsidRPr="004B5F3F">
        <w:rPr>
          <w:b/>
          <w:bCs/>
        </w:rPr>
        <w:t>Jaehun Kim</w:t>
      </w:r>
      <w:r>
        <w:t>, Sung-Phil Kim</w:t>
      </w:r>
      <w:r w:rsidR="004B5F3F">
        <w:t>;</w:t>
      </w:r>
      <w:r w:rsidR="004B5F3F">
        <w:br/>
        <w:t xml:space="preserve">Biomed. </w:t>
      </w:r>
      <w:proofErr w:type="spellStart"/>
      <w:r w:rsidR="004B5F3F">
        <w:t>Engin</w:t>
      </w:r>
      <w:proofErr w:type="spellEnd"/>
      <w:r w:rsidR="004B5F3F">
        <w:t>., Ulsan Natl. Inst. of Sci. and Technol., Ulsan, Korea, Republic of</w:t>
      </w:r>
    </w:p>
    <w:p w14:paraId="76EF9481" w14:textId="65146CCB" w:rsidR="00CA448E" w:rsidRPr="00BD726F" w:rsidRDefault="004E279A" w:rsidP="002D3B61"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>bstract</w:t>
      </w:r>
      <w:r w:rsidRPr="002F7576">
        <w:t xml:space="preserve">: </w:t>
      </w:r>
      <w:r w:rsidR="00CA448E" w:rsidRPr="00BD726F">
        <w:t xml:space="preserve">Implementing an artificial tactile system that approaches the human perception level has proven to be a formidable challenge. This work proposes a biomimetic tactile perception model based on a Spiking Neural Network (SNN) </w:t>
      </w:r>
      <w:r w:rsidR="007434EA" w:rsidRPr="00BD726F">
        <w:t xml:space="preserve">to </w:t>
      </w:r>
      <w:r w:rsidR="00CA448E" w:rsidRPr="00BD726F">
        <w:t xml:space="preserve">addresses this challenge. Designed to mimic the tactile pathway from </w:t>
      </w:r>
      <w:r w:rsidR="007434EA" w:rsidRPr="00BD726F">
        <w:t xml:space="preserve">cutaneous </w:t>
      </w:r>
      <w:r w:rsidR="00CA448E" w:rsidRPr="00BD726F">
        <w:t xml:space="preserve">mechanoreceptors to </w:t>
      </w:r>
      <w:r w:rsidR="00EB2EF9">
        <w:t>S1 cortex</w:t>
      </w:r>
      <w:r w:rsidR="00CA448E" w:rsidRPr="00BD726F">
        <w:t xml:space="preserve">, the proposed model utilizes a multi-layered SNN architecture, with each layer representing a distinct component </w:t>
      </w:r>
      <w:r w:rsidR="007434EA" w:rsidRPr="00BD726F">
        <w:t xml:space="preserve">in </w:t>
      </w:r>
      <w:r w:rsidR="00CA448E" w:rsidRPr="00BD726F">
        <w:t>the tactile pathway.</w:t>
      </w:r>
      <w:r w:rsidR="00FE060B" w:rsidRPr="00BD726F">
        <w:t xml:space="preserve"> </w:t>
      </w:r>
      <w:r w:rsidR="00CA448E" w:rsidRPr="00BD726F">
        <w:t xml:space="preserve">The first layer comprises Slowly Adapting-1 (SA-1) and Rapidly Adapting-1 (RA-1) afferent neurons, which receive tactile stimuli from mechanoreceptors stochastically. The second layer processes the information derived from SA-1 and RA-1 afferents in separate streams, simulating the functions of the cuneate nucleus. This layer </w:t>
      </w:r>
      <w:r w:rsidR="00100705" w:rsidRPr="00BD726F">
        <w:t xml:space="preserve">follows </w:t>
      </w:r>
      <w:r w:rsidR="00CA448E" w:rsidRPr="00BD726F">
        <w:t xml:space="preserve">the neuronal circuit mechanisms intrinsic to the cuneate nucleus, particularly the dynamic interaction between excitatory and inhibitory </w:t>
      </w:r>
      <w:r w:rsidR="007434EA" w:rsidRPr="00BD726F">
        <w:t xml:space="preserve">neurons </w:t>
      </w:r>
      <w:r w:rsidR="00CA448E" w:rsidRPr="00BD726F">
        <w:t>that facilitate</w:t>
      </w:r>
      <w:r w:rsidR="007434EA" w:rsidRPr="00BD726F">
        <w:t>s</w:t>
      </w:r>
      <w:r w:rsidR="00CA448E" w:rsidRPr="00BD726F">
        <w:t xml:space="preserve"> lateral inhibition for minimizing noise accumulation and maintaining the fidelity of spatial information.</w:t>
      </w:r>
      <w:r w:rsidR="00FE060B" w:rsidRPr="00BD726F">
        <w:t xml:space="preserve"> </w:t>
      </w:r>
      <w:r w:rsidR="00CA448E" w:rsidRPr="00BD726F">
        <w:t xml:space="preserve">The final layer, wherein inputs from </w:t>
      </w:r>
      <w:r w:rsidR="007C37A3">
        <w:t>SA-1</w:t>
      </w:r>
      <w:r w:rsidR="00CA448E" w:rsidRPr="00BD726F">
        <w:t xml:space="preserve"> and </w:t>
      </w:r>
      <w:r w:rsidR="007C37A3">
        <w:t>RA-1</w:t>
      </w:r>
      <w:r w:rsidR="00CA448E" w:rsidRPr="00BD726F">
        <w:t xml:space="preserve"> afferents converge, is constructed to emulate the </w:t>
      </w:r>
      <w:r w:rsidR="00EB2EF9">
        <w:t>S1</w:t>
      </w:r>
      <w:r w:rsidR="00CA448E" w:rsidRPr="00BD726F">
        <w:t xml:space="preserve"> cortex. This layer utilizes a diverse combination of excitatory and inhibitory fields for the encoding of various stimulus properties. The layered organization of the </w:t>
      </w:r>
      <w:r w:rsidR="007434EA" w:rsidRPr="00BD726F">
        <w:t xml:space="preserve">proposed </w:t>
      </w:r>
      <w:r w:rsidR="00CA448E" w:rsidRPr="00BD726F">
        <w:t xml:space="preserve">SNN </w:t>
      </w:r>
      <w:r w:rsidR="007434EA" w:rsidRPr="00BD726F">
        <w:t>is capable of</w:t>
      </w:r>
      <w:r w:rsidR="00CA448E" w:rsidRPr="00BD726F">
        <w:t xml:space="preserve"> </w:t>
      </w:r>
      <w:r w:rsidR="007434EA" w:rsidRPr="00BD726F">
        <w:t xml:space="preserve">the </w:t>
      </w:r>
      <w:r w:rsidR="00CA448E" w:rsidRPr="00BD726F">
        <w:t xml:space="preserve">processing of </w:t>
      </w:r>
      <w:r w:rsidR="007434EA" w:rsidRPr="00BD726F">
        <w:t xml:space="preserve">multidimensional tactile </w:t>
      </w:r>
      <w:r w:rsidR="00CA448E" w:rsidRPr="00BD726F">
        <w:t>features, thereby enhancing the efficiency of information processing.</w:t>
      </w:r>
      <w:r w:rsidR="00FE060B" w:rsidRPr="00BD726F">
        <w:t xml:space="preserve"> </w:t>
      </w:r>
      <w:r w:rsidR="007434EA" w:rsidRPr="00BD726F">
        <w:t>In the perceptual dimension of static tactile features</w:t>
      </w:r>
      <w:r w:rsidR="00D428C2" w:rsidRPr="00BD726F">
        <w:t xml:space="preserve">, the </w:t>
      </w:r>
      <w:r w:rsidR="007434EA" w:rsidRPr="00BD726F">
        <w:t xml:space="preserve">proposed SNN could </w:t>
      </w:r>
      <w:r w:rsidR="00D428C2" w:rsidRPr="00BD726F">
        <w:t xml:space="preserve">distinguish two separate points of pressure stimulation at </w:t>
      </w:r>
      <w:r w:rsidR="004728E1" w:rsidRPr="00BD726F">
        <w:t>3mm</w:t>
      </w:r>
      <w:r w:rsidR="00D428C2" w:rsidRPr="00BD726F">
        <w:t xml:space="preserve"> or greater. </w:t>
      </w:r>
      <w:r w:rsidR="004728E1" w:rsidRPr="00BD726F">
        <w:t>Moreover,</w:t>
      </w:r>
      <w:r w:rsidR="00D428C2" w:rsidRPr="00BD726F">
        <w:t xml:space="preserve"> </w:t>
      </w:r>
      <w:r w:rsidR="00B044B7" w:rsidRPr="00B044B7">
        <w:t>the</w:t>
      </w:r>
      <w:r w:rsidR="00B044B7" w:rsidRPr="00B044B7">
        <w:t xml:space="preserve"> proposed SNN accurately identified a tactile stimulus's direction, ranging from 0 to 170 degrees in 5-degree increments. This was achieved using final layer neurons oriented to 0, 45, 90, and 180 degrees. An SVM decoded the stimulus' orientation, resulting in a 90.1% classification accuracy.</w:t>
      </w:r>
      <w:r w:rsidR="00AA55AC" w:rsidRPr="00BD726F">
        <w:t xml:space="preserve"> </w:t>
      </w:r>
      <w:r w:rsidR="00324448" w:rsidRPr="00BD726F">
        <w:t xml:space="preserve">In the perceptual dimension of dynamic tactile features, the proposed SNN demonstrated the ability to detect the slip of an object within a time frame of 5 </w:t>
      </w:r>
      <w:proofErr w:type="spellStart"/>
      <w:r w:rsidR="007C37A3">
        <w:t>ms</w:t>
      </w:r>
      <w:r w:rsidR="00324448" w:rsidRPr="00BD726F">
        <w:t>.</w:t>
      </w:r>
      <w:proofErr w:type="spellEnd"/>
      <w:r w:rsidR="00324448" w:rsidRPr="00BD726F">
        <w:t xml:space="preserve"> Furthermore, the model </w:t>
      </w:r>
      <w:r w:rsidR="00C6097B" w:rsidRPr="00BD726F">
        <w:t>could estimate</w:t>
      </w:r>
      <w:r w:rsidR="00324448" w:rsidRPr="00BD726F">
        <w:t xml:space="preserve"> the speed of the object with a resolution of 1 mm/s.</w:t>
      </w:r>
      <w:r w:rsidR="00324448" w:rsidRPr="00BD726F">
        <w:t xml:space="preserve"> </w:t>
      </w:r>
      <w:r w:rsidR="00AD7C25" w:rsidRPr="00BD726F">
        <w:t xml:space="preserve">Also, the proposed SNN could discriminate vibration frequency of </w:t>
      </w:r>
      <w:r w:rsidR="002D3B61" w:rsidRPr="00BD726F">
        <w:t xml:space="preserve">a stimulus in the range from </w:t>
      </w:r>
      <w:r w:rsidR="00822859">
        <w:t xml:space="preserve">1 </w:t>
      </w:r>
      <w:r w:rsidR="002D3B61" w:rsidRPr="00BD726F">
        <w:t xml:space="preserve">to </w:t>
      </w:r>
      <w:r w:rsidR="00822859">
        <w:t>100 Hz</w:t>
      </w:r>
      <w:r w:rsidR="002D3B61" w:rsidRPr="00BD726F">
        <w:t xml:space="preserve">. </w:t>
      </w:r>
      <w:r w:rsidR="00AA55AC" w:rsidRPr="00BD726F">
        <w:t xml:space="preserve">These </w:t>
      </w:r>
      <w:r w:rsidR="002D3B61" w:rsidRPr="00BD726F">
        <w:t xml:space="preserve">results </w:t>
      </w:r>
      <w:r w:rsidR="00AA55AC" w:rsidRPr="00BD726F">
        <w:t xml:space="preserve">not only reinforce the </w:t>
      </w:r>
      <w:r w:rsidR="002D3B61" w:rsidRPr="00BD726F">
        <w:t xml:space="preserve">proposed </w:t>
      </w:r>
      <w:r w:rsidR="00AA55AC" w:rsidRPr="00BD726F">
        <w:t xml:space="preserve">model's competency in mimicking biological tactile </w:t>
      </w:r>
      <w:r w:rsidR="002D3B61" w:rsidRPr="00BD726F">
        <w:t xml:space="preserve">systems </w:t>
      </w:r>
      <w:r w:rsidR="00AA55AC" w:rsidRPr="00BD726F">
        <w:t xml:space="preserve">but also provide substantial implications for prospective enhancements in the architecture and </w:t>
      </w:r>
      <w:r w:rsidR="002D3B61" w:rsidRPr="00BD726F">
        <w:t xml:space="preserve">functions </w:t>
      </w:r>
      <w:r w:rsidR="00AA55AC" w:rsidRPr="00BD726F">
        <w:t>of tactile intelligence systems.</w:t>
      </w:r>
      <w:r w:rsidR="002D3B61" w:rsidRPr="00BD726F">
        <w:t xml:space="preserve"> </w:t>
      </w:r>
    </w:p>
    <w:sectPr w:rsidR="00CA448E" w:rsidRPr="00BD7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NTYzMjUwNLa0tDBX0lEKTi0uzszPAykwrAUA8LzRxCwAAAA="/>
  </w:docVars>
  <w:rsids>
    <w:rsidRoot w:val="005E7DE6"/>
    <w:rsid w:val="00100705"/>
    <w:rsid w:val="0020571A"/>
    <w:rsid w:val="002479EC"/>
    <w:rsid w:val="00293BA0"/>
    <w:rsid w:val="002D3B61"/>
    <w:rsid w:val="002D5F39"/>
    <w:rsid w:val="002F7576"/>
    <w:rsid w:val="0032215F"/>
    <w:rsid w:val="00324448"/>
    <w:rsid w:val="003E2FDA"/>
    <w:rsid w:val="00407F17"/>
    <w:rsid w:val="004728E1"/>
    <w:rsid w:val="004A239E"/>
    <w:rsid w:val="004B1714"/>
    <w:rsid w:val="004B5F3F"/>
    <w:rsid w:val="004E279A"/>
    <w:rsid w:val="00503FEF"/>
    <w:rsid w:val="00571174"/>
    <w:rsid w:val="005E7DE6"/>
    <w:rsid w:val="005F6142"/>
    <w:rsid w:val="006626FB"/>
    <w:rsid w:val="006A4C15"/>
    <w:rsid w:val="006C4867"/>
    <w:rsid w:val="006D4CFC"/>
    <w:rsid w:val="006E65E1"/>
    <w:rsid w:val="00736ED3"/>
    <w:rsid w:val="007434EA"/>
    <w:rsid w:val="00746404"/>
    <w:rsid w:val="007657FB"/>
    <w:rsid w:val="007764E8"/>
    <w:rsid w:val="007C37A3"/>
    <w:rsid w:val="007C5F15"/>
    <w:rsid w:val="00822859"/>
    <w:rsid w:val="008A0221"/>
    <w:rsid w:val="008E145A"/>
    <w:rsid w:val="00907B2C"/>
    <w:rsid w:val="0097594A"/>
    <w:rsid w:val="009777CF"/>
    <w:rsid w:val="009F2CAB"/>
    <w:rsid w:val="00A22566"/>
    <w:rsid w:val="00AA55AC"/>
    <w:rsid w:val="00AB2A8B"/>
    <w:rsid w:val="00AD7C25"/>
    <w:rsid w:val="00B044B7"/>
    <w:rsid w:val="00B13BEE"/>
    <w:rsid w:val="00B155B8"/>
    <w:rsid w:val="00B24FB3"/>
    <w:rsid w:val="00B5656C"/>
    <w:rsid w:val="00B61E0F"/>
    <w:rsid w:val="00BB021F"/>
    <w:rsid w:val="00BD726F"/>
    <w:rsid w:val="00C10078"/>
    <w:rsid w:val="00C27C69"/>
    <w:rsid w:val="00C533E0"/>
    <w:rsid w:val="00C56459"/>
    <w:rsid w:val="00C6097B"/>
    <w:rsid w:val="00C835ED"/>
    <w:rsid w:val="00CA448E"/>
    <w:rsid w:val="00D020C6"/>
    <w:rsid w:val="00D12C0F"/>
    <w:rsid w:val="00D428C2"/>
    <w:rsid w:val="00DF2620"/>
    <w:rsid w:val="00EB2EF9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3EB0"/>
  <w15:chartTrackingRefBased/>
  <w15:docId w15:val="{01A0AACE-58B7-40E3-ACEF-56CE5ED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12C0F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D12C0F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4"/>
    <w:uiPriority w:val="99"/>
    <w:rsid w:val="00D12C0F"/>
    <w:rPr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12C0F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12C0F"/>
    <w:rPr>
      <w:b/>
      <w:bCs/>
      <w:szCs w:val="20"/>
    </w:rPr>
  </w:style>
  <w:style w:type="paragraph" w:styleId="a6">
    <w:name w:val="Revision"/>
    <w:hidden/>
    <w:uiPriority w:val="99"/>
    <w:semiHidden/>
    <w:rsid w:val="00D12C0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김재훈 (바이오메디컬공학과)</dc:creator>
  <cp:keywords/>
  <dc:description/>
  <cp:lastModifiedBy>(대학원생) 김재훈 (바이오메디컬공학과)</cp:lastModifiedBy>
  <cp:revision>13</cp:revision>
  <dcterms:created xsi:type="dcterms:W3CDTF">2023-06-12T13:23:00Z</dcterms:created>
  <dcterms:modified xsi:type="dcterms:W3CDTF">2023-06-13T11:02:00Z</dcterms:modified>
</cp:coreProperties>
</file>