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3E22C" w14:textId="77777777" w:rsidR="006C0887" w:rsidRDefault="003A75C7">
      <w:pPr>
        <w:spacing w:afterLines="50" w:after="156" w:line="360" w:lineRule="auto"/>
        <w:jc w:val="center"/>
        <w:rPr>
          <w:rFonts w:ascii="方正小标宋简体" w:eastAsia="方正小标宋简体" w:hAnsi="宋体"/>
          <w:b/>
          <w:sz w:val="24"/>
          <w:szCs w:val="24"/>
        </w:rPr>
      </w:pPr>
      <w:r>
        <w:rPr>
          <w:rFonts w:ascii="方正小标宋简体" w:eastAsia="方正小标宋简体" w:hAnsi="宋体" w:hint="eastAsia"/>
          <w:b/>
          <w:sz w:val="28"/>
          <w:szCs w:val="24"/>
        </w:rPr>
        <w:t>关于2026届本科生毕业设计（论文）工作安排的通知</w:t>
      </w:r>
    </w:p>
    <w:p w14:paraId="32B1160D" w14:textId="77777777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根据学校教学工作安排和《天津大学本科生毕业设计（论文）管理规定》的要求，现将2026届本科生毕业设计（论文）有关工作安排通知如下：</w:t>
      </w:r>
    </w:p>
    <w:p w14:paraId="26583D29" w14:textId="208FDE35" w:rsidR="006C0887" w:rsidRDefault="003A75C7" w:rsidP="00710F1D">
      <w:pPr>
        <w:tabs>
          <w:tab w:val="left" w:pos="900"/>
          <w:tab w:val="left" w:pos="1080"/>
        </w:tabs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b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sz w:val="24"/>
          <w:szCs w:val="24"/>
        </w:rPr>
        <w:t>一、工作形式</w:t>
      </w:r>
    </w:p>
    <w:p w14:paraId="19D14FE1" w14:textId="5937D744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毕业设计（论文）工作各环节通过“天津大学本科生毕业设计（论文）管理系统”进行，网址为</w:t>
      </w:r>
      <w:r>
        <w:rPr>
          <w:rFonts w:ascii="仿宋_GB2312" w:eastAsia="仿宋_GB2312" w:hAnsi="仿宋_GB2312" w:cs="仿宋_GB2312"/>
          <w:sz w:val="24"/>
          <w:szCs w:val="24"/>
        </w:rPr>
        <w:t>http://121.193.132.43/thesis/</w:t>
      </w:r>
      <w:r>
        <w:rPr>
          <w:rFonts w:ascii="仿宋_GB2312" w:eastAsia="仿宋_GB2312" w:hAnsi="仿宋_GB2312" w:cs="仿宋_GB2312" w:hint="eastAsia"/>
          <w:sz w:val="24"/>
          <w:szCs w:val="24"/>
        </w:rPr>
        <w:t>，可参考《</w:t>
      </w:r>
      <w:r w:rsidR="000E14C7" w:rsidRPr="000E14C7">
        <w:rPr>
          <w:rFonts w:ascii="仿宋_GB2312" w:eastAsia="仿宋_GB2312" w:hAnsi="仿宋_GB2312" w:cs="仿宋_GB2312" w:hint="eastAsia"/>
          <w:sz w:val="24"/>
          <w:szCs w:val="24"/>
        </w:rPr>
        <w:t>毕业设计管理系统用户手册（学生）</w:t>
      </w:r>
      <w:r>
        <w:rPr>
          <w:rFonts w:ascii="仿宋_GB2312" w:eastAsia="仿宋_GB2312" w:hAnsi="仿宋_GB2312" w:cs="仿宋_GB2312" w:hint="eastAsia"/>
          <w:sz w:val="24"/>
          <w:szCs w:val="24"/>
        </w:rPr>
        <w:t>》（附件4）。</w:t>
      </w:r>
    </w:p>
    <w:p w14:paraId="287ED047" w14:textId="079086B7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指导教师应定期对学生进行指导，并指导学生进行记录，过程记录将作为毕业设计（论文）质量评价的参考依据</w:t>
      </w:r>
      <w:r w:rsidR="009505DE">
        <w:rPr>
          <w:rFonts w:ascii="仿宋_GB2312" w:eastAsia="仿宋_GB2312" w:hAnsi="仿宋_GB2312" w:cs="仿宋_GB2312" w:hint="eastAsia"/>
          <w:sz w:val="24"/>
          <w:szCs w:val="24"/>
        </w:rPr>
        <w:t>（不少于1</w:t>
      </w:r>
      <w:r w:rsidR="009505DE">
        <w:rPr>
          <w:rFonts w:ascii="仿宋_GB2312" w:eastAsia="仿宋_GB2312" w:hAnsi="仿宋_GB2312" w:cs="仿宋_GB2312"/>
          <w:sz w:val="24"/>
          <w:szCs w:val="24"/>
        </w:rPr>
        <w:t>4</w:t>
      </w:r>
      <w:r w:rsidR="009505DE">
        <w:rPr>
          <w:rFonts w:ascii="仿宋_GB2312" w:eastAsia="仿宋_GB2312" w:hAnsi="仿宋_GB2312" w:cs="仿宋_GB2312" w:hint="eastAsia"/>
          <w:sz w:val="24"/>
          <w:szCs w:val="24"/>
        </w:rPr>
        <w:t>次记录）</w:t>
      </w:r>
      <w:r>
        <w:rPr>
          <w:rFonts w:ascii="仿宋_GB2312" w:eastAsia="仿宋_GB2312" w:hAnsi="仿宋_GB2312" w:cs="仿宋_GB2312" w:hint="eastAsia"/>
          <w:sz w:val="24"/>
          <w:szCs w:val="24"/>
        </w:rPr>
        <w:t>。</w:t>
      </w:r>
    </w:p>
    <w:p w14:paraId="2ADE9F16" w14:textId="697249DE" w:rsidR="006C0887" w:rsidRDefault="00710F1D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sz w:val="24"/>
          <w:szCs w:val="24"/>
        </w:rPr>
        <w:t>二</w:t>
      </w:r>
      <w:r w:rsidR="003A75C7"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、校外毕业设计（论文）</w:t>
      </w:r>
    </w:p>
    <w:p w14:paraId="7D4FEC71" w14:textId="2FCF7F7B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Theme="minorHAnsi" w:eastAsia="仿宋_GB2312" w:hAnsiTheme="minorHAnsi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在校外单位进行毕业设计（论文）的，实行双导师制。一名具备资格的校内教师作为第一导师，校外单位指定一名校外导师，由学院审查批准备案。</w:t>
      </w:r>
      <w:r w:rsidR="000E14C7">
        <w:rPr>
          <w:rFonts w:ascii="仿宋_GB2312" w:eastAsia="仿宋_GB2312" w:hAnsi="仿宋_GB2312" w:cs="仿宋_GB2312" w:hint="eastAsia"/>
          <w:sz w:val="24"/>
          <w:szCs w:val="24"/>
        </w:rPr>
        <w:t>在</w:t>
      </w:r>
      <w:r w:rsidR="00710F1D">
        <w:rPr>
          <w:rFonts w:ascii="仿宋_GB2312" w:eastAsia="仿宋_GB2312" w:hAnsi="仿宋_GB2312" w:cs="仿宋_GB2312" w:hint="eastAsia"/>
          <w:sz w:val="24"/>
          <w:szCs w:val="24"/>
        </w:rPr>
        <w:t>校外进行毕业设计（论文）的同学于</w:t>
      </w:r>
      <w:r w:rsidR="00710F1D" w:rsidRPr="00EC0C41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1</w:t>
      </w:r>
      <w:r w:rsidR="00710F1D" w:rsidRPr="00EC0C41">
        <w:rPr>
          <w:rFonts w:ascii="仿宋_GB2312" w:eastAsia="仿宋_GB2312" w:hAnsi="仿宋_GB2312" w:cs="仿宋_GB2312"/>
          <w:sz w:val="24"/>
          <w:szCs w:val="24"/>
          <w:shd w:val="clear" w:color="auto" w:fill="FFFF00"/>
        </w:rPr>
        <w:t>1</w:t>
      </w:r>
      <w:r w:rsidR="00710F1D" w:rsidRPr="00EC0C41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月7日</w:t>
      </w:r>
      <w:r w:rsidR="00710F1D" w:rsidRPr="009505DE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前填写《校外毕设登记表》（附件</w:t>
      </w:r>
      <w:r w:rsidR="00264D97" w:rsidRPr="009505DE">
        <w:rPr>
          <w:rFonts w:ascii="仿宋_GB2312" w:eastAsia="仿宋_GB2312" w:hAnsi="仿宋_GB2312" w:cs="仿宋_GB2312"/>
          <w:sz w:val="24"/>
          <w:szCs w:val="24"/>
          <w:shd w:val="clear" w:color="auto" w:fill="FFFF00"/>
        </w:rPr>
        <w:t>5</w:t>
      </w:r>
      <w:r w:rsidR="00710F1D" w:rsidRPr="009505DE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）交至5</w:t>
      </w:r>
      <w:r w:rsidR="00710F1D" w:rsidRPr="009505DE">
        <w:rPr>
          <w:rFonts w:ascii="仿宋_GB2312" w:eastAsia="仿宋_GB2312" w:hAnsi="仿宋_GB2312" w:cs="仿宋_GB2312"/>
          <w:sz w:val="24"/>
          <w:szCs w:val="24"/>
          <w:shd w:val="clear" w:color="auto" w:fill="FFFF00"/>
        </w:rPr>
        <w:t>5A210</w:t>
      </w:r>
      <w:r w:rsidR="00E715F8">
        <w:rPr>
          <w:rFonts w:ascii="仿宋_GB2312" w:eastAsia="仿宋_GB2312" w:hAnsi="仿宋_GB2312" w:cs="仿宋_GB2312" w:hint="eastAsia"/>
          <w:sz w:val="24"/>
          <w:szCs w:val="24"/>
        </w:rPr>
        <w:t>。</w:t>
      </w:r>
      <w:r>
        <w:rPr>
          <w:rFonts w:ascii="仿宋_GB2312" w:eastAsia="仿宋_GB2312" w:hAnsi="仿宋_GB2312" w:cs="仿宋_GB2312" w:hint="eastAsia"/>
          <w:sz w:val="24"/>
          <w:szCs w:val="24"/>
        </w:rPr>
        <w:t>校内导师要定期跟进毕业设计（论文）工作进展情况，并审核是否符合我校毕业设计（论文）工作的相关规定。</w:t>
      </w:r>
      <w:r w:rsidRPr="00710F1D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在毕设系统和毕设（论文）封面中只填写一名校内指导教师</w:t>
      </w:r>
      <w:r w:rsidRPr="00672347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，毕设（论文）规范性由校内导师负主要责任，其他导师在毕设（论文）致谢中体现。</w:t>
      </w:r>
    </w:p>
    <w:p w14:paraId="125D33EF" w14:textId="12264B35" w:rsidR="006C0887" w:rsidRDefault="000F0E48" w:rsidP="00E80A52">
      <w:pPr>
        <w:tabs>
          <w:tab w:val="left" w:pos="900"/>
          <w:tab w:val="left" w:pos="1080"/>
        </w:tabs>
        <w:adjustRightInd w:val="0"/>
        <w:snapToGrid w:val="0"/>
        <w:spacing w:line="360" w:lineRule="auto"/>
        <w:ind w:left="480"/>
        <w:rPr>
          <w:rFonts w:ascii="仿宋_GB2312" w:eastAsia="仿宋_GB2312" w:hAnsi="仿宋_GB2312" w:cs="仿宋_GB2312"/>
          <w:b/>
          <w:bCs/>
          <w:sz w:val="24"/>
          <w:szCs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  <w:szCs w:val="24"/>
          <w:highlight w:val="lightGray"/>
        </w:rPr>
        <w:t>三、</w:t>
      </w:r>
      <w:r w:rsidR="003A75C7"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新工科特色教改项目-毕业设计项目</w:t>
      </w:r>
    </w:p>
    <w:p w14:paraId="7824161C" w14:textId="3D6BFDF0" w:rsidR="006C0887" w:rsidRDefault="003A75C7">
      <w:pPr>
        <w:tabs>
          <w:tab w:val="left" w:pos="900"/>
          <w:tab w:val="left" w:pos="1080"/>
        </w:tabs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感兴趣的师生通过以下链接查看详细招募通知：</w:t>
      </w:r>
      <w:bookmarkStart w:id="0" w:name="OLE_LINK1"/>
      <w:r>
        <w:rPr>
          <w:rFonts w:ascii="仿宋_GB2312" w:eastAsia="仿宋_GB2312" w:hAnsi="仿宋_GB2312" w:cs="仿宋_GB2312" w:hint="eastAsia"/>
          <w:sz w:val="24"/>
          <w:szCs w:val="24"/>
        </w:rPr>
        <w:t>https://eee.tju.edu.cn/xgk2025/tztg.htm</w:t>
      </w:r>
      <w:bookmarkEnd w:id="0"/>
      <w:r>
        <w:rPr>
          <w:rFonts w:ascii="仿宋_GB2312" w:eastAsia="仿宋_GB2312" w:hAnsi="仿宋_GB2312" w:cs="仿宋_GB2312" w:hint="eastAsia"/>
          <w:sz w:val="24"/>
          <w:szCs w:val="24"/>
        </w:rPr>
        <w:t>。</w:t>
      </w:r>
      <w:r w:rsidR="00EC0C41">
        <w:rPr>
          <w:rFonts w:ascii="仿宋_GB2312" w:eastAsia="仿宋_GB2312" w:hAnsi="仿宋_GB2312" w:cs="仿宋_GB2312" w:hint="eastAsia"/>
          <w:sz w:val="24"/>
          <w:szCs w:val="24"/>
        </w:rPr>
        <w:t>（学校随时更新）</w:t>
      </w:r>
    </w:p>
    <w:p w14:paraId="0F806323" w14:textId="074E355D" w:rsidR="006C0887" w:rsidRPr="00E80A52" w:rsidRDefault="003A75C7" w:rsidP="00E80A52">
      <w:pPr>
        <w:pStyle w:val="a9"/>
        <w:numPr>
          <w:ilvl w:val="0"/>
          <w:numId w:val="3"/>
        </w:numPr>
        <w:tabs>
          <w:tab w:val="left" w:pos="900"/>
          <w:tab w:val="left" w:pos="1080"/>
        </w:tabs>
        <w:adjustRightInd w:val="0"/>
        <w:snapToGrid w:val="0"/>
        <w:spacing w:line="360" w:lineRule="auto"/>
        <w:ind w:firstLineChars="0"/>
        <w:rPr>
          <w:rFonts w:ascii="仿宋_GB2312" w:eastAsia="仿宋_GB2312" w:hAnsi="仿宋_GB2312" w:cs="仿宋_GB2312"/>
          <w:b/>
          <w:bCs/>
          <w:sz w:val="24"/>
          <w:szCs w:val="24"/>
        </w:rPr>
      </w:pPr>
      <w:r w:rsidRPr="00E80A52">
        <w:rPr>
          <w:rFonts w:ascii="仿宋_GB2312" w:eastAsia="仿宋_GB2312" w:hAnsi="仿宋_GB2312" w:cs="仿宋_GB2312" w:hint="eastAsia"/>
          <w:b/>
          <w:bCs/>
          <w:sz w:val="24"/>
          <w:szCs w:val="24"/>
        </w:rPr>
        <w:t>说明</w:t>
      </w:r>
    </w:p>
    <w:p w14:paraId="3DBFCA62" w14:textId="77777777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1.本届毕业设计（论文）工作时间按学校要求整体前移，要求2026年6月</w:t>
      </w:r>
      <w:r>
        <w:rPr>
          <w:rFonts w:ascii="仿宋_GB2312" w:eastAsia="仿宋_GB2312" w:hAnsi="仿宋_GB2312" w:cs="仿宋_GB2312" w:hint="eastAsia"/>
          <w:sz w:val="24"/>
          <w:szCs w:val="24"/>
        </w:rPr>
        <w:lastRenderedPageBreak/>
        <w:t>7日前完成答辩并提交成绩，各环节工作安排及相关要求详见《天津大学2026届本科生毕业设计（论文）工作日程安排表》（附件1）。</w:t>
      </w:r>
    </w:p>
    <w:p w14:paraId="353CB69E" w14:textId="44CC6B10" w:rsidR="006C0887" w:rsidRPr="00947D72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2.本届毕业设计（论文）的撰写及文档管理，按照《天津大学本科生毕业设计（论文）撰写规范及模板（2026届）》（附件3）的要求进行。</w:t>
      </w:r>
      <w:r w:rsidR="00EA4268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本届</w:t>
      </w:r>
      <w:r w:rsidR="00947D72" w:rsidRPr="00947D72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的模板较往年有</w:t>
      </w:r>
      <w:r w:rsidR="00EA4268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所</w:t>
      </w:r>
      <w:r w:rsidR="00947D72" w:rsidRPr="00947D72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变化，请使用附件3中的模板。</w:t>
      </w:r>
      <w:r w:rsidR="00EA4268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严格按照</w:t>
      </w:r>
      <w:r w:rsidR="00EA4268" w:rsidRPr="00EA4268">
        <w:rPr>
          <w:rFonts w:ascii="仿宋_GB2312" w:eastAsia="仿宋_GB2312" w:hAnsi="仿宋_GB2312" w:cs="仿宋_GB2312"/>
          <w:sz w:val="24"/>
          <w:szCs w:val="24"/>
          <w:shd w:val="clear" w:color="auto" w:fill="FFFF00"/>
        </w:rPr>
        <w:t>论文类型“毕业设计”或“毕业论文”选择相对应的模板。</w:t>
      </w:r>
      <w:r w:rsidR="00FB12FF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论文撰写过程中，如题目有变化</w:t>
      </w:r>
      <w:r w:rsidR="009505DE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务必</w:t>
      </w:r>
      <w:r w:rsidR="00FB12FF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提醒指导教师在系统内进行更新。</w:t>
      </w:r>
    </w:p>
    <w:p w14:paraId="594F5CFB" w14:textId="1ABC89F2" w:rsidR="006C0887" w:rsidRDefault="009C00D6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/>
          <w:sz w:val="24"/>
          <w:szCs w:val="24"/>
        </w:rPr>
        <w:t>3</w:t>
      </w:r>
      <w:r w:rsidR="003A75C7">
        <w:rPr>
          <w:rFonts w:ascii="仿宋_GB2312" w:eastAsia="仿宋_GB2312" w:hAnsi="仿宋_GB2312" w:cs="仿宋_GB2312" w:hint="eastAsia"/>
          <w:sz w:val="24"/>
          <w:szCs w:val="24"/>
        </w:rPr>
        <w:t>.针对学生跨学院选课题、指导教师跨学院指导学生情况，结合毕业设计（论文）质量保障要求，强调学院负责拟授学位专业的毕业设计（论文）质量</w:t>
      </w:r>
      <w:r w:rsidR="000E14C7">
        <w:rPr>
          <w:rFonts w:ascii="仿宋_GB2312" w:eastAsia="仿宋_GB2312" w:hAnsi="仿宋_GB2312" w:cs="仿宋_GB2312" w:hint="eastAsia"/>
          <w:sz w:val="24"/>
          <w:szCs w:val="24"/>
        </w:rPr>
        <w:t>，</w:t>
      </w:r>
      <w:r w:rsidR="000E14C7" w:rsidRPr="002F1075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原则上由学生专业所在学院安排答辩</w:t>
      </w:r>
      <w:r w:rsidR="003A75C7" w:rsidRPr="002F1075">
        <w:rPr>
          <w:rFonts w:ascii="仿宋_GB2312" w:eastAsia="仿宋_GB2312" w:hAnsi="仿宋_GB2312" w:cs="仿宋_GB2312" w:hint="eastAsia"/>
          <w:sz w:val="24"/>
          <w:szCs w:val="24"/>
          <w:shd w:val="clear" w:color="auto" w:fill="FFFF00"/>
        </w:rPr>
        <w:t>。</w:t>
      </w:r>
    </w:p>
    <w:p w14:paraId="7B02420A" w14:textId="77777777" w:rsidR="00264D97" w:rsidRDefault="00264D9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</w:p>
    <w:p w14:paraId="64AACA77" w14:textId="6042BAB9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附件：</w:t>
      </w:r>
    </w:p>
    <w:p w14:paraId="2ECFE92F" w14:textId="77777777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Theme="minorHAnsi" w:eastAsia="仿宋_GB2312" w:hAnsiTheme="minorHAnsi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1.《天津大学2026届本科生毕业设计（论文）工作日程安排表》</w:t>
      </w:r>
    </w:p>
    <w:p w14:paraId="3802FA18" w14:textId="77777777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2.《天津大学本科生毕业设计（论文）管理规定》</w:t>
      </w:r>
    </w:p>
    <w:p w14:paraId="4E3C3E57" w14:textId="77777777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3.《天津大学本科生毕业设计（论文）撰写规范及模板（2026届）》</w:t>
      </w:r>
    </w:p>
    <w:p w14:paraId="60F4ACC2" w14:textId="01988630" w:rsidR="006C0887" w:rsidRDefault="003A75C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 w:hint="eastAsia"/>
          <w:sz w:val="24"/>
          <w:szCs w:val="24"/>
        </w:rPr>
        <w:t>4.《</w:t>
      </w:r>
      <w:r w:rsidR="00264D97" w:rsidRPr="000E14C7">
        <w:rPr>
          <w:rFonts w:ascii="仿宋_GB2312" w:eastAsia="仿宋_GB2312" w:hAnsi="仿宋_GB2312" w:cs="仿宋_GB2312" w:hint="eastAsia"/>
          <w:sz w:val="24"/>
          <w:szCs w:val="24"/>
        </w:rPr>
        <w:t>毕业设计管理系统用户手册（学生）</w:t>
      </w:r>
      <w:r>
        <w:rPr>
          <w:rFonts w:ascii="仿宋_GB2312" w:eastAsia="仿宋_GB2312" w:hAnsi="仿宋_GB2312" w:cs="仿宋_GB2312" w:hint="eastAsia"/>
          <w:sz w:val="24"/>
          <w:szCs w:val="24"/>
        </w:rPr>
        <w:t>》</w:t>
      </w:r>
    </w:p>
    <w:p w14:paraId="5360996E" w14:textId="67B877EF" w:rsidR="00264D97" w:rsidRPr="00264D97" w:rsidRDefault="00264D97">
      <w:pPr>
        <w:adjustRightInd w:val="0"/>
        <w:snapToGrid w:val="0"/>
        <w:spacing w:line="360" w:lineRule="auto"/>
        <w:ind w:firstLineChars="200" w:firstLine="480"/>
        <w:rPr>
          <w:rFonts w:ascii="仿宋_GB2312" w:eastAsia="仿宋_GB2312" w:hAnsi="仿宋_GB2312" w:cs="仿宋_GB2312"/>
          <w:sz w:val="24"/>
          <w:szCs w:val="24"/>
        </w:rPr>
      </w:pPr>
      <w:r>
        <w:rPr>
          <w:rFonts w:ascii="仿宋_GB2312" w:eastAsia="仿宋_GB2312" w:hAnsi="仿宋_GB2312" w:cs="仿宋_GB2312"/>
          <w:sz w:val="24"/>
          <w:szCs w:val="24"/>
        </w:rPr>
        <w:t>5.</w:t>
      </w:r>
      <w:r>
        <w:rPr>
          <w:rFonts w:ascii="仿宋_GB2312" w:eastAsia="仿宋_GB2312" w:hAnsi="仿宋_GB2312" w:cs="仿宋_GB2312" w:hint="eastAsia"/>
          <w:sz w:val="24"/>
          <w:szCs w:val="24"/>
        </w:rPr>
        <w:t>《校外毕设登记表》</w:t>
      </w:r>
    </w:p>
    <w:p w14:paraId="265F57B9" w14:textId="77777777" w:rsidR="006C0887" w:rsidRDefault="006C0887"/>
    <w:sectPr w:rsidR="006C0887">
      <w:footerReference w:type="even" r:id="rId7"/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214E3" w14:textId="77777777" w:rsidR="00CD3DD9" w:rsidRDefault="00CD3DD9">
      <w:r>
        <w:separator/>
      </w:r>
    </w:p>
  </w:endnote>
  <w:endnote w:type="continuationSeparator" w:id="0">
    <w:p w14:paraId="2DF2DBF4" w14:textId="77777777" w:rsidR="00CD3DD9" w:rsidRDefault="00CD3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小标宋简体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F2283" w14:textId="77777777" w:rsidR="006C0887" w:rsidRDefault="003A75C7">
    <w:pPr>
      <w:pStyle w:val="a3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4B111823" w14:textId="77777777" w:rsidR="006C0887" w:rsidRDefault="006C0887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A80CFB" w14:textId="77777777" w:rsidR="006C0887" w:rsidRDefault="003A75C7">
    <w:pPr>
      <w:pStyle w:val="a3"/>
      <w:framePr w:wrap="around" w:vAnchor="text" w:hAnchor="margin" w:xAlign="center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</w:rPr>
      <w:t>3</w:t>
    </w:r>
    <w:r>
      <w:fldChar w:fldCharType="end"/>
    </w:r>
  </w:p>
  <w:p w14:paraId="5F91B738" w14:textId="77777777" w:rsidR="006C0887" w:rsidRDefault="006C088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8B85A" w14:textId="77777777" w:rsidR="00CD3DD9" w:rsidRDefault="00CD3DD9">
      <w:r>
        <w:separator/>
      </w:r>
    </w:p>
  </w:footnote>
  <w:footnote w:type="continuationSeparator" w:id="0">
    <w:p w14:paraId="40AF36ED" w14:textId="77777777" w:rsidR="00CD3DD9" w:rsidRDefault="00CD3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8E5D4F"/>
    <w:multiLevelType w:val="singleLevel"/>
    <w:tmpl w:val="288E5D4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4F000AA0"/>
    <w:multiLevelType w:val="hybridMultilevel"/>
    <w:tmpl w:val="F50ED132"/>
    <w:lvl w:ilvl="0" w:tplc="B78642E6">
      <w:start w:val="4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616D10"/>
    <w:multiLevelType w:val="hybridMultilevel"/>
    <w:tmpl w:val="D9923C0E"/>
    <w:lvl w:ilvl="0" w:tplc="AA006D0C">
      <w:start w:val="4"/>
      <w:numFmt w:val="japaneseCounting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93F"/>
    <w:rsid w:val="00046119"/>
    <w:rsid w:val="000E14C7"/>
    <w:rsid w:val="000E3BC2"/>
    <w:rsid w:val="000F0E48"/>
    <w:rsid w:val="00264D97"/>
    <w:rsid w:val="0028412B"/>
    <w:rsid w:val="002F1075"/>
    <w:rsid w:val="0039281F"/>
    <w:rsid w:val="003A75C7"/>
    <w:rsid w:val="0044460B"/>
    <w:rsid w:val="00447F5F"/>
    <w:rsid w:val="004B066D"/>
    <w:rsid w:val="004B285F"/>
    <w:rsid w:val="00521297"/>
    <w:rsid w:val="00672347"/>
    <w:rsid w:val="00680453"/>
    <w:rsid w:val="006C0887"/>
    <w:rsid w:val="00710F1D"/>
    <w:rsid w:val="007D6730"/>
    <w:rsid w:val="008547A6"/>
    <w:rsid w:val="008C2351"/>
    <w:rsid w:val="00947D72"/>
    <w:rsid w:val="009505DE"/>
    <w:rsid w:val="009824D0"/>
    <w:rsid w:val="00993F5C"/>
    <w:rsid w:val="009955D6"/>
    <w:rsid w:val="009A48AF"/>
    <w:rsid w:val="009C00D6"/>
    <w:rsid w:val="00A77F8F"/>
    <w:rsid w:val="00A80257"/>
    <w:rsid w:val="00AD7428"/>
    <w:rsid w:val="00BC54C3"/>
    <w:rsid w:val="00C95C1C"/>
    <w:rsid w:val="00CD3DD9"/>
    <w:rsid w:val="00E43A34"/>
    <w:rsid w:val="00E501C6"/>
    <w:rsid w:val="00E715F8"/>
    <w:rsid w:val="00E80A52"/>
    <w:rsid w:val="00E90B80"/>
    <w:rsid w:val="00EA4268"/>
    <w:rsid w:val="00EC0C41"/>
    <w:rsid w:val="00F13254"/>
    <w:rsid w:val="00F211F4"/>
    <w:rsid w:val="00F5396B"/>
    <w:rsid w:val="00FB12FF"/>
    <w:rsid w:val="00FF693F"/>
    <w:rsid w:val="021221C3"/>
    <w:rsid w:val="0D4A25DE"/>
    <w:rsid w:val="10686ACF"/>
    <w:rsid w:val="14D927BA"/>
    <w:rsid w:val="1FA609AE"/>
    <w:rsid w:val="22090767"/>
    <w:rsid w:val="269B08F9"/>
    <w:rsid w:val="288D5494"/>
    <w:rsid w:val="2C1F3071"/>
    <w:rsid w:val="375A4AD2"/>
    <w:rsid w:val="3A7B2637"/>
    <w:rsid w:val="47751CE6"/>
    <w:rsid w:val="4EF6519A"/>
    <w:rsid w:val="515E30DB"/>
    <w:rsid w:val="55295B0A"/>
    <w:rsid w:val="5646709B"/>
    <w:rsid w:val="57EA28FD"/>
    <w:rsid w:val="5C1659BC"/>
    <w:rsid w:val="71665B90"/>
    <w:rsid w:val="75F939EC"/>
    <w:rsid w:val="7BB72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A4C488E"/>
  <w15:docId w15:val="{27AAD9B6-D5F4-486A-AABA-46471095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sz w:val="18"/>
      <w:szCs w:val="20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 w:cs="Times New Roman"/>
      <w:sz w:val="18"/>
      <w:szCs w:val="18"/>
    </w:rPr>
  </w:style>
  <w:style w:type="paragraph" w:styleId="a9">
    <w:name w:val="List Paragraph"/>
    <w:basedOn w:val="a"/>
    <w:uiPriority w:val="99"/>
    <w:rsid w:val="00E80A5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zc</cp:lastModifiedBy>
  <cp:revision>16</cp:revision>
  <dcterms:created xsi:type="dcterms:W3CDTF">2025-10-22T06:59:00Z</dcterms:created>
  <dcterms:modified xsi:type="dcterms:W3CDTF">2025-10-27T02:43:00Z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596F4E53A3784DA2B9BA0CCABD6680C6_13</vt:lpwstr>
  </property>
  <property fmtid="{D5CDD505-2E9C-101B-9397-08002B2CF9AE}" pid="4" name="KSOTemplateDocerSaveRecord">
    <vt:lpwstr>eyJoZGlkIjoiMjVmZWIyN2M2NmY5ZTQ4NDdkYjcwZjIzMGVmYWYxMjYiLCJ1c2VySWQiOiIxNjg4MTMxNTk0In0=</vt:lpwstr>
  </property>
</Properties>
</file>