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13" w:rsidRPr="00A647E3" w:rsidRDefault="00146013" w:rsidP="00433A8E">
      <w:pPr>
        <w:pStyle w:val="NoSpacing"/>
        <w:jc w:val="center"/>
        <w:rPr>
          <w:sz w:val="20"/>
          <w:szCs w:val="20"/>
        </w:rPr>
      </w:pPr>
      <w:r w:rsidRPr="00FE7662">
        <w:rPr>
          <w:sz w:val="36"/>
          <w:szCs w:val="36"/>
        </w:rPr>
        <w:t>Packet Reception Data for Single-hop Wireless Multicasting</w:t>
      </w:r>
      <w:r w:rsidR="00FE7662">
        <w:rPr>
          <w:sz w:val="36"/>
          <w:szCs w:val="36"/>
        </w:rPr>
        <w:br/>
      </w:r>
    </w:p>
    <w:p w:rsidR="00146013" w:rsidRDefault="00146013" w:rsidP="00433A8E">
      <w:pPr>
        <w:pStyle w:val="NoSpacing"/>
        <w:jc w:val="center"/>
        <w:rPr>
          <w:sz w:val="28"/>
          <w:szCs w:val="28"/>
        </w:rPr>
      </w:pPr>
      <w:proofErr w:type="spellStart"/>
      <w:r w:rsidRPr="00146013">
        <w:rPr>
          <w:sz w:val="28"/>
          <w:szCs w:val="28"/>
        </w:rPr>
        <w:t>Ibtisam</w:t>
      </w:r>
      <w:proofErr w:type="spellEnd"/>
      <w:r w:rsidRPr="00146013">
        <w:rPr>
          <w:sz w:val="28"/>
          <w:szCs w:val="28"/>
        </w:rPr>
        <w:t xml:space="preserve"> Tanveer</w:t>
      </w:r>
      <w:r w:rsidR="00433A8E">
        <w:rPr>
          <w:sz w:val="28"/>
          <w:szCs w:val="28"/>
          <w:vertAlign w:val="superscript"/>
        </w:rPr>
        <w:t>1</w:t>
      </w:r>
      <w:r w:rsidRPr="00146013">
        <w:rPr>
          <w:sz w:val="28"/>
          <w:szCs w:val="28"/>
        </w:rPr>
        <w:t>, Jalaluddin Qureshi</w:t>
      </w:r>
      <w:r w:rsidR="00433A8E">
        <w:rPr>
          <w:sz w:val="28"/>
          <w:szCs w:val="28"/>
          <w:vertAlign w:val="superscript"/>
        </w:rPr>
        <w:t>2</w:t>
      </w:r>
      <w:r w:rsidRPr="00146013">
        <w:rPr>
          <w:sz w:val="28"/>
          <w:szCs w:val="28"/>
        </w:rPr>
        <w:t>.</w:t>
      </w:r>
    </w:p>
    <w:p w:rsidR="00433A8E" w:rsidRPr="00433A8E" w:rsidRDefault="00433A8E" w:rsidP="00146013">
      <w:pPr>
        <w:pStyle w:val="NoSpacing"/>
        <w:rPr>
          <w:sz w:val="20"/>
          <w:szCs w:val="20"/>
        </w:rPr>
      </w:pPr>
      <w:r w:rsidRPr="00433A8E">
        <w:rPr>
          <w:sz w:val="20"/>
          <w:szCs w:val="20"/>
        </w:rPr>
        <w:t xml:space="preserve">1. Department of Electrical Engineering, </w:t>
      </w:r>
      <w:proofErr w:type="spellStart"/>
      <w:r w:rsidRPr="00433A8E">
        <w:rPr>
          <w:sz w:val="20"/>
          <w:szCs w:val="20"/>
        </w:rPr>
        <w:t>Namal</w:t>
      </w:r>
      <w:proofErr w:type="spellEnd"/>
      <w:r w:rsidRPr="00433A8E">
        <w:rPr>
          <w:sz w:val="20"/>
          <w:szCs w:val="20"/>
        </w:rPr>
        <w:t xml:space="preserve"> College, </w:t>
      </w:r>
      <w:proofErr w:type="spellStart"/>
      <w:r w:rsidRPr="00433A8E">
        <w:rPr>
          <w:sz w:val="20"/>
          <w:szCs w:val="20"/>
        </w:rPr>
        <w:t>Mianwali</w:t>
      </w:r>
      <w:proofErr w:type="spellEnd"/>
      <w:r w:rsidRPr="00433A8E">
        <w:rPr>
          <w:sz w:val="20"/>
          <w:szCs w:val="20"/>
        </w:rPr>
        <w:t>, Pakistan.</w:t>
      </w:r>
    </w:p>
    <w:p w:rsidR="00433A8E" w:rsidRPr="00433A8E" w:rsidRDefault="00433A8E" w:rsidP="00146013">
      <w:pPr>
        <w:pStyle w:val="NoSpacing"/>
        <w:rPr>
          <w:sz w:val="20"/>
          <w:szCs w:val="20"/>
        </w:rPr>
      </w:pPr>
      <w:r w:rsidRPr="00433A8E">
        <w:rPr>
          <w:sz w:val="20"/>
          <w:szCs w:val="20"/>
        </w:rPr>
        <w:t>2. Department of Computer Science, National University of Computer &amp; Emerging Sciences, Karachi, Pakistan.</w:t>
      </w:r>
    </w:p>
    <w:p w:rsidR="00433A8E" w:rsidRPr="00433A8E" w:rsidRDefault="00511B72" w:rsidP="00433A8E">
      <w:pPr>
        <w:pStyle w:val="NoSpacing"/>
        <w:jc w:val="center"/>
        <w:rPr>
          <w:sz w:val="24"/>
          <w:szCs w:val="24"/>
        </w:rPr>
      </w:pPr>
      <w:hyperlink r:id="rId7" w:history="1">
        <w:r w:rsidR="00433A8E" w:rsidRPr="00433A8E">
          <w:rPr>
            <w:rStyle w:val="Hyperlink"/>
            <w:sz w:val="24"/>
            <w:szCs w:val="24"/>
            <w:u w:val="none"/>
          </w:rPr>
          <w:t>jala0001@e.ntu.edu.sg</w:t>
        </w:r>
      </w:hyperlink>
    </w:p>
    <w:p w:rsidR="00146013" w:rsidRDefault="00146013" w:rsidP="00146013">
      <w:pPr>
        <w:pStyle w:val="NoSpacing"/>
      </w:pPr>
    </w:p>
    <w:p w:rsidR="00F72B59" w:rsidRPr="00812862" w:rsidRDefault="00F72B59" w:rsidP="00F72B59">
      <w:pPr>
        <w:pStyle w:val="NoSpacing"/>
        <w:rPr>
          <w:b/>
          <w:i/>
          <w:sz w:val="24"/>
          <w:szCs w:val="24"/>
          <w:u w:val="single"/>
        </w:rPr>
      </w:pPr>
      <w:r w:rsidRPr="00812862">
        <w:rPr>
          <w:b/>
          <w:i/>
          <w:sz w:val="24"/>
          <w:szCs w:val="24"/>
          <w:u w:val="single"/>
        </w:rPr>
        <w:t>ABSTRACT</w:t>
      </w:r>
    </w:p>
    <w:p w:rsidR="00F72B59" w:rsidRPr="00812862" w:rsidRDefault="00F72B59" w:rsidP="00146013">
      <w:pPr>
        <w:pStyle w:val="NoSpacing"/>
        <w:rPr>
          <w:b/>
        </w:rPr>
      </w:pPr>
      <w:r w:rsidRPr="00812862">
        <w:rPr>
          <w:b/>
        </w:rPr>
        <w:t xml:space="preserve">The purpose of this article is to provide documentation of the data </w:t>
      </w:r>
      <w:r w:rsidR="00DE39EE">
        <w:rPr>
          <w:b/>
        </w:rPr>
        <w:t xml:space="preserve">[1] </w:t>
      </w:r>
      <w:r w:rsidRPr="00812862">
        <w:rPr>
          <w:b/>
        </w:rPr>
        <w:t xml:space="preserve">provided for the experiments of applying machine learning clustering algorithms for single-hop wireless multicasting. </w:t>
      </w:r>
      <w:r w:rsidR="00734E5E" w:rsidRPr="00812862">
        <w:rPr>
          <w:b/>
        </w:rPr>
        <w:t>The technical overview</w:t>
      </w:r>
      <w:r w:rsidR="004B5320" w:rsidRPr="00812862">
        <w:rPr>
          <w:b/>
        </w:rPr>
        <w:t xml:space="preserve"> and description</w:t>
      </w:r>
      <w:r w:rsidR="00734E5E" w:rsidRPr="00812862">
        <w:rPr>
          <w:b/>
        </w:rPr>
        <w:t xml:space="preserve"> of our work will be made available through </w:t>
      </w:r>
      <w:r w:rsidR="004B5320" w:rsidRPr="00812862">
        <w:rPr>
          <w:b/>
        </w:rPr>
        <w:t>a research paper.</w:t>
      </w:r>
    </w:p>
    <w:p w:rsidR="00F72B59" w:rsidRPr="00F72B59" w:rsidRDefault="00F72B59" w:rsidP="00146013">
      <w:pPr>
        <w:pStyle w:val="NoSpacing"/>
      </w:pPr>
    </w:p>
    <w:p w:rsidR="00146013" w:rsidRPr="00146013" w:rsidRDefault="00146013" w:rsidP="00146013">
      <w:pPr>
        <w:pStyle w:val="NoSpacing"/>
        <w:rPr>
          <w:b/>
          <w:sz w:val="24"/>
          <w:szCs w:val="24"/>
          <w:u w:val="single"/>
        </w:rPr>
      </w:pPr>
      <w:r>
        <w:rPr>
          <w:b/>
          <w:sz w:val="24"/>
          <w:szCs w:val="24"/>
          <w:u w:val="single"/>
        </w:rPr>
        <w:t>INTRODUCTION</w:t>
      </w:r>
    </w:p>
    <w:p w:rsidR="00620AE8" w:rsidRDefault="00146013">
      <w:r>
        <w:t>A t</w:t>
      </w:r>
      <w:r w:rsidR="00D439B5">
        <w:t xml:space="preserve">otal </w:t>
      </w:r>
      <w:r>
        <w:t xml:space="preserve">of </w:t>
      </w:r>
      <w:r w:rsidR="00D2230D">
        <w:t>6</w:t>
      </w:r>
      <w:r w:rsidR="00D439B5">
        <w:t xml:space="preserve"> experiments were performed</w:t>
      </w:r>
      <w:r w:rsidR="00433A8E">
        <w:t xml:space="preserve"> using </w:t>
      </w:r>
      <w:proofErr w:type="spellStart"/>
      <w:r w:rsidR="00433A8E">
        <w:t>TelosB</w:t>
      </w:r>
      <w:proofErr w:type="spellEnd"/>
      <w:r w:rsidR="00433A8E">
        <w:t xml:space="preserve"> wireless sensor motes</w:t>
      </w:r>
      <w:r w:rsidR="00D439B5">
        <w:t>, in whi</w:t>
      </w:r>
      <w:r w:rsidR="004D1B91">
        <w:t>ch 3000 packets were broadcast from a</w:t>
      </w:r>
      <w:r w:rsidR="00D439B5">
        <w:t xml:space="preserve"> single </w:t>
      </w:r>
      <w:r w:rsidR="00561CA3">
        <w:t>transmitter</w:t>
      </w:r>
      <w:r w:rsidR="00D439B5">
        <w:t xml:space="preserve"> to multiple receivers</w:t>
      </w:r>
      <w:r w:rsidR="00D2230D">
        <w:t>. For each set of parameter</w:t>
      </w:r>
      <w:r w:rsidR="004D1B91">
        <w:t>, three experiments were conducted.</w:t>
      </w:r>
      <w:r w:rsidR="008A6AE5">
        <w:t xml:space="preserve"> </w:t>
      </w:r>
      <w:r w:rsidR="00620AE8">
        <w:t xml:space="preserve">All experiments were conducted in the rural farmland area </w:t>
      </w:r>
      <w:r w:rsidR="00561CA3">
        <w:t xml:space="preserve">adjacent to </w:t>
      </w:r>
      <w:proofErr w:type="spellStart"/>
      <w:r w:rsidR="00561CA3">
        <w:t>Namal</w:t>
      </w:r>
      <w:proofErr w:type="spellEnd"/>
      <w:r w:rsidR="00561CA3">
        <w:t xml:space="preserve"> College hostel in Ban Hafiz </w:t>
      </w:r>
      <w:proofErr w:type="spellStart"/>
      <w:r w:rsidR="00561CA3">
        <w:t>Jee</w:t>
      </w:r>
      <w:proofErr w:type="spellEnd"/>
      <w:r w:rsidR="00561CA3">
        <w:t xml:space="preserve">, </w:t>
      </w:r>
      <w:proofErr w:type="spellStart"/>
      <w:r w:rsidR="00561CA3">
        <w:t>Mianwali</w:t>
      </w:r>
      <w:proofErr w:type="spellEnd"/>
      <w:r w:rsidR="00561CA3">
        <w:t xml:space="preserve">, </w:t>
      </w:r>
      <w:r w:rsidR="00620AE8">
        <w:t xml:space="preserve">to avoid any interference in the 2.4 GHz band which the </w:t>
      </w:r>
      <w:proofErr w:type="spellStart"/>
      <w:r w:rsidR="00620AE8">
        <w:t>TelosB</w:t>
      </w:r>
      <w:proofErr w:type="spellEnd"/>
      <w:r w:rsidR="00620AE8">
        <w:t xml:space="preserve"> motes used for communication.</w:t>
      </w:r>
    </w:p>
    <w:p w:rsidR="00A647E3" w:rsidRDefault="00A647E3">
      <w:r>
        <w:t xml:space="preserve">While the packet transmission from the transmitter was transmitted at sufficiently large distances, NACK frames were collected by physically bringing the receiving motes adjacent to the transmitting mote, after the transmission of 3000 packets, to </w:t>
      </w:r>
      <w:r w:rsidR="00A5508F">
        <w:t>virtually avoid any</w:t>
      </w:r>
      <w:r>
        <w:t xml:space="preserve"> NACK losses due to signal attenuation. </w:t>
      </w:r>
    </w:p>
    <w:p w:rsidR="004D1B91" w:rsidRDefault="008A6AE5">
      <w:r>
        <w:t>M</w:t>
      </w:r>
      <w:r w:rsidR="004D1B91">
        <w:t>achine learning clustering algorithms were applied</w:t>
      </w:r>
      <w:r>
        <w:t xml:space="preserve"> on the packet reception data of the first experiment</w:t>
      </w:r>
      <w:r w:rsidR="004D1B91">
        <w:t>, and then in the second and third experiments evaluation of the efficiency of these algorithms were evaluated.</w:t>
      </w:r>
      <w:r w:rsidR="00620AE8">
        <w:t xml:space="preserve"> Description of machine learning clustering algorith</w:t>
      </w:r>
      <w:r w:rsidR="00DE39EE">
        <w:t>ms can be found from the book [2</w:t>
      </w:r>
      <w:r w:rsidR="00620AE8">
        <w:t>].</w:t>
      </w:r>
      <w:bookmarkStart w:id="0" w:name="_GoBack"/>
      <w:bookmarkEnd w:id="0"/>
    </w:p>
    <w:p w:rsidR="00D439B5" w:rsidRDefault="00D439B5" w:rsidP="00D439B5">
      <w:pPr>
        <w:pStyle w:val="ListParagraph"/>
        <w:numPr>
          <w:ilvl w:val="0"/>
          <w:numId w:val="1"/>
        </w:numPr>
      </w:pPr>
      <w:r>
        <w:t>Grid Topology</w:t>
      </w:r>
    </w:p>
    <w:p w:rsidR="00D439B5" w:rsidRDefault="004D1B91" w:rsidP="00D439B5">
      <w:pPr>
        <w:pStyle w:val="ListParagraph"/>
      </w:pPr>
      <w:r>
        <w:t xml:space="preserve">15 motes were used as </w:t>
      </w:r>
      <w:r w:rsidR="00D439B5">
        <w:t>receiver</w:t>
      </w:r>
      <w:r>
        <w:t>s</w:t>
      </w:r>
      <w:r w:rsidR="00D439B5">
        <w:t xml:space="preserve"> in grid topology. </w:t>
      </w:r>
    </w:p>
    <w:p w:rsidR="00D439B5" w:rsidRDefault="004D1B91" w:rsidP="00D439B5">
      <w:pPr>
        <w:pStyle w:val="ListParagraph"/>
      </w:pPr>
      <w:r>
        <w:t>Three experiments in g</w:t>
      </w:r>
      <w:r w:rsidR="00D439B5">
        <w:t xml:space="preserve">rid topology </w:t>
      </w:r>
      <w:r>
        <w:t>were performed at distances of 20m and 25m</w:t>
      </w:r>
      <w:r w:rsidR="00D439B5">
        <w:t>:</w:t>
      </w:r>
    </w:p>
    <w:p w:rsidR="00D439B5" w:rsidRDefault="00D439B5" w:rsidP="00D439B5">
      <w:pPr>
        <w:pStyle w:val="ListParagraph"/>
        <w:numPr>
          <w:ilvl w:val="0"/>
          <w:numId w:val="3"/>
        </w:numPr>
      </w:pPr>
      <w:r>
        <w:t>20m</w:t>
      </w:r>
      <w:r>
        <w:br/>
        <w:t>The clustering results of ‘model-20G’ were applied on ‘exp1’, and ‘exp2</w:t>
      </w:r>
      <w:r w:rsidR="003B416C">
        <w:t>’</w:t>
      </w:r>
      <w:r>
        <w:t>.</w:t>
      </w:r>
    </w:p>
    <w:p w:rsidR="00D439B5" w:rsidRDefault="00D439B5" w:rsidP="00D439B5">
      <w:pPr>
        <w:pStyle w:val="ListParagraph"/>
        <w:numPr>
          <w:ilvl w:val="0"/>
          <w:numId w:val="3"/>
        </w:numPr>
      </w:pPr>
      <w:r>
        <w:t>25m</w:t>
      </w:r>
      <w:r>
        <w:br/>
        <w:t>The clustering results of ‘</w:t>
      </w:r>
      <w:r w:rsidR="003B416C">
        <w:t>model-25</w:t>
      </w:r>
      <w:r>
        <w:t>G’ were applied on ‘ex</w:t>
      </w:r>
      <w:r w:rsidR="003B416C">
        <w:t>p3</w:t>
      </w:r>
      <w:r>
        <w:t>’, and ‘</w:t>
      </w:r>
      <w:r w:rsidR="003B416C">
        <w:t>exp4’</w:t>
      </w:r>
      <w:r>
        <w:t>.</w:t>
      </w:r>
    </w:p>
    <w:p w:rsidR="009E640F" w:rsidRDefault="009E640F" w:rsidP="009E640F">
      <w:proofErr w:type="gramStart"/>
      <w:r>
        <w:t>The .</w:t>
      </w:r>
      <w:proofErr w:type="spellStart"/>
      <w:r>
        <w:t>nesc</w:t>
      </w:r>
      <w:proofErr w:type="spellEnd"/>
      <w:proofErr w:type="gramEnd"/>
      <w:r>
        <w:t xml:space="preserve"> programming code used to program the </w:t>
      </w:r>
      <w:proofErr w:type="spellStart"/>
      <w:r>
        <w:t>TelosB</w:t>
      </w:r>
      <w:proofErr w:type="spellEnd"/>
      <w:r>
        <w:t xml:space="preserve"> motes can be found in the folder “</w:t>
      </w:r>
      <w:proofErr w:type="spellStart"/>
      <w:r>
        <w:t>TelosB</w:t>
      </w:r>
      <w:proofErr w:type="spellEnd"/>
      <w:r>
        <w:t xml:space="preserve"> codes”.</w:t>
      </w:r>
    </w:p>
    <w:p w:rsidR="002B633A" w:rsidRPr="00146013" w:rsidRDefault="002B633A" w:rsidP="002B633A">
      <w:pPr>
        <w:pStyle w:val="NoSpacing"/>
        <w:rPr>
          <w:b/>
          <w:sz w:val="24"/>
          <w:szCs w:val="24"/>
          <w:u w:val="single"/>
        </w:rPr>
      </w:pPr>
      <w:r w:rsidRPr="00146013">
        <w:rPr>
          <w:b/>
          <w:sz w:val="24"/>
          <w:szCs w:val="24"/>
          <w:u w:val="single"/>
        </w:rPr>
        <w:t>NOTATIONS</w:t>
      </w:r>
      <w:r w:rsidR="00561CA3">
        <w:rPr>
          <w:b/>
          <w:sz w:val="24"/>
          <w:szCs w:val="24"/>
          <w:u w:val="single"/>
        </w:rPr>
        <w:t xml:space="preserve"> AND LEGENDS USED</w:t>
      </w:r>
      <w:r w:rsidRPr="00146013">
        <w:rPr>
          <w:b/>
          <w:sz w:val="24"/>
          <w:szCs w:val="24"/>
          <w:u w:val="single"/>
        </w:rPr>
        <w:t>:</w:t>
      </w:r>
    </w:p>
    <w:p w:rsidR="002B633A" w:rsidRDefault="002B633A" w:rsidP="002B633A">
      <w:pPr>
        <w:pStyle w:val="NoSpacing"/>
      </w:pPr>
      <w:r w:rsidRPr="00146013">
        <w:rPr>
          <w:rFonts w:ascii="Gulim" w:eastAsia="Gulim" w:hAnsi="Gulim"/>
          <w:b/>
          <w:color w:val="C45911" w:themeColor="accent2" w:themeShade="BF"/>
        </w:rPr>
        <w:t>K</w:t>
      </w:r>
      <w:r>
        <w:t xml:space="preserve"> – Number of clusters</w:t>
      </w:r>
      <w:r w:rsidR="006209D2">
        <w:t>.</w:t>
      </w:r>
      <w:r w:rsidR="009E640F">
        <w:br/>
      </w:r>
    </w:p>
    <w:p w:rsidR="002B633A" w:rsidRDefault="002B633A" w:rsidP="002B633A">
      <w:pPr>
        <w:pStyle w:val="NoSpacing"/>
      </w:pPr>
      <w:r w:rsidRPr="00146013">
        <w:rPr>
          <w:rFonts w:ascii="Gulim" w:eastAsia="Gulim" w:hAnsi="Gulim"/>
          <w:b/>
          <w:color w:val="C45911" w:themeColor="accent2" w:themeShade="BF"/>
        </w:rPr>
        <w:t>Lost Packets</w:t>
      </w:r>
      <w:r>
        <w:t xml:space="preserve"> – Of the 3,000 transmitted packets, the number of packets </w:t>
      </w:r>
      <w:r w:rsidR="008A6AE5">
        <w:t>not received (erased)</w:t>
      </w:r>
      <w:r>
        <w:t xml:space="preserve"> by a given mote.</w:t>
      </w:r>
      <w:r w:rsidR="009E640F">
        <w:br/>
      </w:r>
    </w:p>
    <w:p w:rsidR="00C85644" w:rsidRDefault="00C85644" w:rsidP="002B633A">
      <w:pPr>
        <w:pStyle w:val="NoSpacing"/>
      </w:pPr>
      <w:r>
        <w:rPr>
          <w:rFonts w:ascii="Gulim" w:eastAsia="Gulim" w:hAnsi="Gulim"/>
          <w:b/>
          <w:color w:val="C45911" w:themeColor="accent2" w:themeShade="BF"/>
        </w:rPr>
        <w:lastRenderedPageBreak/>
        <w:t>Total lost packets</w:t>
      </w:r>
      <w:r>
        <w:t xml:space="preserve"> – The total packets lost by all receivers.</w:t>
      </w:r>
      <w:r w:rsidR="0036084E">
        <w:t xml:space="preserve"> This is given by the summation of the “Lost packets” for all motes.</w:t>
      </w:r>
      <w:r w:rsidR="009E640F">
        <w:br/>
      </w:r>
    </w:p>
    <w:p w:rsidR="002B633A" w:rsidRDefault="002B633A" w:rsidP="002B633A">
      <w:pPr>
        <w:pStyle w:val="NoSpacing"/>
      </w:pPr>
      <w:r w:rsidRPr="00146013">
        <w:rPr>
          <w:rFonts w:ascii="Gulim" w:eastAsia="Gulim" w:hAnsi="Gulim"/>
          <w:b/>
          <w:color w:val="C45911" w:themeColor="accent2" w:themeShade="BF"/>
        </w:rPr>
        <w:t xml:space="preserve">Correct </w:t>
      </w:r>
      <w:proofErr w:type="spellStart"/>
      <w:r w:rsidRPr="00146013">
        <w:rPr>
          <w:rFonts w:ascii="Gulim" w:eastAsia="Gulim" w:hAnsi="Gulim"/>
          <w:b/>
          <w:color w:val="C45911" w:themeColor="accent2" w:themeShade="BF"/>
        </w:rPr>
        <w:t>RTx</w:t>
      </w:r>
      <w:proofErr w:type="spellEnd"/>
      <w:r>
        <w:t xml:space="preserve"> – Of the lost packets, the number of packets which the machine learning algorithm correctly estimated to be lost for the given mote based on the union of NACK of all cluster-heads.</w:t>
      </w:r>
      <w:r w:rsidR="009E640F">
        <w:br/>
      </w:r>
    </w:p>
    <w:p w:rsidR="0036084E" w:rsidRDefault="0036084E" w:rsidP="002B633A">
      <w:pPr>
        <w:pStyle w:val="NoSpacing"/>
      </w:pPr>
      <w:r>
        <w:rPr>
          <w:rFonts w:ascii="Gulim" w:eastAsia="Gulim" w:hAnsi="Gulim"/>
          <w:b/>
          <w:color w:val="C45911" w:themeColor="accent2" w:themeShade="BF"/>
        </w:rPr>
        <w:t>Total c</w:t>
      </w:r>
      <w:r w:rsidRPr="00146013">
        <w:rPr>
          <w:rFonts w:ascii="Gulim" w:eastAsia="Gulim" w:hAnsi="Gulim"/>
          <w:b/>
          <w:color w:val="C45911" w:themeColor="accent2" w:themeShade="BF"/>
        </w:rPr>
        <w:t xml:space="preserve">orrect </w:t>
      </w:r>
      <w:proofErr w:type="spellStart"/>
      <w:r w:rsidRPr="00146013">
        <w:rPr>
          <w:rFonts w:ascii="Gulim" w:eastAsia="Gulim" w:hAnsi="Gulim"/>
          <w:b/>
          <w:color w:val="C45911" w:themeColor="accent2" w:themeShade="BF"/>
        </w:rPr>
        <w:t>RTx</w:t>
      </w:r>
      <w:proofErr w:type="spellEnd"/>
      <w:r>
        <w:t xml:space="preserve"> – Of the total lost packets, the total number of packets which the machine learning algorithm correctly identified based on the NACK of the cluster-head. This is given by the summation of the “Correct </w:t>
      </w:r>
      <w:proofErr w:type="spellStart"/>
      <w:r>
        <w:t>RTx</w:t>
      </w:r>
      <w:proofErr w:type="spellEnd"/>
      <w:r>
        <w:t>” for all motes.</w:t>
      </w:r>
      <w:r w:rsidR="009E640F">
        <w:br/>
      </w:r>
    </w:p>
    <w:p w:rsidR="002B633A" w:rsidRDefault="002B633A" w:rsidP="002B633A">
      <w:pPr>
        <w:pStyle w:val="NoSpacing"/>
      </w:pPr>
      <w:r w:rsidRPr="00146013">
        <w:rPr>
          <w:rFonts w:ascii="Gulim" w:eastAsia="Gulim" w:hAnsi="Gulim"/>
          <w:b/>
          <w:color w:val="C45911" w:themeColor="accent2" w:themeShade="BF"/>
        </w:rPr>
        <w:t>Overhead</w:t>
      </w:r>
      <w:r>
        <w:t xml:space="preserve"> –</w:t>
      </w:r>
      <w:r w:rsidR="00146013">
        <w:t xml:space="preserve"> The number of lost packets which the machine learning algorithm could not identify correctly for a given mote</w:t>
      </w:r>
      <w:r>
        <w:t>.</w:t>
      </w:r>
      <w:r w:rsidR="009E640F">
        <w:br/>
      </w:r>
    </w:p>
    <w:p w:rsidR="0036084E" w:rsidRDefault="0036084E" w:rsidP="002B633A">
      <w:pPr>
        <w:pStyle w:val="NoSpacing"/>
      </w:pPr>
      <w:r>
        <w:rPr>
          <w:rFonts w:ascii="Gulim" w:eastAsia="Gulim" w:hAnsi="Gulim"/>
          <w:b/>
          <w:color w:val="C45911" w:themeColor="accent2" w:themeShade="BF"/>
        </w:rPr>
        <w:t xml:space="preserve">Total </w:t>
      </w:r>
      <w:r w:rsidRPr="00146013">
        <w:rPr>
          <w:rFonts w:ascii="Gulim" w:eastAsia="Gulim" w:hAnsi="Gulim"/>
          <w:b/>
          <w:color w:val="C45911" w:themeColor="accent2" w:themeShade="BF"/>
        </w:rPr>
        <w:t>Overhead</w:t>
      </w:r>
      <w:r>
        <w:t xml:space="preserve"> – The number of packets from the total lost packets which the machine learning algorithm could not correctly identify. This is given by the summation of the “Overhead” for all the motes.</w:t>
      </w:r>
      <w:r w:rsidR="009E640F">
        <w:br/>
      </w:r>
    </w:p>
    <w:p w:rsidR="00146013" w:rsidRDefault="00146013" w:rsidP="00146013">
      <w:pPr>
        <w:pStyle w:val="NoSpacing"/>
      </w:pPr>
      <w:r>
        <w:rPr>
          <w:rFonts w:ascii="Gulim" w:eastAsia="Gulim" w:hAnsi="Gulim"/>
          <w:b/>
          <w:color w:val="C45911" w:themeColor="accent2" w:themeShade="BF"/>
        </w:rPr>
        <w:t>Mote highlighted in Orange</w:t>
      </w:r>
      <w:r>
        <w:t xml:space="preserve"> – Cluster-head. </w:t>
      </w:r>
      <w:r w:rsidR="009E640F">
        <w:br/>
      </w:r>
    </w:p>
    <w:p w:rsidR="00433A8E" w:rsidRDefault="00433A8E" w:rsidP="002B633A">
      <w:pPr>
        <w:pStyle w:val="NoSpacing"/>
      </w:pPr>
      <w:r>
        <w:rPr>
          <w:rFonts w:ascii="Gulim" w:eastAsia="Gulim" w:hAnsi="Gulim"/>
          <w:b/>
          <w:color w:val="C45911" w:themeColor="accent2" w:themeShade="BF"/>
        </w:rPr>
        <w:t xml:space="preserve">Total </w:t>
      </w:r>
      <w:r w:rsidR="0036084E">
        <w:rPr>
          <w:rFonts w:ascii="Gulim" w:eastAsia="Gulim" w:hAnsi="Gulim"/>
          <w:b/>
          <w:color w:val="C45911" w:themeColor="accent2" w:themeShade="BF"/>
        </w:rPr>
        <w:t xml:space="preserve">NACK </w:t>
      </w:r>
      <w:r>
        <w:rPr>
          <w:rFonts w:ascii="Gulim" w:eastAsia="Gulim" w:hAnsi="Gulim"/>
          <w:b/>
          <w:color w:val="C45911" w:themeColor="accent2" w:themeShade="BF"/>
        </w:rPr>
        <w:t>Sent</w:t>
      </w:r>
      <w:r>
        <w:t xml:space="preserve"> – The total number </w:t>
      </w:r>
      <w:r w:rsidR="00FE7662">
        <w:t>of NACKs which were transmitted by all the cluster-head.</w:t>
      </w:r>
      <w:r w:rsidR="009E640F">
        <w:br/>
      </w:r>
    </w:p>
    <w:p w:rsidR="00433A8E" w:rsidRDefault="00433A8E" w:rsidP="002B633A">
      <w:pPr>
        <w:pStyle w:val="NoSpacing"/>
      </w:pPr>
      <w:r>
        <w:rPr>
          <w:rFonts w:ascii="Gulim" w:eastAsia="Gulim" w:hAnsi="Gulim"/>
          <w:b/>
          <w:color w:val="C45911" w:themeColor="accent2" w:themeShade="BF"/>
        </w:rPr>
        <w:t xml:space="preserve">Total </w:t>
      </w:r>
      <w:r w:rsidR="0036084E">
        <w:rPr>
          <w:rFonts w:ascii="Gulim" w:eastAsia="Gulim" w:hAnsi="Gulim"/>
          <w:b/>
          <w:color w:val="C45911" w:themeColor="accent2" w:themeShade="BF"/>
        </w:rPr>
        <w:t xml:space="preserve">NACK </w:t>
      </w:r>
      <w:r>
        <w:rPr>
          <w:rFonts w:ascii="Gulim" w:eastAsia="Gulim" w:hAnsi="Gulim"/>
          <w:b/>
          <w:color w:val="C45911" w:themeColor="accent2" w:themeShade="BF"/>
        </w:rPr>
        <w:t>Saved</w:t>
      </w:r>
      <w:r>
        <w:t xml:space="preserve"> – The total number of NACKs whose transmission was saved due to correct estimation by the machine learning algorithm.</w:t>
      </w:r>
      <w:r w:rsidR="009E640F">
        <w:br/>
      </w:r>
    </w:p>
    <w:p w:rsidR="00620AE8" w:rsidRDefault="00561CA3" w:rsidP="002B633A">
      <w:pPr>
        <w:pStyle w:val="NoSpacing"/>
      </w:pPr>
      <w:r>
        <w:t xml:space="preserve"> </w:t>
      </w:r>
      <w:proofErr w:type="spellStart"/>
      <w:r>
        <w:rPr>
          <w:rFonts w:ascii="Gulim" w:eastAsia="Gulim" w:hAnsi="Gulim"/>
          <w:b/>
          <w:color w:val="C45911" w:themeColor="accent2" w:themeShade="BF"/>
        </w:rPr>
        <w:t>Cj</w:t>
      </w:r>
      <w:proofErr w:type="spellEnd"/>
      <w:r>
        <w:rPr>
          <w:rFonts w:ascii="Gulim" w:eastAsia="Gulim" w:hAnsi="Gulim"/>
          <w:color w:val="C45911" w:themeColor="accent2" w:themeShade="BF"/>
        </w:rPr>
        <w:t xml:space="preserve"> </w:t>
      </w:r>
      <w:r>
        <w:t xml:space="preserve">– In the file </w:t>
      </w:r>
      <w:r w:rsidRPr="00561CA3">
        <w:t>Clustering.xlsx</w:t>
      </w:r>
      <w:r>
        <w:t>, j represents the cluster id, where 1</w:t>
      </w:r>
      <w:r>
        <w:rPr>
          <w:rFonts w:cstheme="minorHAnsi"/>
        </w:rPr>
        <w:t>≤</w:t>
      </w:r>
      <w:r>
        <w:t>j</w:t>
      </w:r>
      <w:r>
        <w:rPr>
          <w:rFonts w:cstheme="minorHAnsi"/>
        </w:rPr>
        <w:t>≤</w:t>
      </w:r>
      <w:r>
        <w:t>5.</w:t>
      </w:r>
    </w:p>
    <w:p w:rsidR="00561CA3" w:rsidRDefault="00561CA3" w:rsidP="002B633A">
      <w:pPr>
        <w:pStyle w:val="NoSpacing"/>
      </w:pPr>
    </w:p>
    <w:p w:rsidR="00561CA3" w:rsidRDefault="00561CA3" w:rsidP="002B633A">
      <w:pPr>
        <w:pStyle w:val="NoSpacing"/>
      </w:pPr>
      <w:r>
        <w:rPr>
          <w:b/>
          <w:sz w:val="24"/>
          <w:szCs w:val="24"/>
          <w:u w:val="single"/>
        </w:rPr>
        <w:t>VISUALIZATION OF RAW DATA</w:t>
      </w:r>
    </w:p>
    <w:p w:rsidR="00561CA3" w:rsidRPr="00561CA3" w:rsidRDefault="00561CA3" w:rsidP="002B633A">
      <w:pPr>
        <w:pStyle w:val="NoSpacing"/>
      </w:pPr>
      <w:r>
        <w:t xml:space="preserve">The images in the folder with cleaned raw data are meant to provide visual of the raw data. A solid dot for a given packet number </w:t>
      </w:r>
      <w:r w:rsidR="009E640F">
        <w:t xml:space="preserve">(as shown in the x-axis) </w:t>
      </w:r>
      <w:r>
        <w:t>represents that the packet has been successfully received</w:t>
      </w:r>
      <w:r w:rsidR="009E640F">
        <w:t xml:space="preserve"> by the corresponding mote (as shown in the y-axis)</w:t>
      </w:r>
      <w:r>
        <w:t>, while an empty space should be interpreted as packet loss.</w:t>
      </w:r>
    </w:p>
    <w:p w:rsidR="00620AE8" w:rsidRDefault="00620AE8" w:rsidP="002B633A">
      <w:pPr>
        <w:pStyle w:val="NoSpacing"/>
      </w:pPr>
    </w:p>
    <w:p w:rsidR="00620AE8" w:rsidRDefault="00620AE8" w:rsidP="002B633A">
      <w:pPr>
        <w:pStyle w:val="NoSpacing"/>
        <w:rPr>
          <w:b/>
          <w:sz w:val="24"/>
          <w:szCs w:val="24"/>
          <w:u w:val="single"/>
        </w:rPr>
      </w:pPr>
      <w:r>
        <w:rPr>
          <w:b/>
          <w:sz w:val="24"/>
          <w:szCs w:val="24"/>
          <w:u w:val="single"/>
        </w:rPr>
        <w:t>REFERENCES:</w:t>
      </w:r>
    </w:p>
    <w:p w:rsidR="00DE39EE" w:rsidRDefault="00DE39EE" w:rsidP="002B633A">
      <w:pPr>
        <w:pStyle w:val="NoSpacing"/>
        <w:rPr>
          <w:rFonts w:ascii="Calibri" w:hAnsi="Calibri" w:cs="Calibri"/>
        </w:rPr>
      </w:pPr>
      <w:r>
        <w:rPr>
          <w:rFonts w:ascii="Calibri" w:hAnsi="Calibri" w:cs="Calibri"/>
        </w:rPr>
        <w:t xml:space="preserve">[1] </w:t>
      </w:r>
      <w:r w:rsidRPr="00DE39EE">
        <w:rPr>
          <w:rFonts w:ascii="Calibri" w:hAnsi="Calibri" w:cs="Calibri"/>
        </w:rPr>
        <w:t xml:space="preserve">I. </w:t>
      </w:r>
      <w:proofErr w:type="spellStart"/>
      <w:r w:rsidRPr="00DE39EE">
        <w:rPr>
          <w:rFonts w:ascii="Calibri" w:hAnsi="Calibri" w:cs="Calibri"/>
        </w:rPr>
        <w:t>Tanveer</w:t>
      </w:r>
      <w:proofErr w:type="spellEnd"/>
      <w:r w:rsidRPr="00DE39EE">
        <w:rPr>
          <w:rFonts w:ascii="Calibri" w:hAnsi="Calibri" w:cs="Calibri"/>
        </w:rPr>
        <w:t xml:space="preserve">, J. Qureshi, "Packet Reception Data for Single-hop Wireless Multicasting," </w:t>
      </w:r>
      <w:proofErr w:type="spellStart"/>
      <w:r w:rsidRPr="00DE39EE">
        <w:rPr>
          <w:rFonts w:ascii="Calibri" w:hAnsi="Calibri" w:cs="Calibri"/>
          <w:i/>
        </w:rPr>
        <w:t>Mendeley</w:t>
      </w:r>
      <w:proofErr w:type="spellEnd"/>
      <w:r w:rsidRPr="00DE39EE">
        <w:rPr>
          <w:rFonts w:ascii="Calibri" w:hAnsi="Calibri" w:cs="Calibri"/>
          <w:i/>
        </w:rPr>
        <w:t xml:space="preserve"> Data</w:t>
      </w:r>
      <w:r w:rsidR="00D2230D">
        <w:rPr>
          <w:rFonts w:ascii="Calibri" w:hAnsi="Calibri" w:cs="Calibri"/>
        </w:rPr>
        <w:t>, v2, July 2018</w:t>
      </w:r>
      <w:r w:rsidRPr="00DE39EE">
        <w:rPr>
          <w:rFonts w:ascii="Calibri" w:hAnsi="Calibri" w:cs="Calibri"/>
        </w:rPr>
        <w:t>.</w:t>
      </w:r>
    </w:p>
    <w:p w:rsidR="00620AE8" w:rsidRPr="00D2230D" w:rsidRDefault="00DE39EE" w:rsidP="00D2230D">
      <w:pPr>
        <w:pStyle w:val="NoSpacing"/>
        <w:rPr>
          <w:rFonts w:ascii="Calibri" w:hAnsi="Calibri" w:cs="Calibri"/>
        </w:rPr>
      </w:pPr>
      <w:r>
        <w:rPr>
          <w:rFonts w:ascii="Calibri" w:hAnsi="Calibri" w:cs="Calibri"/>
        </w:rPr>
        <w:t>[2</w:t>
      </w:r>
      <w:r w:rsidR="00620AE8">
        <w:rPr>
          <w:rFonts w:ascii="Calibri" w:hAnsi="Calibri" w:cs="Calibri"/>
        </w:rPr>
        <w:t xml:space="preserve">] </w:t>
      </w:r>
      <w:r w:rsidR="00D2230D" w:rsidRPr="00D2230D">
        <w:rPr>
          <w:rFonts w:ascii="Calibri" w:hAnsi="Calibri" w:cs="Calibri"/>
        </w:rPr>
        <w:t xml:space="preserve">K. J. </w:t>
      </w:r>
      <w:proofErr w:type="spellStart"/>
      <w:r w:rsidR="00D2230D" w:rsidRPr="00D2230D">
        <w:rPr>
          <w:rFonts w:ascii="Calibri" w:hAnsi="Calibri" w:cs="Calibri"/>
        </w:rPr>
        <w:t>Cios</w:t>
      </w:r>
      <w:proofErr w:type="spellEnd"/>
      <w:r w:rsidR="00D2230D" w:rsidRPr="00D2230D">
        <w:rPr>
          <w:rFonts w:ascii="Calibri" w:hAnsi="Calibri" w:cs="Calibri"/>
        </w:rPr>
        <w:t xml:space="preserve">, W. </w:t>
      </w:r>
      <w:proofErr w:type="spellStart"/>
      <w:r w:rsidR="00D2230D" w:rsidRPr="00D2230D">
        <w:rPr>
          <w:rFonts w:ascii="Calibri" w:hAnsi="Calibri" w:cs="Calibri"/>
        </w:rPr>
        <w:t>Pedrycz</w:t>
      </w:r>
      <w:proofErr w:type="spellEnd"/>
      <w:r w:rsidR="00D2230D" w:rsidRPr="00D2230D">
        <w:rPr>
          <w:rFonts w:ascii="Calibri" w:hAnsi="Calibri" w:cs="Calibri"/>
        </w:rPr>
        <w:t xml:space="preserve">, R. W. </w:t>
      </w:r>
      <w:proofErr w:type="spellStart"/>
      <w:r w:rsidR="00D2230D" w:rsidRPr="00D2230D">
        <w:rPr>
          <w:rFonts w:ascii="Calibri" w:hAnsi="Calibri" w:cs="Calibri"/>
        </w:rPr>
        <w:t>Swi</w:t>
      </w:r>
      <w:r w:rsidR="00D2230D">
        <w:rPr>
          <w:rFonts w:ascii="Calibri" w:hAnsi="Calibri" w:cs="Calibri"/>
        </w:rPr>
        <w:t>niarski</w:t>
      </w:r>
      <w:proofErr w:type="spellEnd"/>
      <w:r w:rsidR="00D2230D">
        <w:rPr>
          <w:rFonts w:ascii="Calibri" w:hAnsi="Calibri" w:cs="Calibri"/>
        </w:rPr>
        <w:t xml:space="preserve">, and L. A. Kurgan, Data </w:t>
      </w:r>
      <w:r w:rsidR="00D2230D" w:rsidRPr="00D2230D">
        <w:rPr>
          <w:rFonts w:ascii="Calibri" w:hAnsi="Calibri" w:cs="Calibri"/>
        </w:rPr>
        <w:t>Mining: A Knowledge Discovery Approach. Springer, 2007.</w:t>
      </w:r>
    </w:p>
    <w:sectPr w:rsidR="00620AE8" w:rsidRPr="00D2230D" w:rsidSect="00590B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72" w:rsidRDefault="00511B72" w:rsidP="00DE39EE">
      <w:pPr>
        <w:spacing w:after="0" w:line="240" w:lineRule="auto"/>
      </w:pPr>
      <w:r>
        <w:separator/>
      </w:r>
    </w:p>
  </w:endnote>
  <w:endnote w:type="continuationSeparator" w:id="0">
    <w:p w:rsidR="00511B72" w:rsidRDefault="00511B72" w:rsidP="00DE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9EE" w:rsidRPr="00DE39EE" w:rsidRDefault="00DE39EE">
    <w:pPr>
      <w:pStyle w:val="Footer"/>
      <w:rPr>
        <w:sz w:val="20"/>
        <w:szCs w:val="20"/>
      </w:rPr>
    </w:pPr>
    <w:r w:rsidRPr="00DE39EE">
      <w:rPr>
        <w:sz w:val="20"/>
        <w:szCs w:val="20"/>
      </w:rPr>
      <w:t xml:space="preserve">The source </w:t>
    </w:r>
    <w:r w:rsidR="00875373">
      <w:rPr>
        <w:sz w:val="20"/>
        <w:szCs w:val="20"/>
      </w:rPr>
      <w:t>files</w:t>
    </w:r>
    <w:r w:rsidRPr="00DE39EE">
      <w:rPr>
        <w:sz w:val="20"/>
        <w:szCs w:val="20"/>
      </w:rPr>
      <w:t xml:space="preserve"> can be found from the following link: </w:t>
    </w:r>
    <w:r w:rsidRPr="00DE39EE">
      <w:rPr>
        <w:color w:val="4472C4" w:themeColor="accent5"/>
        <w:sz w:val="20"/>
        <w:szCs w:val="20"/>
      </w:rPr>
      <w:t>https://data.me</w:t>
    </w:r>
    <w:r w:rsidR="001241A8">
      <w:rPr>
        <w:color w:val="4472C4" w:themeColor="accent5"/>
        <w:sz w:val="20"/>
        <w:szCs w:val="20"/>
      </w:rPr>
      <w:t>ndeley.com/datasets/r6skswb8s4</w:t>
    </w:r>
    <w:r w:rsidR="002F2D54">
      <w:rPr>
        <w:color w:val="4472C4" w:themeColor="accent5"/>
        <w:sz w:val="20"/>
        <w:szCs w:val="20"/>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72" w:rsidRDefault="00511B72" w:rsidP="00DE39EE">
      <w:pPr>
        <w:spacing w:after="0" w:line="240" w:lineRule="auto"/>
      </w:pPr>
      <w:r>
        <w:separator/>
      </w:r>
    </w:p>
  </w:footnote>
  <w:footnote w:type="continuationSeparator" w:id="0">
    <w:p w:rsidR="00511B72" w:rsidRDefault="00511B72" w:rsidP="00DE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63E9"/>
    <w:multiLevelType w:val="hybridMultilevel"/>
    <w:tmpl w:val="647678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76DE0"/>
    <w:multiLevelType w:val="hybridMultilevel"/>
    <w:tmpl w:val="F2A68D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0F41E8"/>
    <w:multiLevelType w:val="hybridMultilevel"/>
    <w:tmpl w:val="4CF01E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EE2F6F"/>
    <w:multiLevelType w:val="hybridMultilevel"/>
    <w:tmpl w:val="E3EEB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FBE5614"/>
    <w:multiLevelType w:val="hybridMultilevel"/>
    <w:tmpl w:val="907EC37E"/>
    <w:lvl w:ilvl="0" w:tplc="E55C9D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F22"/>
    <w:multiLevelType w:val="hybridMultilevel"/>
    <w:tmpl w:val="663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390C"/>
    <w:rsid w:val="0006007A"/>
    <w:rsid w:val="00084D25"/>
    <w:rsid w:val="001241A8"/>
    <w:rsid w:val="0012678F"/>
    <w:rsid w:val="00146013"/>
    <w:rsid w:val="002236C3"/>
    <w:rsid w:val="002B633A"/>
    <w:rsid w:val="002E6FF0"/>
    <w:rsid w:val="002F2D54"/>
    <w:rsid w:val="0036084E"/>
    <w:rsid w:val="003B416C"/>
    <w:rsid w:val="00433A8E"/>
    <w:rsid w:val="0046140E"/>
    <w:rsid w:val="00487AFD"/>
    <w:rsid w:val="004B5320"/>
    <w:rsid w:val="004D1B91"/>
    <w:rsid w:val="00511B72"/>
    <w:rsid w:val="00561CA3"/>
    <w:rsid w:val="00573EA3"/>
    <w:rsid w:val="00590B0E"/>
    <w:rsid w:val="005E390C"/>
    <w:rsid w:val="006012E2"/>
    <w:rsid w:val="006209D2"/>
    <w:rsid w:val="00620AE8"/>
    <w:rsid w:val="006E5930"/>
    <w:rsid w:val="00734E5E"/>
    <w:rsid w:val="007A169F"/>
    <w:rsid w:val="00812862"/>
    <w:rsid w:val="00854AE5"/>
    <w:rsid w:val="00875373"/>
    <w:rsid w:val="008A6AE5"/>
    <w:rsid w:val="00900EBD"/>
    <w:rsid w:val="009E640F"/>
    <w:rsid w:val="00A5508F"/>
    <w:rsid w:val="00A647E3"/>
    <w:rsid w:val="00BF04B5"/>
    <w:rsid w:val="00C85644"/>
    <w:rsid w:val="00CB3B9A"/>
    <w:rsid w:val="00CC0DB3"/>
    <w:rsid w:val="00D2230D"/>
    <w:rsid w:val="00D439B5"/>
    <w:rsid w:val="00DE39EE"/>
    <w:rsid w:val="00E8317A"/>
    <w:rsid w:val="00F72B59"/>
    <w:rsid w:val="00FE766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386"/>
  <w15:docId w15:val="{D8D5BDA2-7A41-4692-B93B-41CA59CA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B5"/>
    <w:pPr>
      <w:ind w:left="720"/>
      <w:contextualSpacing/>
    </w:pPr>
  </w:style>
  <w:style w:type="paragraph" w:styleId="NoSpacing">
    <w:name w:val="No Spacing"/>
    <w:uiPriority w:val="1"/>
    <w:qFormat/>
    <w:rsid w:val="002B633A"/>
    <w:pPr>
      <w:spacing w:after="0" w:line="240" w:lineRule="auto"/>
    </w:pPr>
  </w:style>
  <w:style w:type="character" w:styleId="Hyperlink">
    <w:name w:val="Hyperlink"/>
    <w:basedOn w:val="DefaultParagraphFont"/>
    <w:uiPriority w:val="99"/>
    <w:unhideWhenUsed/>
    <w:rsid w:val="00433A8E"/>
    <w:rPr>
      <w:color w:val="0563C1" w:themeColor="hyperlink"/>
      <w:u w:val="single"/>
    </w:rPr>
  </w:style>
  <w:style w:type="paragraph" w:styleId="Header">
    <w:name w:val="header"/>
    <w:basedOn w:val="Normal"/>
    <w:link w:val="HeaderChar"/>
    <w:uiPriority w:val="99"/>
    <w:unhideWhenUsed/>
    <w:rsid w:val="00DE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EE"/>
  </w:style>
  <w:style w:type="paragraph" w:styleId="Footer">
    <w:name w:val="footer"/>
    <w:basedOn w:val="Normal"/>
    <w:link w:val="FooterChar"/>
    <w:uiPriority w:val="99"/>
    <w:unhideWhenUsed/>
    <w:rsid w:val="00DE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la0001@e.ntu.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khan</dc:creator>
  <cp:keywords/>
  <dc:description/>
  <cp:lastModifiedBy>Jalaluddin Qureshi</cp:lastModifiedBy>
  <cp:revision>19</cp:revision>
  <cp:lastPrinted>2017-07-04T04:03:00Z</cp:lastPrinted>
  <dcterms:created xsi:type="dcterms:W3CDTF">2017-06-21T00:20:00Z</dcterms:created>
  <dcterms:modified xsi:type="dcterms:W3CDTF">2018-07-16T07:25:00Z</dcterms:modified>
</cp:coreProperties>
</file>