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Simulacro Senasoft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“Actualmente ‘La empresa TextiCol’ fabrica alrededor de 10.000 prendas de vestir al año, para un gran volumen de clientes distribuidos entre apoderados de aproximadamente 10 colegios de la ciudad de Medellín y para un gran número de trabajadores de alrededor de 10 empresas privadas, tanto de la ciudad como de regiones vecinas.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colegios le proveen gran parte de los clientes particulares, quienes adquieren sus productos según sus medidas, lo que provoca a la empresa poseer el mismo producto en todas las tallas requeridas para los estudiantes. Esta gran cantidad de productos almacenados en bodega son registrados en libros, formularios o cuadernillos, lo que lleva a que cada vez que se necesite algún producto específico, según alguna talla, sea necesario buscar entre todos los productos su existencia, lo que resulta engorroso para poder completar los pedidos y las ventas, ya que sucede que cuando se piensa que hay un producto X, en bodega, no queda y se debe enviar a fabricar, o también existe el caso en que se busca en bodega un producto X y no se encuentra, por lo tanto se da por entendido de que no queda y se envía a fabricar, sin embargo si existía ese producto X en bodega y provoca un exceso de stock. Son estos los motivos, principalmente, los que provocan a la empresa pérdidas y atrasos en los pedidos y entrega de productos.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el caso de las empresas privadas, éstas proveen, a ‘La Empresa TextiCol’, pedidos en grandes cantidades, por la confección de uniformes, distintivos y bordados para el alto volumen de trabajadores que poseen las empresas. Estas empresas privadas solicitan sus pedidos de manera personal o telefónica, al dueño de la empresa, los cuales son registrados de forma manual en un cuaderno ocupado para anotar gran parte de las actividades realizadas en el local.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llevar un control de los principales clientes de la empresa, ésta no posee un registro confiable de las empresas privadas y colegios adheridos a la fabricación de sus uniformes, para así determinar las cantidades y la frecuencia con que realizan sus compras a ‘La Empresa TextiCol’, sino que solo poseen los datos necesarios para su comunicación y la realización de las facturas y/o boletas.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el caso de las ventas, la empresa sólo las realiza de forma personal en los locales habilitados para tal proceso y para éstas solamente se registran, de manera manual, en el mismo cuaderno que posee los pedidos y los datos básicos de las empresas privadas, la forma de pago (efectivo, cheque a 30, 60, 90 y 120 días), las cantidades en productos y en pesos. Con tales datos la empresa puede conocer de manera aproximada cuales han sido sus utilidades o perdidas, realizando comparaciones con documentos, como facturas y boletas, y cálculos primitivos en relación a los productos que supuestamente existen en bodega.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Así como los datos de las empresas privadas, los pedidos y las ventas, las devoluciones, cambios y reparaciones de productos también son registrados de manera manual en el cuaderno de actividades de la empresa. Sin embargo, el trato del producto es diferente, ya que, al no poseer un identificador de él, al momento de ser devuelto o cambiado, suele confundirse o mezclarse con los productos en bodega.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caso de los egresos, la empresa, no ocupa el mismo cuaderno de actividades mencionado en los puntos anteriores, pero repitiendo el método manual de registro, ésta, almacena los egresos de manera ordenada en formularios de creación propia para dar orden a sus gastos y pagos, a proveedores, al personal y a las empresas que le prestan servicios.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el enunciado anterior:</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Jornada 1: 3 horas</w:t>
      </w:r>
    </w:p>
    <w:p>
      <w:pPr>
        <w:spacing w:before="0" w:after="160" w:line="259"/>
        <w:ind w:right="0" w:left="0" w:firstLine="0"/>
        <w:jc w:val="left"/>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Realizar los diagramas de casos de uso.</w:t>
      </w:r>
    </w:p>
    <w:p>
      <w:pPr>
        <w:spacing w:before="0" w:after="160" w:line="259"/>
        <w:ind w:right="0" w:left="0" w:firstLine="0"/>
        <w:jc w:val="left"/>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Realizar el diagrama de clases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Realizar el diagrama relacional</w:t>
      </w:r>
    </w:p>
    <w:p>
      <w:pPr>
        <w:spacing w:before="0" w:after="160" w:line="259"/>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Realizar el diagrama de secuencias.</w:t>
      </w:r>
    </w:p>
    <w:p>
      <w:pPr>
        <w:spacing w:before="0" w:after="160" w:line="259"/>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Realizar el diagrama OFD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00FF00" w:val="clear"/>
        </w:rPr>
        <w:t xml:space="preserve">Realizar el prototipo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Realizar un pitch de 2 minutos donde expliquen el prototipo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Subir a un repositorio la actividad y compartirlo el enlace al correo electrónico: diegolopezcesge@gmail.com</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Jornada 2: 6 horas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Desarrollar la aplicación de acuerdo a las necesidades que cumpla con el diseño y los requerimientos.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Realizar un pitch donde expliquen la funcionalidad.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Subir a un repositorio la actividad y compartirlo el enlace al correo electrónico: diegolopezcesge@gmail.com</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Módulos a trabajar</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Tabla Clientes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id Cliente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nombre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apellido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direccion</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telefono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ciudad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correo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tipo cliente</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Tabla tipo cliente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tipo cliente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tipo cliente</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Tabla Productos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producto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Medida</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Stock</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Precio compra</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Precio Venta</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Tabla Venta</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venta</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Id Cliente Fk</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Productos Fk</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Total venta</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Cantidad productos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Fecha venta</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Tabla pedidos (especializacion venta)</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fecha entrega</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tipo de pago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venta fk</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tipo pago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tipo pago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tipo pago</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Reclamos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reclamo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tipo reclamo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observaciones</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tipo reclamo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reclamo</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nombre reclamo</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Obligaciones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obligacion</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nombre obligacion</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descripcion</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total obligacion</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informes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codigo informe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total Ventas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total pedidos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total obligaciones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utilidades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 mes de informe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