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4" w:rsidRDefault="00C12234" w:rsidP="00C12234">
      <w:pPr>
        <w:pStyle w:val="Heading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4" w:rsidRDefault="00C12234" w:rsidP="00C12234">
      <w:pPr>
        <w:pStyle w:val="Title"/>
        <w:spacing w:after="0"/>
        <w:jc w:val="center"/>
        <w:rPr>
          <w:b/>
        </w:rPr>
      </w:pPr>
      <w:r>
        <w:rPr>
          <w:b/>
        </w:rPr>
        <w:t xml:space="preserve">About the Data: </w:t>
      </w:r>
      <w:r w:rsidR="00C91271">
        <w:rPr>
          <w:b/>
        </w:rPr>
        <w:t xml:space="preserve">Ancillary Study </w:t>
      </w:r>
      <w:r w:rsidR="005717BF">
        <w:rPr>
          <w:b/>
        </w:rPr>
        <w:t>66</w:t>
      </w:r>
    </w:p>
    <w:p w:rsidR="00C12234" w:rsidRDefault="00C12234" w:rsidP="00C12234">
      <w:pPr>
        <w:tabs>
          <w:tab w:val="left" w:pos="6105"/>
        </w:tabs>
      </w:pPr>
    </w:p>
    <w:p w:rsidR="008E1590" w:rsidRDefault="00C12234" w:rsidP="00FE0D30">
      <w:pPr>
        <w:tabs>
          <w:tab w:val="left" w:pos="0"/>
        </w:tabs>
      </w:pPr>
      <w:r>
        <w:t xml:space="preserve">The </w:t>
      </w:r>
      <w:r w:rsidR="00FC7470">
        <w:t>Ancillary Studies folder contains data obtained through JHS ancillary studies.</w:t>
      </w:r>
      <w:r w:rsidR="00FE0D30">
        <w:t xml:space="preserve"> Currently, only one dataset is available. As the JHS CCDC receives data from ancillary studies, they will be included in future releases of the Vanguard Center package.</w:t>
      </w:r>
    </w:p>
    <w:p w:rsidR="00FC7470" w:rsidRDefault="00FC7470" w:rsidP="00FE0D30">
      <w:pPr>
        <w:tabs>
          <w:tab w:val="left" w:pos="0"/>
        </w:tabs>
      </w:pPr>
    </w:p>
    <w:p w:rsidR="005717BF" w:rsidRDefault="005717BF" w:rsidP="00FE0D30">
      <w:pPr>
        <w:tabs>
          <w:tab w:val="left" w:pos="0"/>
        </w:tabs>
      </w:pPr>
      <w:proofErr w:type="spellStart"/>
      <w:proofErr w:type="gramStart"/>
      <w:r>
        <w:rPr>
          <w:u w:val="single"/>
        </w:rPr>
        <w:t>vap</w:t>
      </w:r>
      <w:proofErr w:type="spellEnd"/>
      <w:proofErr w:type="gramEnd"/>
      <w:r w:rsidR="00FC7470">
        <w:t xml:space="preserve">: </w:t>
      </w:r>
      <w:r w:rsidR="00FE0D30">
        <w:tab/>
      </w:r>
      <w:r w:rsidR="00FC7470">
        <w:t xml:space="preserve">This dataset contains </w:t>
      </w:r>
      <w:r>
        <w:t>lipid sub-fractionation panel</w:t>
      </w:r>
      <w:r w:rsidR="00FC7470">
        <w:t xml:space="preserve"> values for </w:t>
      </w:r>
      <w:r>
        <w:t>4722</w:t>
      </w:r>
      <w:r w:rsidR="00FC7470">
        <w:t xml:space="preserve"> JHS participants</w:t>
      </w:r>
      <w:r>
        <w:t xml:space="preserve"> from </w:t>
      </w:r>
    </w:p>
    <w:p w:rsidR="00FC7470" w:rsidRDefault="005717BF" w:rsidP="00FE0D30">
      <w:pPr>
        <w:tabs>
          <w:tab w:val="left" w:pos="0"/>
        </w:tabs>
      </w:pPr>
      <w:r>
        <w:tab/>
      </w:r>
      <w:proofErr w:type="gramStart"/>
      <w:r>
        <w:t>visit</w:t>
      </w:r>
      <w:proofErr w:type="gramEnd"/>
      <w:r>
        <w:t xml:space="preserve"> 1</w:t>
      </w:r>
      <w:r w:rsidR="00FC7470">
        <w:t>.</w:t>
      </w:r>
    </w:p>
    <w:sectPr w:rsidR="00FC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34"/>
    <w:rsid w:val="000E3886"/>
    <w:rsid w:val="005717BF"/>
    <w:rsid w:val="00642A06"/>
    <w:rsid w:val="0068675D"/>
    <w:rsid w:val="006D0891"/>
    <w:rsid w:val="00796388"/>
    <w:rsid w:val="00840748"/>
    <w:rsid w:val="00850DEB"/>
    <w:rsid w:val="00C12234"/>
    <w:rsid w:val="00C91271"/>
    <w:rsid w:val="00E95AE1"/>
    <w:rsid w:val="00FC7470"/>
    <w:rsid w:val="00F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927D12-267B-47C1-B234-0C0F38C7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22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0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R. Seals</dc:creator>
  <cp:lastModifiedBy>Chad Blackshear</cp:lastModifiedBy>
  <cp:revision>2</cp:revision>
  <dcterms:created xsi:type="dcterms:W3CDTF">2014-12-12T19:22:00Z</dcterms:created>
  <dcterms:modified xsi:type="dcterms:W3CDTF">2014-12-12T19:22:00Z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