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34" w:rsidRDefault="00C12234" w:rsidP="00C12234">
      <w:pPr>
        <w:pStyle w:val="Heading1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752600" cy="1762125"/>
            <wp:effectExtent l="0" t="0" r="0" b="0"/>
            <wp:docPr id="1" name="Picture 1" descr="http://jhs.jsums.edu/jhsinfo/Portals/0/images/JHS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hs.jsums.edu/jhsinfo/Portals/0/images/JHS_logo_20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234" w:rsidRDefault="00C12234" w:rsidP="00C12234">
      <w:pPr>
        <w:pStyle w:val="Title"/>
        <w:spacing w:after="0"/>
        <w:jc w:val="center"/>
        <w:rPr>
          <w:b/>
        </w:rPr>
      </w:pPr>
      <w:r>
        <w:rPr>
          <w:b/>
        </w:rPr>
        <w:t xml:space="preserve">About the Data: </w:t>
      </w:r>
      <w:r w:rsidR="008768BC">
        <w:rPr>
          <w:b/>
        </w:rPr>
        <w:t>Cohort</w:t>
      </w:r>
    </w:p>
    <w:p w:rsidR="00C12234" w:rsidRDefault="00C12234" w:rsidP="00C12234">
      <w:pPr>
        <w:tabs>
          <w:tab w:val="left" w:pos="6105"/>
        </w:tabs>
      </w:pPr>
    </w:p>
    <w:p w:rsidR="00693D08" w:rsidRDefault="00693D08" w:rsidP="00A048B1">
      <w:pPr>
        <w:tabs>
          <w:tab w:val="left" w:pos="0"/>
        </w:tabs>
        <w:ind w:left="2610" w:hanging="2610"/>
      </w:pPr>
      <w:r>
        <w:t>cohort:</w:t>
      </w:r>
      <w:r>
        <w:tab/>
        <w:t xml:space="preserve">This </w:t>
      </w:r>
      <w:r w:rsidR="00AC7642">
        <w:t xml:space="preserve">long-form </w:t>
      </w:r>
      <w:r>
        <w:t xml:space="preserve">dataset contains </w:t>
      </w:r>
      <w:r w:rsidR="00AC7642">
        <w:t>each point-of-contact that data was collected for the entire JHS cohort, including date, type of contact, current participant age at contact, years from exam visit 1, exam visit number (if point-of-contact was a clinic exam), and completion status (if point-of-contact was AFU)</w:t>
      </w:r>
      <w:r>
        <w:t>.</w:t>
      </w:r>
    </w:p>
    <w:p w:rsidR="00693D08" w:rsidRDefault="00693D08" w:rsidP="00A048B1">
      <w:pPr>
        <w:tabs>
          <w:tab w:val="left" w:pos="0"/>
        </w:tabs>
        <w:ind w:left="2610" w:hanging="2610"/>
      </w:pPr>
    </w:p>
    <w:p w:rsidR="00693D08" w:rsidRDefault="00693D08" w:rsidP="00A048B1">
      <w:pPr>
        <w:tabs>
          <w:tab w:val="left" w:pos="0"/>
        </w:tabs>
        <w:ind w:left="2610" w:hanging="2610"/>
      </w:pPr>
      <w:r>
        <w:t>visitdat:</w:t>
      </w:r>
      <w:r>
        <w:tab/>
        <w:t>This dataset contains the</w:t>
      </w:r>
      <w:r w:rsidR="00AC7642">
        <w:t xml:space="preserve"> household IDs and exam visit dates for the entire JHS cohort</w:t>
      </w:r>
      <w:r>
        <w:t>.</w:t>
      </w:r>
    </w:p>
    <w:p w:rsidR="004D40F7" w:rsidRDefault="004D40F7" w:rsidP="00A048B1">
      <w:pPr>
        <w:tabs>
          <w:tab w:val="left" w:pos="0"/>
        </w:tabs>
        <w:ind w:left="2610" w:hanging="2610"/>
      </w:pPr>
    </w:p>
    <w:p w:rsidR="004D40F7" w:rsidRDefault="004D40F7" w:rsidP="00A048B1">
      <w:pPr>
        <w:tabs>
          <w:tab w:val="left" w:pos="900"/>
        </w:tabs>
        <w:ind w:left="2610" w:hanging="2610"/>
      </w:pPr>
      <w:r w:rsidRPr="00A048B1">
        <w:t>elga</w:t>
      </w:r>
      <w:r w:rsidR="00A048B1" w:rsidRPr="00A048B1">
        <w:t xml:space="preserve"> (Frozen Files Folder)</w:t>
      </w:r>
      <w:r w:rsidR="00A048B1">
        <w:t xml:space="preserve">: </w:t>
      </w:r>
      <w:r w:rsidR="00A048B1">
        <w:tab/>
      </w:r>
      <w:r>
        <w:t>This dataset contains gender and mock date of birth for visit 1’s 530</w:t>
      </w:r>
      <w:r w:rsidR="00457B90">
        <w:t>6</w:t>
      </w:r>
      <w:r>
        <w:t xml:space="preserve"> consenting participants. Because birthdate is identifiable, we have set all days of birth to 15 in this dataset; month and year of birth remain intact. </w:t>
      </w:r>
    </w:p>
    <w:p w:rsidR="004D40F7" w:rsidRDefault="004D40F7" w:rsidP="00A048B1">
      <w:pPr>
        <w:tabs>
          <w:tab w:val="left" w:pos="900"/>
        </w:tabs>
        <w:ind w:left="2610" w:hanging="2610"/>
      </w:pPr>
    </w:p>
    <w:p w:rsidR="004D40F7" w:rsidRDefault="00A048B1" w:rsidP="00A048B1">
      <w:pPr>
        <w:tabs>
          <w:tab w:val="left" w:pos="900"/>
        </w:tabs>
        <w:ind w:left="2610" w:hanging="2610"/>
      </w:pPr>
      <w:r w:rsidRPr="00A048B1">
        <w:t>t</w:t>
      </w:r>
      <w:r w:rsidR="004D40F7" w:rsidRPr="00A048B1">
        <w:t>era</w:t>
      </w:r>
      <w:r w:rsidRPr="00A048B1">
        <w:t xml:space="preserve"> (Frozen Files Folder)</w:t>
      </w:r>
      <w:r>
        <w:t xml:space="preserve">: </w:t>
      </w:r>
      <w:r>
        <w:tab/>
      </w:r>
      <w:r w:rsidR="004D40F7">
        <w:t xml:space="preserve">This dataset contains a death indicator (tera3 = 5) and date (tera4a) for participants that have been confirmed as deceased, as well as </w:t>
      </w:r>
      <w:r w:rsidR="003926F1">
        <w:t>negative answer for medical record abstraction</w:t>
      </w:r>
      <w:r w:rsidR="004D40F7">
        <w:t xml:space="preserve"> </w:t>
      </w:r>
      <w:r w:rsidR="003926F1">
        <w:t>consent question</w:t>
      </w:r>
      <w:r w:rsidR="004D40F7">
        <w:t xml:space="preserve"> (tera3 = 8) and date (te</w:t>
      </w:r>
      <w:r w:rsidR="003926F1">
        <w:t xml:space="preserve">ra7) for participants that gave the negative answer at the first time (medical record abstraction after tera7 data is not allowed </w:t>
      </w:r>
      <w:r w:rsidR="00457B90">
        <w:t xml:space="preserve">for tera3 = 8 participants, </w:t>
      </w:r>
      <w:r w:rsidR="003926F1">
        <w:t>in another word, CVD events will not be abstracted and a</w:t>
      </w:r>
      <w:r w:rsidR="00457B90">
        <w:t>djudicated after tera7 date for</w:t>
      </w:r>
      <w:r w:rsidR="003926F1">
        <w:t xml:space="preserve"> tera3 = 8 participants – censored date for CVD events adjudication).</w:t>
      </w:r>
      <w:r w:rsidR="004D40F7">
        <w:t xml:space="preserve"> </w:t>
      </w:r>
    </w:p>
    <w:p w:rsidR="00693D08" w:rsidRDefault="00693D08" w:rsidP="00A048B1">
      <w:pPr>
        <w:tabs>
          <w:tab w:val="left" w:pos="0"/>
        </w:tabs>
        <w:ind w:left="2610" w:hanging="2610"/>
      </w:pPr>
    </w:p>
    <w:p w:rsidR="0049126E" w:rsidRDefault="00A84759" w:rsidP="00A048B1">
      <w:pPr>
        <w:tabs>
          <w:tab w:val="left" w:pos="0"/>
        </w:tabs>
        <w:ind w:left="2610" w:hanging="2610"/>
      </w:pPr>
      <w:r>
        <w:t>Deathltfu</w:t>
      </w:r>
      <w:r w:rsidR="008768BC">
        <w:t>Cohort</w:t>
      </w:r>
      <w:r>
        <w:t>:</w:t>
      </w:r>
      <w:r>
        <w:tab/>
        <w:t>This dataset contains the incidence information about death events</w:t>
      </w:r>
      <w:r w:rsidR="00703E2C">
        <w:t xml:space="preserve"> </w:t>
      </w:r>
      <w:r w:rsidR="00955E3A">
        <w:t xml:space="preserve">and last contact information </w:t>
      </w:r>
      <w:r w:rsidR="00703E2C">
        <w:t>until 12/31/</w:t>
      </w:r>
      <w:r w:rsidR="006B02CF">
        <w:t>2014</w:t>
      </w:r>
      <w:r>
        <w:t xml:space="preserve">.  </w:t>
      </w:r>
      <w:r w:rsidR="00955E3A">
        <w:t>I</w:t>
      </w:r>
      <w:r>
        <w:t>nvestigators can examine the mortality of JHS participants.</w:t>
      </w:r>
    </w:p>
    <w:p w:rsidR="00955E3A" w:rsidRDefault="00955E3A" w:rsidP="00A84759">
      <w:pPr>
        <w:tabs>
          <w:tab w:val="left" w:pos="0"/>
        </w:tabs>
        <w:ind w:left="2160" w:hanging="2160"/>
      </w:pPr>
    </w:p>
    <w:p w:rsidR="00190358" w:rsidRDefault="00955E3A" w:rsidP="0049126E">
      <w:pPr>
        <w:tabs>
          <w:tab w:val="left" w:pos="0"/>
        </w:tabs>
      </w:pPr>
      <w:r>
        <w:t>Several n</w:t>
      </w:r>
      <w:r w:rsidR="0049126E">
        <w:t>ote</w:t>
      </w:r>
      <w:r w:rsidR="00190358">
        <w:t>s</w:t>
      </w:r>
      <w:r>
        <w:t xml:space="preserve"> for data set DeathltfuCohort</w:t>
      </w:r>
      <w:r w:rsidR="0049126E">
        <w:t>:</w:t>
      </w:r>
    </w:p>
    <w:p w:rsidR="00A84759" w:rsidRDefault="003723D4" w:rsidP="00190358">
      <w:pPr>
        <w:pStyle w:val="ListParagraph"/>
        <w:numPr>
          <w:ilvl w:val="0"/>
          <w:numId w:val="3"/>
        </w:numPr>
        <w:tabs>
          <w:tab w:val="left" w:pos="0"/>
        </w:tabs>
      </w:pPr>
      <w:r>
        <w:t xml:space="preserve">Of note, we provided two date </w:t>
      </w:r>
      <w:r w:rsidR="00C648FC">
        <w:t xml:space="preserve">variables </w:t>
      </w:r>
      <w:r>
        <w:t>in this date se</w:t>
      </w:r>
      <w:r w:rsidR="00C648FC">
        <w:t>t, lastdate and lastcontactdate. The description and difference between these two variables are listed as note ii and note iii.</w:t>
      </w:r>
      <w:r>
        <w:t xml:space="preserve"> </w:t>
      </w:r>
      <w:r w:rsidR="00C648FC" w:rsidRPr="00457B90">
        <w:rPr>
          <w:b/>
          <w:i/>
        </w:rPr>
        <w:t>The variable lastdate</w:t>
      </w:r>
      <w:r w:rsidRPr="00457B90">
        <w:rPr>
          <w:b/>
          <w:i/>
        </w:rPr>
        <w:t xml:space="preserve"> combining with death indicator variable</w:t>
      </w:r>
      <w:r w:rsidR="00955E3A" w:rsidRPr="00457B90">
        <w:rPr>
          <w:b/>
          <w:i/>
        </w:rPr>
        <w:t xml:space="preserve"> (death)</w:t>
      </w:r>
      <w:r w:rsidRPr="00457B90">
        <w:rPr>
          <w:b/>
          <w:i/>
        </w:rPr>
        <w:t xml:space="preserve"> are suggested </w:t>
      </w:r>
      <w:r w:rsidR="00955E3A" w:rsidRPr="00457B90">
        <w:rPr>
          <w:b/>
          <w:i/>
        </w:rPr>
        <w:t xml:space="preserve">to be used </w:t>
      </w:r>
      <w:r w:rsidRPr="00457B90">
        <w:rPr>
          <w:b/>
          <w:i/>
        </w:rPr>
        <w:t xml:space="preserve">for </w:t>
      </w:r>
      <w:r w:rsidR="00457B90" w:rsidRPr="00457B90">
        <w:rPr>
          <w:b/>
          <w:i/>
        </w:rPr>
        <w:t>mortality incident analysis</w:t>
      </w:r>
      <w:r w:rsidR="00457B90">
        <w:t>.</w:t>
      </w:r>
      <w:r>
        <w:t xml:space="preserve"> </w:t>
      </w:r>
    </w:p>
    <w:p w:rsidR="003723D4" w:rsidRDefault="003723D4" w:rsidP="003723D4">
      <w:pPr>
        <w:pStyle w:val="ListParagraph"/>
        <w:numPr>
          <w:ilvl w:val="0"/>
          <w:numId w:val="3"/>
        </w:numPr>
        <w:tabs>
          <w:tab w:val="left" w:pos="0"/>
        </w:tabs>
      </w:pPr>
      <w:r>
        <w:lastRenderedPageBreak/>
        <w:t>AFU until 12/31/2014 was used to determine the last contact time variable (lastcontactdate) which indicates the last contact time or deceased date for this participant serving as administrative purpose</w:t>
      </w:r>
      <w:r w:rsidR="00457B90">
        <w:t>.</w:t>
      </w:r>
      <w:r w:rsidR="00EA58B4">
        <w:t xml:space="preserve"> </w:t>
      </w:r>
    </w:p>
    <w:p w:rsidR="00243E8C" w:rsidRPr="00C0120E" w:rsidRDefault="00955E3A" w:rsidP="002431A9">
      <w:pPr>
        <w:pStyle w:val="ListParagraph"/>
        <w:numPr>
          <w:ilvl w:val="0"/>
          <w:numId w:val="3"/>
        </w:numPr>
        <w:tabs>
          <w:tab w:val="left" w:pos="0"/>
          <w:tab w:val="left" w:pos="1080"/>
        </w:tabs>
      </w:pPr>
      <w:r>
        <w:t>L</w:t>
      </w:r>
      <w:r w:rsidR="003723D4">
        <w:t xml:space="preserve">astdate </w:t>
      </w:r>
      <w:r>
        <w:t xml:space="preserve">variable in this data set which is suggested to be used for mortality incident analysis </w:t>
      </w:r>
      <w:r w:rsidR="003723D4">
        <w:t>will be</w:t>
      </w:r>
      <w:r w:rsidR="007A41CF">
        <w:t xml:space="preserve"> administrative censoring date 12/31/2014 for alive participants </w:t>
      </w:r>
      <w:r w:rsidR="00C648FC">
        <w:t>on</w:t>
      </w:r>
      <w:r w:rsidR="003723D4">
        <w:t xml:space="preserve"> 12/31/2014 or deceased date.  </w:t>
      </w:r>
    </w:p>
    <w:sectPr w:rsidR="00243E8C" w:rsidRPr="00C0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02AA9"/>
    <w:multiLevelType w:val="hybridMultilevel"/>
    <w:tmpl w:val="912000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C3FF3"/>
    <w:multiLevelType w:val="hybridMultilevel"/>
    <w:tmpl w:val="3DD4590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2347D89"/>
    <w:multiLevelType w:val="hybridMultilevel"/>
    <w:tmpl w:val="9D32FDE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34"/>
    <w:rsid w:val="00012366"/>
    <w:rsid w:val="000E3886"/>
    <w:rsid w:val="00103026"/>
    <w:rsid w:val="00190358"/>
    <w:rsid w:val="001E3B21"/>
    <w:rsid w:val="00243E8C"/>
    <w:rsid w:val="0033216E"/>
    <w:rsid w:val="00344C3E"/>
    <w:rsid w:val="003723D4"/>
    <w:rsid w:val="003926F1"/>
    <w:rsid w:val="003D5A8A"/>
    <w:rsid w:val="00457B90"/>
    <w:rsid w:val="0049126E"/>
    <w:rsid w:val="004D40F7"/>
    <w:rsid w:val="004E45AE"/>
    <w:rsid w:val="004F3072"/>
    <w:rsid w:val="005F4A03"/>
    <w:rsid w:val="0061680C"/>
    <w:rsid w:val="00642A06"/>
    <w:rsid w:val="0067116F"/>
    <w:rsid w:val="00693D08"/>
    <w:rsid w:val="006B02CF"/>
    <w:rsid w:val="006D0891"/>
    <w:rsid w:val="00703E2C"/>
    <w:rsid w:val="00721C25"/>
    <w:rsid w:val="00796388"/>
    <w:rsid w:val="007A41CF"/>
    <w:rsid w:val="007B49F6"/>
    <w:rsid w:val="00840748"/>
    <w:rsid w:val="00855EAD"/>
    <w:rsid w:val="008768BC"/>
    <w:rsid w:val="008B20D9"/>
    <w:rsid w:val="008B7008"/>
    <w:rsid w:val="00940374"/>
    <w:rsid w:val="00955E3A"/>
    <w:rsid w:val="009933F7"/>
    <w:rsid w:val="009C0F08"/>
    <w:rsid w:val="00A048B1"/>
    <w:rsid w:val="00A84759"/>
    <w:rsid w:val="00AC7642"/>
    <w:rsid w:val="00B03585"/>
    <w:rsid w:val="00B208F0"/>
    <w:rsid w:val="00BD4B2F"/>
    <w:rsid w:val="00BE1490"/>
    <w:rsid w:val="00C0120E"/>
    <w:rsid w:val="00C12234"/>
    <w:rsid w:val="00C648FC"/>
    <w:rsid w:val="00D95319"/>
    <w:rsid w:val="00DA44DD"/>
    <w:rsid w:val="00DE65F6"/>
    <w:rsid w:val="00E21A4F"/>
    <w:rsid w:val="00E26446"/>
    <w:rsid w:val="00E66089"/>
    <w:rsid w:val="00E917B1"/>
    <w:rsid w:val="00E95AE1"/>
    <w:rsid w:val="00EA58B4"/>
    <w:rsid w:val="00F63438"/>
    <w:rsid w:val="00FB0021"/>
    <w:rsid w:val="00FC7470"/>
    <w:rsid w:val="00FE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6611F6-2397-4A92-AAD4-1D58924B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2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22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2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2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07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0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 Medical Center</Company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Samantha R. Seals</dc:creator>
  <cp:lastModifiedBy>Chad Blackshear</cp:lastModifiedBy>
  <cp:revision>12</cp:revision>
  <dcterms:created xsi:type="dcterms:W3CDTF">2015-07-31T20:55:00Z</dcterms:created>
  <dcterms:modified xsi:type="dcterms:W3CDTF">2015-12-30T19:48:00Z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