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C2F0" w14:textId="77777777" w:rsidR="0082313D" w:rsidRPr="004D2B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4D2B86">
        <w:rPr>
          <w:rFonts w:ascii="Times New Roman" w:hAnsi="Times New Roman" w:cs="Times New Roman"/>
          <w:b/>
          <w:bCs/>
          <w:color w:val="0F6E56"/>
          <w:sz w:val="24"/>
          <w:szCs w:val="24"/>
        </w:rPr>
        <w:t>Labour</w:t>
      </w:r>
      <w:proofErr w:type="spellEnd"/>
      <w:r w:rsidRPr="004D2B86">
        <w:rPr>
          <w:rFonts w:ascii="Times New Roman" w:hAnsi="Times New Roman" w:cs="Times New Roman"/>
          <w:b/>
          <w:bCs/>
          <w:color w:val="0F6E56"/>
          <w:sz w:val="24"/>
          <w:szCs w:val="24"/>
        </w:rPr>
        <w:t xml:space="preserve"> Market Data Sources Catalogue</w:t>
      </w:r>
    </w:p>
    <w:p w14:paraId="558956B7" w14:textId="77777777" w:rsidR="0082313D" w:rsidRPr="004D2B86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color w:val="5F5E5A"/>
          <w:sz w:val="24"/>
          <w:szCs w:val="24"/>
        </w:rPr>
        <w:t>AI Reskilling Think Tank Platform</w:t>
      </w:r>
    </w:p>
    <w:p w14:paraId="10D0891E" w14:textId="77777777" w:rsidR="0082313D" w:rsidRPr="004D2B86" w:rsidRDefault="00000000">
      <w:pPr>
        <w:spacing w:after="40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i/>
          <w:iCs/>
          <w:color w:val="888780"/>
          <w:sz w:val="24"/>
          <w:szCs w:val="24"/>
        </w:rPr>
        <w:t>Version 1.0  |  Phase 1 Deliverable</w:t>
      </w:r>
    </w:p>
    <w:p w14:paraId="2B290730" w14:textId="77777777" w:rsidR="0082313D" w:rsidRPr="004D2B86" w:rsidRDefault="0082313D">
      <w:pPr>
        <w:pBdr>
          <w:bottom w:val="single" w:sz="6" w:space="1" w:color="0F6E56"/>
        </w:pBdr>
        <w:spacing w:after="400"/>
        <w:rPr>
          <w:rFonts w:ascii="Times New Roman" w:hAnsi="Times New Roman" w:cs="Times New Roman"/>
          <w:sz w:val="24"/>
          <w:szCs w:val="24"/>
        </w:rPr>
      </w:pPr>
    </w:p>
    <w:p w14:paraId="60057442" w14:textId="77777777" w:rsidR="0082313D" w:rsidRPr="004D2B8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1. Purpose</w:t>
      </w:r>
    </w:p>
    <w:p w14:paraId="4C49EE2E" w14:textId="77777777" w:rsidR="0082313D" w:rsidRPr="004D2B86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This catalogue records every external data source the AI Reskilling Think Tank Platform depends on — what each provides, how it is licensed, how often it refreshes, and which platform feature it feeds. It exists so that data provenance is auditable: any number the dashboard displays should be traceable back to a named, dated source in this document.</w:t>
      </w:r>
    </w:p>
    <w:p w14:paraId="4B432B42" w14:textId="77777777" w:rsidR="0082313D" w:rsidRPr="004D2B8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2. Tier 1 — Core occupational taxonomies</w:t>
      </w:r>
    </w:p>
    <w:p w14:paraId="6ADF66EE" w14:textId="77777777" w:rsidR="0082313D" w:rsidRPr="004D2B86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These two sources anchor the platform’s skills taxonomy (see Skills Taxonomy Document). They are structured, standardized, and occupation-coded — every other source is mapped back to these codes where possible.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900"/>
        <w:gridCol w:w="2760"/>
      </w:tblGrid>
      <w:tr w:rsidR="0082313D" w:rsidRPr="004D2B86" w14:paraId="4A36F4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9E24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914A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Coverage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7EEC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Update freq.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2908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F724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Platform use</w:t>
            </w:r>
          </w:p>
        </w:tc>
      </w:tr>
      <w:tr w:rsidR="0082313D" w:rsidRPr="004D2B86" w14:paraId="04BF95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26F8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 xml:space="preserve">O*NET </w:t>
            </w:r>
            <w:proofErr w:type="spellStart"/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BAEF" w14:textId="52C3EC44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1,000+ occupations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1733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Annual (with quarterly database updates)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D818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Public domain (US federal)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DF04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Skills taxonomy backbone; Skills.txt and Technology Skills.txt currently ingested</w:t>
            </w:r>
          </w:p>
        </w:tc>
      </w:tr>
      <w:tr w:rsidR="0082313D" w:rsidRPr="004D2B86" w14:paraId="686685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96FD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ESCO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492B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European Union, 27 languages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C79E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Periodic major releases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DFCD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CC BY 4.0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86D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Planned: multilingual occupation/skill mapping for non-US users</w:t>
            </w:r>
          </w:p>
        </w:tc>
      </w:tr>
    </w:tbl>
    <w:p w14:paraId="402EB37E" w14:textId="77777777" w:rsidR="0082313D" w:rsidRPr="004D2B8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 xml:space="preserve">3. Tier 2 — </w:t>
      </w:r>
      <w:proofErr w:type="spellStart"/>
      <w:r w:rsidRPr="004D2B86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4D2B86">
        <w:rPr>
          <w:rFonts w:ascii="Times New Roman" w:hAnsi="Times New Roman" w:cs="Times New Roman"/>
          <w:sz w:val="24"/>
          <w:szCs w:val="24"/>
        </w:rPr>
        <w:t xml:space="preserve"> market intelligence</w:t>
      </w:r>
    </w:p>
    <w:p w14:paraId="5AA8C349" w14:textId="77777777" w:rsidR="0082313D" w:rsidRPr="004D2B86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These sources add the economic dimension — wages, employment counts, and macro workforce trends — that the taxonomy alone cannot provide. They feed the "</w:t>
      </w:r>
      <w:proofErr w:type="spellStart"/>
      <w:r w:rsidRPr="004D2B86">
        <w:rPr>
          <w:rFonts w:ascii="Times New Roman" w:hAnsi="Times New Roman" w:cs="Times New Roman"/>
          <w:sz w:val="24"/>
          <w:szCs w:val="24"/>
        </w:rPr>
        <w:t>demand_trend</w:t>
      </w:r>
      <w:proofErr w:type="spellEnd"/>
      <w:r w:rsidRPr="004D2B86">
        <w:rPr>
          <w:rFonts w:ascii="Times New Roman" w:hAnsi="Times New Roman" w:cs="Times New Roman"/>
          <w:sz w:val="24"/>
          <w:szCs w:val="24"/>
        </w:rPr>
        <w:t>" and market-size context referenced in the platform’s broader data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900"/>
        <w:gridCol w:w="2760"/>
      </w:tblGrid>
      <w:tr w:rsidR="0082313D" w:rsidRPr="004D2B86" w14:paraId="2FB95A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B18C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FC29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Coverage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827E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Update freq.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EE32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C682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Platform use</w:t>
            </w:r>
          </w:p>
        </w:tc>
      </w:tr>
      <w:tr w:rsidR="0082313D" w:rsidRPr="004D2B86" w14:paraId="1E18D6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AB97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BLS OEWS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B557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United States, by SOC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C39E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Annual (May reference period)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4549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Public domain (US federal)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E6E6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Wage and employment-count enrichment per occupation</w:t>
            </w:r>
          </w:p>
        </w:tc>
      </w:tr>
      <w:tr w:rsidR="0082313D" w:rsidRPr="004D2B86" w14:paraId="288A00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6745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World Bank Open Data — </w:t>
            </w:r>
            <w:proofErr w:type="spellStart"/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4D2B86">
              <w:rPr>
                <w:rFonts w:ascii="Times New Roman" w:hAnsi="Times New Roman" w:cs="Times New Roman"/>
                <w:sz w:val="24"/>
                <w:szCs w:val="24"/>
              </w:rPr>
              <w:t xml:space="preserve"> &amp; Social Protection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A39F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Global, country-level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F7A2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Annual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D8D9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CC BY 4.0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ABE3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Macro workforce statistics for Policy Brief and dashboard overview</w:t>
            </w:r>
          </w:p>
        </w:tc>
      </w:tr>
      <w:tr w:rsidR="0082313D" w:rsidRPr="004D2B86" w14:paraId="4F8D2A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E65A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ILO ILOSTAT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E92F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Global, by sector and skill level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656C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Annual / rolling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C6A9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Free for non-commercial use (attribution required)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26D8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Sector-level employment context, automation vulnerability framing</w:t>
            </w:r>
          </w:p>
        </w:tc>
      </w:tr>
    </w:tbl>
    <w:p w14:paraId="75A15808" w14:textId="77777777" w:rsidR="0082313D" w:rsidRPr="004D2B8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4. Tier 3 — Automation risk and emerging demand signal</w:t>
      </w:r>
    </w:p>
    <w:p w14:paraId="49BB3333" w14:textId="77777777" w:rsidR="0082313D" w:rsidRPr="004D2B86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 xml:space="preserve">These sources are not raw structured datasets but curated reports or scraped real-world postings. They are lower-confidence, higher-recency signal — used to enrich the taxonomy’s </w:t>
      </w:r>
      <w:proofErr w:type="spellStart"/>
      <w:r w:rsidRPr="004D2B86">
        <w:rPr>
          <w:rFonts w:ascii="Times New Roman" w:hAnsi="Times New Roman" w:cs="Times New Roman"/>
          <w:sz w:val="24"/>
          <w:szCs w:val="24"/>
        </w:rPr>
        <w:t>automation_risk</w:t>
      </w:r>
      <w:proofErr w:type="spellEnd"/>
      <w:r w:rsidRPr="004D2B86">
        <w:rPr>
          <w:rFonts w:ascii="Times New Roman" w:hAnsi="Times New Roman" w:cs="Times New Roman"/>
          <w:sz w:val="24"/>
          <w:szCs w:val="24"/>
        </w:rPr>
        <w:t xml:space="preserve"> field and to surface emerging skills that </w:t>
      </w:r>
      <w:proofErr w:type="gramStart"/>
      <w:r w:rsidRPr="004D2B86">
        <w:rPr>
          <w:rFonts w:ascii="Times New Roman" w:hAnsi="Times New Roman" w:cs="Times New Roman"/>
          <w:sz w:val="24"/>
          <w:szCs w:val="24"/>
        </w:rPr>
        <w:t>lag behind</w:t>
      </w:r>
      <w:proofErr w:type="gramEnd"/>
      <w:r w:rsidRPr="004D2B86">
        <w:rPr>
          <w:rFonts w:ascii="Times New Roman" w:hAnsi="Times New Roman" w:cs="Times New Roman"/>
          <w:sz w:val="24"/>
          <w:szCs w:val="24"/>
        </w:rPr>
        <w:t xml:space="preserve"> in slower-moving government datasets.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900"/>
        <w:gridCol w:w="2760"/>
      </w:tblGrid>
      <w:tr w:rsidR="0082313D" w:rsidRPr="004D2B86" w14:paraId="5CD451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14F4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9DEC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Coverage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32F0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Update freq.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F09E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7F32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Platform use</w:t>
            </w:r>
          </w:p>
        </w:tc>
      </w:tr>
      <w:tr w:rsidR="0082313D" w:rsidRPr="004D2B86" w14:paraId="20D74F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1A0D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WEF Future of Jobs Report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5C4F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Global, by job family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18A5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Biennial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3287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Free to cite, report PDF (not machine-readable dataset)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54EA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 xml:space="preserve">Manual curation of </w:t>
            </w:r>
            <w:proofErr w:type="spellStart"/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automation_risk</w:t>
            </w:r>
            <w:proofErr w:type="spellEnd"/>
            <w:r w:rsidRPr="004D2B86">
              <w:rPr>
                <w:rFonts w:ascii="Times New Roman" w:hAnsi="Times New Roman" w:cs="Times New Roman"/>
                <w:sz w:val="24"/>
                <w:szCs w:val="24"/>
              </w:rPr>
              <w:t xml:space="preserve"> classification per skill cluster</w:t>
            </w:r>
          </w:p>
        </w:tc>
      </w:tr>
      <w:tr w:rsidR="0082313D" w:rsidRPr="004D2B86" w14:paraId="656D7B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420B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Kaggle job postings datasets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8B85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Varies (commonly US/global, LinkedIn or Indeed scrapes)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39F7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Irregular community uploads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B1F8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Per-dataset — must be checked individually on Kaggle before use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26AC" w14:textId="77777777" w:rsidR="0082313D" w:rsidRPr="004D2B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B86">
              <w:rPr>
                <w:rFonts w:ascii="Times New Roman" w:hAnsi="Times New Roman" w:cs="Times New Roman"/>
                <w:sz w:val="24"/>
                <w:szCs w:val="24"/>
              </w:rPr>
              <w:t>Raw market demand signal to complement O*NET’s slower-moving structured data</w:t>
            </w:r>
          </w:p>
        </w:tc>
      </w:tr>
    </w:tbl>
    <w:p w14:paraId="34254131" w14:textId="77777777" w:rsidR="0082313D" w:rsidRPr="004D2B8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5. Access and licensing notes</w:t>
      </w:r>
    </w:p>
    <w:p w14:paraId="1442D5E9" w14:textId="77777777" w:rsidR="0082313D" w:rsidRPr="004D2B86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O*NET and BLS data are US federal government works and are public domain — no attribution legally required, though citing the source is standard academic and professional practice and is done throughout this platform’s documentation.</w:t>
      </w:r>
    </w:p>
    <w:p w14:paraId="63150EB4" w14:textId="77777777" w:rsidR="0082313D" w:rsidRPr="004D2B86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ESCO and World Bank data are released under Creative Commons Attribution 4.0 — attribution is required in any derived publication, including this platform’s policy brief and dashboard footer.</w:t>
      </w:r>
    </w:p>
    <w:p w14:paraId="39E1FF09" w14:textId="77777777" w:rsidR="0082313D" w:rsidRPr="004D2B86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ILO ILOSTAT permits free use for non-commercial research with attribution; if this platform is ever monetized, ILO terms must be re-reviewed before continued use.</w:t>
      </w:r>
    </w:p>
    <w:p w14:paraId="2E01C879" w14:textId="77777777" w:rsidR="0082313D" w:rsidRPr="004D2B86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Kaggle-sourced datasets carry per-uploader licensing that varies dataset to dataset — each must be individually checked for redistribution and commercial-use terms before being bundled into this platform’s own data/raw/ directory.</w:t>
      </w:r>
    </w:p>
    <w:p w14:paraId="15749962" w14:textId="77777777" w:rsidR="0082313D" w:rsidRPr="004D2B8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lastRenderedPageBreak/>
        <w:t>6. Refresh cadence and staleness policy</w:t>
      </w:r>
    </w:p>
    <w:p w14:paraId="352D0CC2" w14:textId="77777777" w:rsidR="0082313D" w:rsidRPr="004D2B86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 xml:space="preserve">Because O*NET, BLS, and ILO data update on annual or slower cycles, the platform’s skills taxonomy and </w:t>
      </w:r>
      <w:proofErr w:type="spellStart"/>
      <w:r w:rsidRPr="004D2B86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4D2B86">
        <w:rPr>
          <w:rFonts w:ascii="Times New Roman" w:hAnsi="Times New Roman" w:cs="Times New Roman"/>
          <w:sz w:val="24"/>
          <w:szCs w:val="24"/>
        </w:rPr>
        <w:t xml:space="preserve"> market figures should be treated as point-in-time snapshots, not live feeds. Each processed dataset in data/processed/ should be regenerated whenever a new annual release is published upstream, and the regeneration date should be recorded in the output filename or an accompanying changelog — never silently overwritten without a version marker.</w:t>
      </w:r>
    </w:p>
    <w:p w14:paraId="1C4F453F" w14:textId="77777777" w:rsidR="0082313D" w:rsidRPr="004D2B86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7. Sources evaluated and excluded</w:t>
      </w:r>
    </w:p>
    <w:p w14:paraId="28204267" w14:textId="77777777" w:rsidR="0082313D" w:rsidRPr="004D2B86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For transparency, the following sources were considered during Phase 1 scoping and explicitly not included in v1.0, with reasons noted so they can be revisited later without re-litigating the same research:</w:t>
      </w:r>
    </w:p>
    <w:p w14:paraId="78A02BF3" w14:textId="77777777" w:rsidR="0082313D" w:rsidRPr="004D2B86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4D2B86">
        <w:rPr>
          <w:rFonts w:ascii="Times New Roman" w:hAnsi="Times New Roman" w:cs="Times New Roman"/>
          <w:sz w:val="24"/>
          <w:szCs w:val="24"/>
        </w:rPr>
        <w:t>Lightcast</w:t>
      </w:r>
      <w:proofErr w:type="spellEnd"/>
      <w:r w:rsidRPr="004D2B86">
        <w:rPr>
          <w:rFonts w:ascii="Times New Roman" w:hAnsi="Times New Roman" w:cs="Times New Roman"/>
          <w:sz w:val="24"/>
          <w:szCs w:val="24"/>
        </w:rPr>
        <w:t xml:space="preserve"> (formerly </w:t>
      </w:r>
      <w:proofErr w:type="spellStart"/>
      <w:r w:rsidRPr="004D2B86">
        <w:rPr>
          <w:rFonts w:ascii="Times New Roman" w:hAnsi="Times New Roman" w:cs="Times New Roman"/>
          <w:sz w:val="24"/>
          <w:szCs w:val="24"/>
        </w:rPr>
        <w:t>Emsi</w:t>
      </w:r>
      <w:proofErr w:type="spellEnd"/>
      <w:r w:rsidRPr="004D2B86">
        <w:rPr>
          <w:rFonts w:ascii="Times New Roman" w:hAnsi="Times New Roman" w:cs="Times New Roman"/>
          <w:sz w:val="24"/>
          <w:szCs w:val="24"/>
        </w:rPr>
        <w:t xml:space="preserve"> Burning Glass) — industry-leading real-time </w:t>
      </w:r>
      <w:proofErr w:type="spellStart"/>
      <w:r w:rsidRPr="004D2B86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4D2B86">
        <w:rPr>
          <w:rFonts w:ascii="Times New Roman" w:hAnsi="Times New Roman" w:cs="Times New Roman"/>
          <w:sz w:val="24"/>
          <w:szCs w:val="24"/>
        </w:rPr>
        <w:t xml:space="preserve"> market data, but commercial-only with no free tier; revisit if the platform secures institutional licensing.</w:t>
      </w:r>
    </w:p>
    <w:p w14:paraId="33C314DF" w14:textId="77777777" w:rsidR="0082313D" w:rsidRPr="004D2B86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4D2B86">
        <w:rPr>
          <w:rFonts w:ascii="Times New Roman" w:hAnsi="Times New Roman" w:cs="Times New Roman"/>
          <w:sz w:val="24"/>
          <w:szCs w:val="24"/>
        </w:rPr>
        <w:t>LinkedIn Economic Graph — access requires a formal partnership application with LinkedIn; not pursued for the MVP timeline.</w:t>
      </w:r>
    </w:p>
    <w:p w14:paraId="5E0471C5" w14:textId="77777777" w:rsidR="0082313D" w:rsidRPr="004D2B86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4D2B86">
        <w:rPr>
          <w:rFonts w:ascii="Times New Roman" w:hAnsi="Times New Roman" w:cs="Times New Roman"/>
          <w:sz w:val="24"/>
          <w:szCs w:val="24"/>
        </w:rPr>
        <w:t>Indeed</w:t>
      </w:r>
      <w:proofErr w:type="gramEnd"/>
      <w:r w:rsidRPr="004D2B86">
        <w:rPr>
          <w:rFonts w:ascii="Times New Roman" w:hAnsi="Times New Roman" w:cs="Times New Roman"/>
          <w:sz w:val="24"/>
          <w:szCs w:val="24"/>
        </w:rPr>
        <w:t xml:space="preserve"> Hiring Lab — publishes aggregate trend reports but not a downloadable raw dataset; treated as a qualitative reference only, not a data source.</w:t>
      </w:r>
    </w:p>
    <w:sectPr w:rsidR="0082313D" w:rsidRPr="004D2B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564B0"/>
    <w:multiLevelType w:val="hybridMultilevel"/>
    <w:tmpl w:val="AC885252"/>
    <w:lvl w:ilvl="0" w:tplc="AE94DAB8">
      <w:start w:val="1"/>
      <w:numFmt w:val="bullet"/>
      <w:lvlText w:val="●"/>
      <w:lvlJc w:val="left"/>
      <w:pPr>
        <w:ind w:left="720" w:hanging="360"/>
      </w:pPr>
    </w:lvl>
    <w:lvl w:ilvl="1" w:tplc="79A04D94">
      <w:start w:val="1"/>
      <w:numFmt w:val="bullet"/>
      <w:lvlText w:val="○"/>
      <w:lvlJc w:val="left"/>
      <w:pPr>
        <w:ind w:left="1440" w:hanging="360"/>
      </w:pPr>
    </w:lvl>
    <w:lvl w:ilvl="2" w:tplc="884AF7BC">
      <w:start w:val="1"/>
      <w:numFmt w:val="bullet"/>
      <w:lvlText w:val="■"/>
      <w:lvlJc w:val="left"/>
      <w:pPr>
        <w:ind w:left="2160" w:hanging="360"/>
      </w:pPr>
    </w:lvl>
    <w:lvl w:ilvl="3" w:tplc="9C4CC0C6">
      <w:start w:val="1"/>
      <w:numFmt w:val="bullet"/>
      <w:lvlText w:val="●"/>
      <w:lvlJc w:val="left"/>
      <w:pPr>
        <w:ind w:left="2880" w:hanging="360"/>
      </w:pPr>
    </w:lvl>
    <w:lvl w:ilvl="4" w:tplc="E5581B0C">
      <w:start w:val="1"/>
      <w:numFmt w:val="bullet"/>
      <w:lvlText w:val="○"/>
      <w:lvlJc w:val="left"/>
      <w:pPr>
        <w:ind w:left="3600" w:hanging="360"/>
      </w:pPr>
    </w:lvl>
    <w:lvl w:ilvl="5" w:tplc="FEF820FA">
      <w:start w:val="1"/>
      <w:numFmt w:val="bullet"/>
      <w:lvlText w:val="■"/>
      <w:lvlJc w:val="left"/>
      <w:pPr>
        <w:ind w:left="4320" w:hanging="360"/>
      </w:pPr>
    </w:lvl>
    <w:lvl w:ilvl="6" w:tplc="80F0FFC6">
      <w:start w:val="1"/>
      <w:numFmt w:val="bullet"/>
      <w:lvlText w:val="●"/>
      <w:lvlJc w:val="left"/>
      <w:pPr>
        <w:ind w:left="5040" w:hanging="360"/>
      </w:pPr>
    </w:lvl>
    <w:lvl w:ilvl="7" w:tplc="FE44428E">
      <w:start w:val="1"/>
      <w:numFmt w:val="bullet"/>
      <w:lvlText w:val="●"/>
      <w:lvlJc w:val="left"/>
      <w:pPr>
        <w:ind w:left="5760" w:hanging="360"/>
      </w:pPr>
    </w:lvl>
    <w:lvl w:ilvl="8" w:tplc="9DFAE5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CD6E91"/>
    <w:multiLevelType w:val="hybridMultilevel"/>
    <w:tmpl w:val="02F498FC"/>
    <w:lvl w:ilvl="0" w:tplc="87BCC69A">
      <w:start w:val="1"/>
      <w:numFmt w:val="bullet"/>
      <w:lvlText w:val="•"/>
      <w:lvlJc w:val="left"/>
      <w:pPr>
        <w:ind w:left="720" w:hanging="360"/>
      </w:pPr>
    </w:lvl>
    <w:lvl w:ilvl="1" w:tplc="74288FF2">
      <w:numFmt w:val="decimal"/>
      <w:lvlText w:val=""/>
      <w:lvlJc w:val="left"/>
    </w:lvl>
    <w:lvl w:ilvl="2" w:tplc="E4BA5C96">
      <w:numFmt w:val="decimal"/>
      <w:lvlText w:val=""/>
      <w:lvlJc w:val="left"/>
    </w:lvl>
    <w:lvl w:ilvl="3" w:tplc="8446F380">
      <w:numFmt w:val="decimal"/>
      <w:lvlText w:val=""/>
      <w:lvlJc w:val="left"/>
    </w:lvl>
    <w:lvl w:ilvl="4" w:tplc="2F8E9F56">
      <w:numFmt w:val="decimal"/>
      <w:lvlText w:val=""/>
      <w:lvlJc w:val="left"/>
    </w:lvl>
    <w:lvl w:ilvl="5" w:tplc="4D52A564">
      <w:numFmt w:val="decimal"/>
      <w:lvlText w:val=""/>
      <w:lvlJc w:val="left"/>
    </w:lvl>
    <w:lvl w:ilvl="6" w:tplc="8C681992">
      <w:numFmt w:val="decimal"/>
      <w:lvlText w:val=""/>
      <w:lvlJc w:val="left"/>
    </w:lvl>
    <w:lvl w:ilvl="7" w:tplc="776CC594">
      <w:numFmt w:val="decimal"/>
      <w:lvlText w:val=""/>
      <w:lvlJc w:val="left"/>
    </w:lvl>
    <w:lvl w:ilvl="8" w:tplc="3E7228D0">
      <w:numFmt w:val="decimal"/>
      <w:lvlText w:val=""/>
      <w:lvlJc w:val="left"/>
    </w:lvl>
  </w:abstractNum>
  <w:num w:numId="1" w16cid:durableId="2101563216">
    <w:abstractNumId w:val="0"/>
    <w:lvlOverride w:ilvl="0">
      <w:startOverride w:val="1"/>
    </w:lvlOverride>
  </w:num>
  <w:num w:numId="2" w16cid:durableId="81145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13D"/>
    <w:rsid w:val="004D2B86"/>
    <w:rsid w:val="0082313D"/>
    <w:rsid w:val="00FB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80E5"/>
  <w15:docId w15:val="{1CDF929F-0902-4D95-A608-46E1043F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08504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mwangi</cp:lastModifiedBy>
  <cp:revision>2</cp:revision>
  <dcterms:created xsi:type="dcterms:W3CDTF">2026-06-30T05:31:00Z</dcterms:created>
  <dcterms:modified xsi:type="dcterms:W3CDTF">2026-07-14T09:40:00Z</dcterms:modified>
</cp:coreProperties>
</file>