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5D2" w:rsidRDefault="00E675D2" w:rsidP="00E675D2">
      <w:pPr>
        <w:pStyle w:val="ListParagraph"/>
        <w:numPr>
          <w:ilvl w:val="0"/>
          <w:numId w:val="4"/>
        </w:numPr>
        <w:spacing w:line="220" w:lineRule="atLeast"/>
        <w:ind w:firstLineChars="0"/>
      </w:pPr>
      <w:r>
        <w:rPr>
          <w:rFonts w:hint="eastAsia"/>
        </w:rPr>
        <w:t>标的分类：</w:t>
      </w:r>
    </w:p>
    <w:p w:rsidR="00E675D2" w:rsidRDefault="00E675D2" w:rsidP="00E675D2">
      <w:pPr>
        <w:pStyle w:val="ListParagraph"/>
        <w:ind w:left="720" w:firstLineChars="0" w:firstLine="0"/>
      </w:pPr>
      <w:r>
        <w:rPr>
          <w:rFonts w:hint="eastAsia"/>
        </w:rPr>
        <w:t>在</w:t>
      </w:r>
      <w:r>
        <w:rPr>
          <w:rFonts w:hint="eastAsia"/>
        </w:rPr>
        <w:t>P2P</w:t>
      </w:r>
      <w:r>
        <w:rPr>
          <w:rFonts w:hint="eastAsia"/>
        </w:rPr>
        <w:t>网贷中个人所了解的标的有以下几种：</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b/>
          <w:bCs/>
          <w:color w:val="222222"/>
          <w:szCs w:val="21"/>
        </w:rPr>
        <w:t>1</w:t>
      </w:r>
      <w:r w:rsidRPr="00E675D2">
        <w:rPr>
          <w:rFonts w:ascii="宋体" w:hAnsi="宋体" w:cs="宋体" w:hint="eastAsia"/>
          <w:b/>
          <w:bCs/>
          <w:color w:val="222222"/>
          <w:szCs w:val="21"/>
        </w:rPr>
        <w:t>、信用标：</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Pr>
          <w:rFonts w:ascii="宋体" w:hAnsi="宋体" w:cs="宋体" w:hint="eastAsia"/>
          <w:color w:val="222222"/>
          <w:szCs w:val="21"/>
        </w:rPr>
        <w:t xml:space="preserve">  </w:t>
      </w:r>
      <w:r w:rsidRPr="00E675D2">
        <w:rPr>
          <w:rFonts w:ascii="宋体" w:hAnsi="宋体" w:cs="宋体" w:hint="eastAsia"/>
          <w:color w:val="222222"/>
          <w:szCs w:val="21"/>
        </w:rPr>
        <w:t>信用标是相对于抵押标的，信用标为借款用户无抵押物，提供相应的收入证明和信用记录即可获得贷款。信用借款主要面向公务员、医生、事业单位员工等。</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color w:val="222222"/>
          <w:szCs w:val="21"/>
        </w:rPr>
        <w:t>做得比较好的平台：</w:t>
      </w:r>
      <w:hyperlink r:id="rId7" w:history="1">
        <w:r w:rsidRPr="00E675D2">
          <w:rPr>
            <w:rStyle w:val="Hyperlink"/>
            <w:rFonts w:ascii="宋体" w:eastAsia="宋体" w:hAnsi="宋体" w:cs="宋体" w:hint="eastAsia"/>
            <w:sz w:val="21"/>
            <w:szCs w:val="21"/>
          </w:rPr>
          <w:t>人人贷</w:t>
        </w:r>
      </w:hyperlink>
      <w:r w:rsidRPr="00E675D2">
        <w:rPr>
          <w:rFonts w:ascii="宋体" w:eastAsia="宋体" w:hAnsi="宋体" w:cs="宋体" w:hint="eastAsia"/>
          <w:color w:val="333333"/>
          <w:sz w:val="21"/>
          <w:szCs w:val="21"/>
        </w:rPr>
        <w:t>、宜人贷、陆金所</w:t>
      </w:r>
      <w:r w:rsidRPr="00E675D2">
        <w:rPr>
          <w:rFonts w:ascii="宋体" w:hAnsi="宋体" w:cs="宋体" w:hint="eastAsia"/>
          <w:color w:val="222222"/>
          <w:szCs w:val="21"/>
        </w:rPr>
        <w:t> </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b/>
          <w:bCs/>
          <w:color w:val="222222"/>
          <w:szCs w:val="21"/>
        </w:rPr>
        <w:t>2</w:t>
      </w:r>
      <w:r w:rsidRPr="00E675D2">
        <w:rPr>
          <w:rFonts w:ascii="宋体" w:hAnsi="宋体" w:cs="宋体" w:hint="eastAsia"/>
          <w:b/>
          <w:bCs/>
          <w:color w:val="222222"/>
          <w:szCs w:val="21"/>
        </w:rPr>
        <w:t>、净值标：</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Pr>
          <w:rFonts w:ascii="宋体" w:hAnsi="宋体" w:cs="宋体" w:hint="eastAsia"/>
          <w:color w:val="222222"/>
          <w:szCs w:val="21"/>
        </w:rPr>
        <w:t xml:space="preserve">   </w:t>
      </w:r>
      <w:r w:rsidRPr="00E675D2">
        <w:rPr>
          <w:rFonts w:ascii="宋体" w:hAnsi="宋体" w:cs="宋体" w:hint="eastAsia"/>
          <w:color w:val="222222"/>
          <w:szCs w:val="21"/>
        </w:rPr>
        <w:t>投资人在平台已经有一笔债权，投资人将这笔债权作为抵押，发布一笔借款，而借款额度是根据平台规则来制定。一般不超过</w:t>
      </w:r>
      <w:r w:rsidRPr="00E675D2">
        <w:rPr>
          <w:rFonts w:ascii="宋体" w:hAnsi="宋体" w:cs="宋体" w:hint="eastAsia"/>
          <w:color w:val="222222"/>
          <w:szCs w:val="21"/>
        </w:rPr>
        <w:t>80%</w:t>
      </w:r>
      <w:r w:rsidRPr="00E675D2">
        <w:rPr>
          <w:rFonts w:ascii="宋体" w:hAnsi="宋体" w:cs="宋体" w:hint="eastAsia"/>
          <w:color w:val="222222"/>
          <w:szCs w:val="21"/>
        </w:rPr>
        <w:t>。</w:t>
      </w:r>
      <w:r w:rsidRPr="00E675D2">
        <w:rPr>
          <w:rFonts w:ascii="宋体" w:hAnsi="宋体" w:cs="宋体" w:hint="eastAsia"/>
          <w:color w:val="222222"/>
          <w:szCs w:val="21"/>
        </w:rPr>
        <w:t> </w:t>
      </w:r>
      <w:r w:rsidRPr="00E675D2">
        <w:rPr>
          <w:rFonts w:ascii="宋体" w:hAnsi="宋体" w:cs="宋体" w:hint="eastAsia"/>
          <w:color w:val="222222"/>
          <w:szCs w:val="21"/>
        </w:rPr>
        <w:t>做得比较好的平台：</w:t>
      </w:r>
      <w:hyperlink r:id="rId8" w:history="1">
        <w:r w:rsidRPr="00E675D2">
          <w:rPr>
            <w:rStyle w:val="Hyperlink"/>
            <w:rFonts w:ascii="宋体" w:hAnsi="宋体" w:cs="宋体" w:hint="eastAsia"/>
            <w:szCs w:val="21"/>
          </w:rPr>
          <w:t>红岭创投</w:t>
        </w:r>
      </w:hyperlink>
      <w:r w:rsidRPr="00E675D2">
        <w:rPr>
          <w:rFonts w:ascii="宋体" w:hAnsi="宋体" w:cs="宋体" w:hint="eastAsia"/>
          <w:color w:val="222222"/>
          <w:szCs w:val="21"/>
        </w:rPr>
        <w:t>、温州贷</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b/>
          <w:bCs/>
          <w:color w:val="222222"/>
          <w:szCs w:val="21"/>
        </w:rPr>
        <w:t>3</w:t>
      </w:r>
      <w:r w:rsidRPr="00E675D2">
        <w:rPr>
          <w:rFonts w:ascii="宋体" w:hAnsi="宋体" w:cs="宋体" w:hint="eastAsia"/>
          <w:b/>
          <w:bCs/>
          <w:color w:val="222222"/>
          <w:szCs w:val="21"/>
        </w:rPr>
        <w:t>、担保标：</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Pr>
          <w:rFonts w:ascii="宋体" w:hAnsi="宋体" w:cs="宋体" w:hint="eastAsia"/>
          <w:color w:val="222222"/>
          <w:szCs w:val="21"/>
        </w:rPr>
        <w:t>   </w:t>
      </w:r>
      <w:r w:rsidRPr="00E675D2">
        <w:rPr>
          <w:rFonts w:ascii="宋体" w:hAnsi="宋体" w:cs="宋体" w:hint="eastAsia"/>
          <w:color w:val="222222"/>
          <w:szCs w:val="21"/>
        </w:rPr>
        <w:t>借款人向第三方担保人申请担保获得的借款额度而发布的标的。</w:t>
      </w:r>
      <w:r w:rsidRPr="00E675D2">
        <w:rPr>
          <w:rFonts w:ascii="宋体" w:hAnsi="宋体" w:cs="宋体" w:hint="eastAsia"/>
          <w:color w:val="222222"/>
          <w:szCs w:val="21"/>
        </w:rPr>
        <w:br/>
        <w:t> </w:t>
      </w:r>
      <w:r w:rsidRPr="00E675D2">
        <w:rPr>
          <w:rFonts w:ascii="宋体" w:hAnsi="宋体" w:cs="宋体" w:hint="eastAsia"/>
          <w:color w:val="222222"/>
          <w:szCs w:val="21"/>
        </w:rPr>
        <w:t>做得比较好的平台：不做推荐</w:t>
      </w:r>
    </w:p>
    <w:p w:rsidR="00E675D2" w:rsidRPr="00E675D2" w:rsidRDefault="00E675D2" w:rsidP="00E675D2">
      <w:pPr>
        <w:shd w:val="clear" w:color="auto" w:fill="FFFFFF"/>
        <w:spacing w:line="360" w:lineRule="atLeast"/>
        <w:ind w:firstLineChars="350" w:firstLine="770"/>
        <w:rPr>
          <w:rFonts w:ascii="宋体" w:hAnsi="宋体" w:cs="宋体"/>
          <w:color w:val="222222"/>
          <w:szCs w:val="21"/>
        </w:rPr>
      </w:pPr>
      <w:r w:rsidRPr="00E675D2">
        <w:rPr>
          <w:rFonts w:ascii="宋体" w:hAnsi="宋体" w:cs="宋体" w:hint="eastAsia"/>
          <w:b/>
          <w:bCs/>
          <w:color w:val="222222"/>
          <w:szCs w:val="21"/>
        </w:rPr>
        <w:t>4</w:t>
      </w:r>
      <w:r w:rsidRPr="00E675D2">
        <w:rPr>
          <w:rFonts w:ascii="宋体" w:hAnsi="宋体" w:cs="宋体" w:hint="eastAsia"/>
          <w:b/>
          <w:bCs/>
          <w:color w:val="222222"/>
          <w:szCs w:val="21"/>
        </w:rPr>
        <w:t>、流转标：</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Pr>
          <w:rFonts w:ascii="宋体" w:hAnsi="宋体" w:cs="宋体" w:hint="eastAsia"/>
          <w:color w:val="222222"/>
          <w:szCs w:val="21"/>
        </w:rPr>
        <w:t xml:space="preserve">    </w:t>
      </w:r>
      <w:r w:rsidRPr="00E675D2">
        <w:rPr>
          <w:rFonts w:ascii="宋体" w:hAnsi="宋体" w:cs="宋体" w:hint="eastAsia"/>
          <w:color w:val="222222"/>
          <w:szCs w:val="21"/>
        </w:rPr>
        <w:t>借款人（债权所有人）通过优质债权的转让而发布的标的，无资金空档期。</w:t>
      </w:r>
      <w:r w:rsidRPr="00E675D2">
        <w:rPr>
          <w:rFonts w:ascii="宋体" w:hAnsi="宋体" w:cs="宋体" w:hint="eastAsia"/>
          <w:color w:val="222222"/>
          <w:szCs w:val="21"/>
        </w:rPr>
        <w:br/>
        <w:t> </w:t>
      </w:r>
      <w:r w:rsidRPr="00E675D2">
        <w:rPr>
          <w:rFonts w:ascii="宋体" w:hAnsi="宋体" w:cs="宋体" w:hint="eastAsia"/>
          <w:color w:val="222222"/>
          <w:szCs w:val="21"/>
        </w:rPr>
        <w:t>做得比较好的平台：</w:t>
      </w:r>
      <w:hyperlink r:id="rId9" w:history="1">
        <w:r w:rsidRPr="00E675D2">
          <w:rPr>
            <w:rStyle w:val="Hyperlink"/>
            <w:rFonts w:ascii="宋体" w:hAnsi="宋体" w:cs="宋体" w:hint="eastAsia"/>
            <w:szCs w:val="21"/>
          </w:rPr>
          <w:t>和信贷</w:t>
        </w:r>
      </w:hyperlink>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b/>
          <w:bCs/>
          <w:color w:val="222222"/>
          <w:szCs w:val="21"/>
        </w:rPr>
        <w:t>5</w:t>
      </w:r>
      <w:r w:rsidRPr="00E675D2">
        <w:rPr>
          <w:rFonts w:ascii="宋体" w:hAnsi="宋体" w:cs="宋体" w:hint="eastAsia"/>
          <w:b/>
          <w:bCs/>
          <w:color w:val="222222"/>
          <w:szCs w:val="21"/>
        </w:rPr>
        <w:t>、抵押标：</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Pr>
          <w:rFonts w:ascii="宋体" w:hAnsi="宋体" w:cs="宋体" w:hint="eastAsia"/>
          <w:color w:val="222222"/>
          <w:szCs w:val="21"/>
        </w:rPr>
        <w:t>   </w:t>
      </w:r>
      <w:r w:rsidRPr="00E675D2">
        <w:rPr>
          <w:rFonts w:ascii="宋体" w:hAnsi="宋体" w:cs="宋体" w:hint="eastAsia"/>
          <w:color w:val="222222"/>
          <w:szCs w:val="21"/>
        </w:rPr>
        <w:t>借款人通过抵押（资产、房本、车、银行票据等）而获准发布的标的。</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sidRPr="00E675D2">
        <w:rPr>
          <w:rFonts w:ascii="宋体" w:hAnsi="宋体" w:cs="宋体" w:hint="eastAsia"/>
          <w:color w:val="222222"/>
          <w:szCs w:val="21"/>
        </w:rPr>
        <w:t>做得比较好的平台：</w:t>
      </w:r>
      <w:hyperlink r:id="rId10" w:history="1">
        <w:r w:rsidRPr="00E675D2">
          <w:rPr>
            <w:rStyle w:val="Hyperlink"/>
            <w:rFonts w:ascii="宋体" w:hAnsi="宋体" w:cs="宋体" w:hint="eastAsia"/>
            <w:szCs w:val="21"/>
          </w:rPr>
          <w:t>OK</w:t>
        </w:r>
        <w:r w:rsidRPr="00E675D2">
          <w:rPr>
            <w:rStyle w:val="Hyperlink"/>
            <w:rFonts w:ascii="宋体" w:hAnsi="宋体" w:cs="宋体" w:hint="eastAsia"/>
            <w:szCs w:val="21"/>
          </w:rPr>
          <w:t>贷</w:t>
        </w:r>
      </w:hyperlink>
      <w:r w:rsidRPr="00E675D2">
        <w:rPr>
          <w:rFonts w:ascii="宋体" w:hAnsi="宋体" w:cs="宋体" w:hint="eastAsia"/>
          <w:color w:val="222222"/>
          <w:szCs w:val="21"/>
        </w:rPr>
        <w:t>、微贷网</w:t>
      </w:r>
    </w:p>
    <w:p w:rsidR="00E675D2" w:rsidRPr="00E675D2" w:rsidRDefault="00E675D2" w:rsidP="00E675D2">
      <w:pPr>
        <w:pStyle w:val="ListParagraph"/>
        <w:ind w:left="720" w:firstLineChars="0" w:firstLine="0"/>
        <w:rPr>
          <w:b/>
        </w:rPr>
      </w:pPr>
      <w:r w:rsidRPr="00E675D2">
        <w:rPr>
          <w:rFonts w:hint="eastAsia"/>
          <w:b/>
        </w:rPr>
        <w:t>6</w:t>
      </w:r>
      <w:r w:rsidRPr="00E675D2">
        <w:rPr>
          <w:rFonts w:hint="eastAsia"/>
          <w:b/>
        </w:rPr>
        <w:t>、秒标：</w:t>
      </w:r>
    </w:p>
    <w:p w:rsidR="00E675D2" w:rsidRDefault="00E675D2" w:rsidP="00E675D2">
      <w:pPr>
        <w:pStyle w:val="ListParagraph"/>
        <w:ind w:left="720" w:firstLineChars="0" w:firstLine="0"/>
      </w:pPr>
      <w:r>
        <w:rPr>
          <w:rFonts w:hint="eastAsia"/>
        </w:rPr>
        <w:t>设立的短期标，高收益的借款标，也是娱乐标的一种，是平台虚构的。</w:t>
      </w:r>
    </w:p>
    <w:p w:rsid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Pr>
          <w:rFonts w:ascii="宋体" w:hAnsi="宋体" w:cs="宋体" w:hint="eastAsia"/>
          <w:color w:val="222222"/>
          <w:szCs w:val="21"/>
        </w:rPr>
        <w:t>秒标一般作为活动时使用。</w:t>
      </w:r>
    </w:p>
    <w:p w:rsidR="00E675D2" w:rsidRDefault="00E675D2" w:rsidP="00E675D2">
      <w:pPr>
        <w:shd w:val="clear" w:color="auto" w:fill="FFFFFF"/>
        <w:spacing w:line="360" w:lineRule="atLeast"/>
        <w:ind w:firstLine="435"/>
        <w:rPr>
          <w:rFonts w:ascii="宋体" w:hAnsi="宋体" w:cs="宋体"/>
          <w:color w:val="222222"/>
          <w:szCs w:val="21"/>
        </w:rPr>
      </w:pPr>
      <w:r>
        <w:rPr>
          <w:rFonts w:ascii="宋体" w:hAnsi="宋体" w:cs="宋体" w:hint="eastAsia"/>
          <w:color w:val="222222"/>
          <w:szCs w:val="21"/>
        </w:rPr>
        <w:t>其中流转标比较特殊，它是初审即复审，也就是说，客户在投资之后就开始计算利息，而且是按照多少钱一份，一共多少份的方式按份数进行投资。</w:t>
      </w:r>
    </w:p>
    <w:p w:rsidR="00E675D2" w:rsidRDefault="00E675D2" w:rsidP="00E675D2">
      <w:pPr>
        <w:shd w:val="clear" w:color="auto" w:fill="FFFFFF"/>
        <w:spacing w:line="360" w:lineRule="atLeast"/>
        <w:rPr>
          <w:rFonts w:ascii="Arial" w:hAnsi="Arial" w:cs="Arial"/>
          <w:color w:val="333333"/>
          <w:sz w:val="21"/>
          <w:szCs w:val="21"/>
          <w:shd w:val="clear" w:color="auto" w:fill="FFFFFF"/>
        </w:rPr>
      </w:pPr>
      <w:r>
        <w:rPr>
          <w:rFonts w:ascii="宋体" w:hAnsi="宋体" w:cs="宋体" w:hint="eastAsia"/>
          <w:color w:val="222222"/>
          <w:szCs w:val="21"/>
        </w:rPr>
        <w:t xml:space="preserve">     </w:t>
      </w:r>
      <w:r>
        <w:rPr>
          <w:rFonts w:ascii="宋体" w:hAnsi="宋体" w:cs="宋体" w:hint="eastAsia"/>
          <w:color w:val="222222"/>
          <w:szCs w:val="21"/>
        </w:rPr>
        <w:t>还有一种特殊的标——天标，以上除秒标外都可以做成天标。</w:t>
      </w:r>
      <w:r>
        <w:rPr>
          <w:rFonts w:ascii="Arial" w:hAnsi="Arial" w:cs="Arial"/>
          <w:color w:val="333333"/>
          <w:sz w:val="21"/>
          <w:szCs w:val="21"/>
          <w:shd w:val="clear" w:color="auto" w:fill="FFFFFF"/>
        </w:rPr>
        <w:t>天标，顾名思义就是按天为单位进行计算收益的标，常见的天标一般在</w:t>
      </w:r>
      <w:r>
        <w:rPr>
          <w:rFonts w:ascii="Arial" w:hAnsi="Arial" w:cs="Arial"/>
          <w:color w:val="333333"/>
          <w:sz w:val="21"/>
          <w:szCs w:val="21"/>
          <w:shd w:val="clear" w:color="auto" w:fill="FFFFFF"/>
        </w:rPr>
        <w:t>1~30</w:t>
      </w:r>
      <w:r>
        <w:rPr>
          <w:rFonts w:ascii="Arial" w:hAnsi="Arial" w:cs="Arial"/>
          <w:color w:val="333333"/>
          <w:sz w:val="21"/>
          <w:szCs w:val="21"/>
          <w:shd w:val="clear" w:color="auto" w:fill="FFFFFF"/>
        </w:rPr>
        <w:t>天之间。</w:t>
      </w:r>
    </w:p>
    <w:p w:rsidR="00E675D2" w:rsidRPr="00E675D2" w:rsidRDefault="00E675D2" w:rsidP="00E675D2">
      <w:pPr>
        <w:pStyle w:val="ListParagraph"/>
        <w:shd w:val="clear" w:color="auto" w:fill="FFFFFF"/>
        <w:spacing w:line="360" w:lineRule="atLeast"/>
        <w:ind w:left="720" w:firstLineChars="0" w:firstLine="0"/>
        <w:rPr>
          <w:rFonts w:ascii="宋体" w:hAnsi="宋体" w:cs="宋体"/>
          <w:color w:val="222222"/>
          <w:szCs w:val="21"/>
        </w:rPr>
      </w:pPr>
      <w:r>
        <w:rPr>
          <w:rFonts w:ascii="宋体" w:hAnsi="宋体" w:cs="宋体" w:hint="eastAsia"/>
          <w:color w:val="222222"/>
          <w:szCs w:val="21"/>
        </w:rPr>
        <w:t>现阶段我公司为控制风险，只做抵押标。</w:t>
      </w:r>
    </w:p>
    <w:p w:rsidR="00E675D2" w:rsidRDefault="00E675D2" w:rsidP="00E675D2">
      <w:pPr>
        <w:pStyle w:val="ListParagraph"/>
        <w:numPr>
          <w:ilvl w:val="0"/>
          <w:numId w:val="4"/>
        </w:numPr>
        <w:shd w:val="clear" w:color="auto" w:fill="FFFFFF"/>
        <w:spacing w:line="360" w:lineRule="atLeast"/>
        <w:ind w:firstLineChars="0"/>
        <w:rPr>
          <w:rFonts w:ascii="Arial" w:hAnsi="Arial" w:cs="Arial"/>
          <w:color w:val="333333"/>
          <w:sz w:val="21"/>
          <w:szCs w:val="21"/>
          <w:shd w:val="clear" w:color="auto" w:fill="FFFFFF"/>
        </w:rPr>
      </w:pPr>
      <w:r w:rsidRPr="00E675D2">
        <w:rPr>
          <w:rFonts w:ascii="Arial" w:hAnsi="Arial" w:cs="Arial" w:hint="eastAsia"/>
          <w:color w:val="333333"/>
          <w:sz w:val="21"/>
          <w:szCs w:val="21"/>
          <w:shd w:val="clear" w:color="auto" w:fill="FFFFFF"/>
        </w:rPr>
        <w:t>标的产生</w:t>
      </w:r>
    </w:p>
    <w:p w:rsidR="00E675D2" w:rsidRDefault="00E675D2" w:rsidP="00D12B94">
      <w:pPr>
        <w:pStyle w:val="ListParagraph"/>
        <w:shd w:val="clear" w:color="auto" w:fill="FFFFFF"/>
        <w:spacing w:line="360" w:lineRule="atLeast"/>
        <w:ind w:left="7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目前就公司而言，属于线</w:t>
      </w:r>
      <w:r w:rsidR="00A43B85">
        <w:rPr>
          <w:rFonts w:ascii="Arial" w:hAnsi="Arial" w:cs="Arial" w:hint="eastAsia"/>
          <w:color w:val="333333"/>
          <w:sz w:val="21"/>
          <w:szCs w:val="21"/>
          <w:shd w:val="clear" w:color="auto" w:fill="FFFFFF"/>
        </w:rPr>
        <w:t>下寻找标的，然后选出优质债权发布到网上。线下经过的流程在此不一一</w:t>
      </w:r>
      <w:r>
        <w:rPr>
          <w:rFonts w:ascii="Arial" w:hAnsi="Arial" w:cs="Arial" w:hint="eastAsia"/>
          <w:color w:val="333333"/>
          <w:sz w:val="21"/>
          <w:szCs w:val="21"/>
          <w:shd w:val="clear" w:color="auto" w:fill="FFFFFF"/>
        </w:rPr>
        <w:t>赘述。当产品经理拿到债权的资料之后，经过授权，将会在网站的前端进行发标操作：</w:t>
      </w:r>
    </w:p>
    <w:p w:rsidR="00E675D2" w:rsidRDefault="00E675D2" w:rsidP="00E675D2">
      <w:pPr>
        <w:pStyle w:val="ListParagraph"/>
        <w:numPr>
          <w:ilvl w:val="0"/>
          <w:numId w:val="5"/>
        </w:numPr>
        <w:shd w:val="clear" w:color="auto" w:fill="FFFFFF"/>
        <w:spacing w:line="360" w:lineRule="atLeast"/>
        <w:ind w:firstLineChars="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前台发标</w:t>
      </w:r>
    </w:p>
    <w:p w:rsidR="00E675D2" w:rsidRPr="009D181E" w:rsidRDefault="00E675D2" w:rsidP="009D181E">
      <w:pPr>
        <w:pStyle w:val="ListParagraph"/>
        <w:spacing w:line="220" w:lineRule="atLeast"/>
        <w:ind w:left="720" w:firstLineChars="0" w:firstLine="0"/>
        <w:rPr>
          <w:rFonts w:hint="eastAsia"/>
        </w:rPr>
      </w:pPr>
      <w:r>
        <w:rPr>
          <w:rFonts w:ascii="Arial" w:hAnsi="Arial" w:cs="Arial" w:hint="eastAsia"/>
          <w:color w:val="333333"/>
          <w:sz w:val="21"/>
          <w:szCs w:val="21"/>
          <w:shd w:val="clear" w:color="auto" w:fill="FFFFFF"/>
        </w:rPr>
        <w:t>进入我要融资页面，选择所要发的标的类型，点击立即申请进入发标页面，</w:t>
      </w:r>
      <w:r w:rsidR="009D181E">
        <w:rPr>
          <w:rFonts w:hint="eastAsia"/>
        </w:rPr>
        <w:t>填写上标的</w:t>
      </w:r>
      <w:r w:rsidR="009D181E" w:rsidRPr="00E675D2">
        <w:rPr>
          <w:rFonts w:hint="eastAsia"/>
          <w:highlight w:val="yellow"/>
        </w:rPr>
        <w:t>基本要素</w:t>
      </w:r>
      <w:r w:rsidR="009D181E">
        <w:rPr>
          <w:rFonts w:hint="eastAsia"/>
        </w:rPr>
        <w:t>，确认提交，此刻标就进入了审核阶段。</w:t>
      </w:r>
    </w:p>
    <w:p w:rsidR="00AE59D1" w:rsidRDefault="00AE59D1" w:rsidP="00AE59D1">
      <w:pPr>
        <w:pStyle w:val="ListParagraph"/>
        <w:numPr>
          <w:ilvl w:val="0"/>
          <w:numId w:val="5"/>
        </w:numPr>
        <w:shd w:val="clear" w:color="auto" w:fill="FFFFFF"/>
        <w:spacing w:line="360" w:lineRule="atLeast"/>
        <w:ind w:firstLineChars="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标的审核</w:t>
      </w:r>
    </w:p>
    <w:p w:rsidR="00AE59D1" w:rsidRDefault="00AE59D1" w:rsidP="00AE59D1">
      <w:pPr>
        <w:pStyle w:val="ListParagraph"/>
        <w:numPr>
          <w:ilvl w:val="1"/>
          <w:numId w:val="5"/>
        </w:numPr>
        <w:shd w:val="clear" w:color="auto" w:fill="FFFFFF"/>
        <w:spacing w:line="360" w:lineRule="atLeast"/>
        <w:ind w:firstLineChars="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（产品经理</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市场人员）</w:t>
      </w:r>
      <w:r w:rsidRPr="006D4A63">
        <w:rPr>
          <w:rFonts w:ascii="Arial" w:hAnsi="Arial" w:cs="Arial" w:hint="eastAsia"/>
          <w:color w:val="333333"/>
          <w:sz w:val="21"/>
          <w:szCs w:val="21"/>
          <w:shd w:val="clear" w:color="auto" w:fill="FFFFFF"/>
        </w:rPr>
        <w:t>进入我的账户，找到额度申请，填入所要申请的额度，选择所要发标的类型以及详细的说明，然后提交。</w:t>
      </w:r>
    </w:p>
    <w:p w:rsidR="00AE59D1" w:rsidRDefault="00AE59D1" w:rsidP="00AE59D1">
      <w:pPr>
        <w:pStyle w:val="ListParagraph"/>
        <w:numPr>
          <w:ilvl w:val="1"/>
          <w:numId w:val="5"/>
        </w:numPr>
        <w:shd w:val="clear" w:color="auto" w:fill="FFFFFF"/>
        <w:spacing w:line="360" w:lineRule="atLeast"/>
        <w:ind w:firstLineChars="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风控部门审核标的额度和时间等属性，决定是否可以批准此标线上销售。</w:t>
      </w:r>
    </w:p>
    <w:p w:rsidR="00584921" w:rsidRPr="00584921" w:rsidRDefault="00AE59D1" w:rsidP="00584921">
      <w:pPr>
        <w:pStyle w:val="ListParagraph"/>
        <w:numPr>
          <w:ilvl w:val="1"/>
          <w:numId w:val="5"/>
        </w:numPr>
        <w:shd w:val="clear" w:color="auto" w:fill="FFFFFF"/>
        <w:spacing w:line="360" w:lineRule="atLeast"/>
        <w:ind w:firstLineChars="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如果审核不通过，风控部门需要填写不通过的理由，此标</w:t>
      </w:r>
      <w:r w:rsidR="00297C58">
        <w:rPr>
          <w:rFonts w:ascii="Arial" w:hAnsi="Arial" w:cs="Arial" w:hint="eastAsia"/>
          <w:color w:val="333333"/>
          <w:sz w:val="21"/>
          <w:szCs w:val="21"/>
          <w:shd w:val="clear" w:color="auto" w:fill="FFFFFF"/>
        </w:rPr>
        <w:t>的</w:t>
      </w:r>
      <w:r>
        <w:rPr>
          <w:rFonts w:ascii="Arial" w:hAnsi="Arial" w:cs="Arial" w:hint="eastAsia"/>
          <w:color w:val="333333"/>
          <w:sz w:val="21"/>
          <w:szCs w:val="21"/>
          <w:shd w:val="clear" w:color="auto" w:fill="FFFFFF"/>
        </w:rPr>
        <w:t>返回提交人员的</w:t>
      </w:r>
      <w:r w:rsidR="00584921">
        <w:rPr>
          <w:rFonts w:ascii="Arial" w:hAnsi="Arial" w:cs="Arial" w:hint="eastAsia"/>
          <w:color w:val="333333"/>
          <w:sz w:val="21"/>
          <w:szCs w:val="21"/>
          <w:shd w:val="clear" w:color="auto" w:fill="FFFFFF"/>
        </w:rPr>
        <w:t>名下，</w:t>
      </w:r>
      <w:r w:rsidR="00584921" w:rsidRPr="00584921">
        <w:rPr>
          <w:rFonts w:ascii="Arial" w:hAnsi="Arial" w:cs="Arial" w:hint="eastAsia"/>
          <w:color w:val="333333"/>
          <w:sz w:val="21"/>
          <w:szCs w:val="21"/>
          <w:shd w:val="clear" w:color="auto" w:fill="FFFFFF"/>
        </w:rPr>
        <w:t>产品经理</w:t>
      </w:r>
      <w:r w:rsidR="00584921" w:rsidRPr="00584921">
        <w:rPr>
          <w:rFonts w:ascii="Arial" w:hAnsi="Arial" w:cs="Arial" w:hint="eastAsia"/>
          <w:color w:val="333333"/>
          <w:sz w:val="21"/>
          <w:szCs w:val="21"/>
          <w:shd w:val="clear" w:color="auto" w:fill="FFFFFF"/>
        </w:rPr>
        <w:t>/</w:t>
      </w:r>
      <w:r w:rsidR="00584921" w:rsidRPr="00584921">
        <w:rPr>
          <w:rFonts w:ascii="Arial" w:hAnsi="Arial" w:cs="Arial" w:hint="eastAsia"/>
          <w:color w:val="333333"/>
          <w:sz w:val="21"/>
          <w:szCs w:val="21"/>
          <w:shd w:val="clear" w:color="auto" w:fill="FFFFFF"/>
        </w:rPr>
        <w:t>业务人员根据风控反馈修改此标，重新</w:t>
      </w:r>
      <w:r w:rsidR="00CE478F">
        <w:rPr>
          <w:rFonts w:ascii="Arial" w:hAnsi="Arial" w:cs="Arial" w:hint="eastAsia"/>
          <w:color w:val="333333"/>
          <w:sz w:val="21"/>
          <w:szCs w:val="21"/>
          <w:shd w:val="clear" w:color="auto" w:fill="FFFFFF"/>
        </w:rPr>
        <w:t>提交，风控重新审核。</w:t>
      </w:r>
    </w:p>
    <w:p w:rsidR="00AE59D1" w:rsidRPr="006D4A63" w:rsidRDefault="00AE59D1" w:rsidP="00AE59D1">
      <w:pPr>
        <w:pStyle w:val="ListParagraph"/>
        <w:numPr>
          <w:ilvl w:val="1"/>
          <w:numId w:val="5"/>
        </w:numPr>
        <w:shd w:val="clear" w:color="auto" w:fill="FFFFFF"/>
        <w:spacing w:line="360" w:lineRule="atLeast"/>
        <w:ind w:firstLineChars="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如果通过，此标自动线上销售。</w:t>
      </w:r>
    </w:p>
    <w:p w:rsidR="00AE59D1" w:rsidRPr="00E675D2" w:rsidRDefault="00AE59D1" w:rsidP="00E675D2">
      <w:pPr>
        <w:pStyle w:val="ListParagraph"/>
        <w:shd w:val="clear" w:color="auto" w:fill="FFFFFF"/>
        <w:spacing w:line="360" w:lineRule="atLeast"/>
        <w:ind w:left="1080" w:firstLineChars="0" w:firstLine="0"/>
        <w:rPr>
          <w:rFonts w:ascii="Arial" w:hAnsi="Arial" w:cs="Arial"/>
          <w:color w:val="333333"/>
          <w:sz w:val="21"/>
          <w:szCs w:val="21"/>
          <w:shd w:val="clear" w:color="auto" w:fill="FFFFFF"/>
        </w:rPr>
      </w:pPr>
    </w:p>
    <w:p w:rsidR="00E675D2" w:rsidRDefault="002D2117" w:rsidP="00E675D2">
      <w:pPr>
        <w:pStyle w:val="ListParagraph"/>
        <w:spacing w:line="220" w:lineRule="atLeast"/>
        <w:ind w:left="720" w:firstLineChars="0" w:firstLine="0"/>
      </w:pPr>
      <w:r>
        <w:rPr>
          <w:rFonts w:hint="eastAsia"/>
        </w:rPr>
        <w:t>现在我们的方式不那么规范，都是内部沟通一致后，由</w:t>
      </w:r>
      <w:r w:rsidR="009B2572">
        <w:rPr>
          <w:rFonts w:hint="eastAsia"/>
        </w:rPr>
        <w:t>管理员</w:t>
      </w:r>
      <w:r>
        <w:rPr>
          <w:rFonts w:hint="eastAsia"/>
        </w:rPr>
        <w:t>发标，然后在</w:t>
      </w:r>
      <w:r w:rsidR="00E675D2">
        <w:rPr>
          <w:rFonts w:hint="eastAsia"/>
        </w:rPr>
        <w:t>后台要进行一系列的审核操作</w:t>
      </w:r>
      <w:r w:rsidR="00002E38">
        <w:rPr>
          <w:rFonts w:hint="eastAsia"/>
        </w:rPr>
        <w:t>，没有体现不同层级</w:t>
      </w:r>
      <w:r w:rsidR="00002E38">
        <w:rPr>
          <w:rFonts w:hint="eastAsia"/>
        </w:rPr>
        <w:t>/</w:t>
      </w:r>
      <w:r w:rsidR="00002E38">
        <w:rPr>
          <w:rFonts w:hint="eastAsia"/>
        </w:rPr>
        <w:t>角色</w:t>
      </w:r>
      <w:r w:rsidR="00002E38">
        <w:rPr>
          <w:rFonts w:hint="eastAsia"/>
        </w:rPr>
        <w:t>/</w:t>
      </w:r>
      <w:r w:rsidR="00426D15">
        <w:rPr>
          <w:rFonts w:hint="eastAsia"/>
        </w:rPr>
        <w:t>权限的业务流程</w:t>
      </w:r>
      <w:r w:rsidR="006C6915">
        <w:rPr>
          <w:rFonts w:hint="eastAsia"/>
        </w:rPr>
        <w:t>。</w:t>
      </w:r>
    </w:p>
    <w:p w:rsidR="00E675D2" w:rsidRDefault="00E675D2" w:rsidP="00E675D2">
      <w:pPr>
        <w:pStyle w:val="ListParagraph"/>
        <w:numPr>
          <w:ilvl w:val="0"/>
          <w:numId w:val="6"/>
        </w:numPr>
        <w:spacing w:line="220" w:lineRule="atLeast"/>
        <w:ind w:firstLineChars="0"/>
      </w:pPr>
      <w:r>
        <w:rPr>
          <w:rFonts w:hint="eastAsia"/>
        </w:rPr>
        <w:t>额度申请的审核</w:t>
      </w:r>
    </w:p>
    <w:p w:rsidR="00E675D2" w:rsidRDefault="00E675D2" w:rsidP="00D12B94">
      <w:pPr>
        <w:pStyle w:val="ListParagraph"/>
        <w:spacing w:line="220" w:lineRule="atLeast"/>
        <w:ind w:left="1440" w:firstLine="440"/>
      </w:pPr>
      <w:r>
        <w:rPr>
          <w:rFonts w:hint="eastAsia"/>
        </w:rPr>
        <w:t>前端产品经理所发出的额度申请，审核时如果不合适可以更改，填写备注以备案之后提交即可。</w:t>
      </w:r>
    </w:p>
    <w:p w:rsidR="00E675D2" w:rsidRDefault="00E675D2" w:rsidP="00E675D2">
      <w:pPr>
        <w:pStyle w:val="ListParagraph"/>
        <w:numPr>
          <w:ilvl w:val="0"/>
          <w:numId w:val="6"/>
        </w:numPr>
        <w:spacing w:line="220" w:lineRule="atLeast"/>
        <w:ind w:firstLineChars="0"/>
      </w:pPr>
      <w:r>
        <w:rPr>
          <w:rFonts w:hint="eastAsia"/>
        </w:rPr>
        <w:t>标的初审</w:t>
      </w:r>
    </w:p>
    <w:p w:rsidR="00E675D2" w:rsidRDefault="00E675D2" w:rsidP="00D12B94">
      <w:pPr>
        <w:pStyle w:val="ListParagraph"/>
        <w:spacing w:line="220" w:lineRule="atLeast"/>
        <w:ind w:left="1440" w:firstLine="440"/>
      </w:pPr>
      <w:r>
        <w:rPr>
          <w:rFonts w:hint="eastAsia"/>
        </w:rPr>
        <w:t>产品经理在前端发标之后，在后台首先需要一步校验，校验时，管理员可以修改标的基本信息，而且需要修改真实借款人信息以便在借款协议上向投资客户展示。之后填写业务端提供的风险保证策略、抵押物基本信息、相关照片等基本要素，输入验证码之后提交即为校验成功。</w:t>
      </w:r>
    </w:p>
    <w:p w:rsidR="00E675D2" w:rsidRPr="006C6915" w:rsidRDefault="00E675D2" w:rsidP="006C6915">
      <w:pPr>
        <w:pStyle w:val="ListParagraph"/>
        <w:spacing w:line="220" w:lineRule="atLeast"/>
        <w:ind w:left="1440" w:firstLine="440"/>
      </w:pPr>
      <w:r>
        <w:rPr>
          <w:rFonts w:hint="eastAsia"/>
        </w:rPr>
        <w:t>之后再次对这个标进行初审，初审过后，标就会显示到网站的前端。等到了产品经理发标时设置的投标时间，客户就可以进行投标了。</w:t>
      </w:r>
    </w:p>
    <w:p w:rsidR="00E675D2" w:rsidRDefault="00E675D2" w:rsidP="00E675D2">
      <w:pPr>
        <w:pStyle w:val="ListParagraph"/>
        <w:numPr>
          <w:ilvl w:val="0"/>
          <w:numId w:val="4"/>
        </w:numPr>
        <w:spacing w:line="220" w:lineRule="atLeast"/>
        <w:ind w:firstLineChars="0"/>
      </w:pPr>
      <w:r>
        <w:rPr>
          <w:rFonts w:hint="eastAsia"/>
        </w:rPr>
        <w:t>投标阶段</w:t>
      </w:r>
    </w:p>
    <w:p w:rsidR="00E675D2" w:rsidRDefault="00D12B94" w:rsidP="00E675D2">
      <w:pPr>
        <w:pStyle w:val="ListParagraph"/>
        <w:spacing w:line="220" w:lineRule="atLeast"/>
        <w:ind w:left="720" w:firstLineChars="0" w:firstLine="0"/>
      </w:pPr>
      <w:r>
        <w:rPr>
          <w:rFonts w:hint="eastAsia"/>
        </w:rPr>
        <w:t>标的投标有两种方式，一种是手动投标，另一种是自动投标。</w:t>
      </w:r>
    </w:p>
    <w:p w:rsidR="00D12B94" w:rsidRDefault="00D12B94" w:rsidP="00D12B94">
      <w:pPr>
        <w:pStyle w:val="ListParagraph"/>
        <w:numPr>
          <w:ilvl w:val="0"/>
          <w:numId w:val="7"/>
        </w:numPr>
        <w:spacing w:line="220" w:lineRule="atLeast"/>
        <w:ind w:firstLineChars="0"/>
      </w:pPr>
      <w:r>
        <w:rPr>
          <w:rFonts w:hint="eastAsia"/>
        </w:rPr>
        <w:t>手动投标</w:t>
      </w:r>
    </w:p>
    <w:p w:rsidR="00D12B94" w:rsidRDefault="00D12B94" w:rsidP="00D12B94">
      <w:pPr>
        <w:pStyle w:val="ListParagraph"/>
        <w:spacing w:line="220" w:lineRule="atLeast"/>
        <w:ind w:left="1440" w:firstLine="440"/>
      </w:pPr>
      <w:r>
        <w:rPr>
          <w:rFonts w:hint="eastAsia"/>
        </w:rPr>
        <w:t>手动投标时，客户登录自己的帐号，点进选中的标的，输入要投资的金额，会弹出一个对话框似得页面，页面中显示标的基本属性，此时，客户输入交易密码，确定后即投标成功。</w:t>
      </w:r>
    </w:p>
    <w:p w:rsidR="00D12B94" w:rsidRDefault="00D12B94" w:rsidP="00D12B94">
      <w:pPr>
        <w:pStyle w:val="ListParagraph"/>
        <w:numPr>
          <w:ilvl w:val="0"/>
          <w:numId w:val="7"/>
        </w:numPr>
        <w:spacing w:line="220" w:lineRule="atLeast"/>
        <w:ind w:firstLineChars="0"/>
      </w:pPr>
      <w:r>
        <w:rPr>
          <w:rFonts w:hint="eastAsia"/>
        </w:rPr>
        <w:t>自动投标</w:t>
      </w:r>
    </w:p>
    <w:p w:rsidR="00D12B94" w:rsidRDefault="00D12B94" w:rsidP="00D12B94">
      <w:pPr>
        <w:pStyle w:val="ListParagraph"/>
        <w:spacing w:line="220" w:lineRule="atLeast"/>
        <w:ind w:left="1440" w:firstLine="440"/>
      </w:pPr>
      <w:r>
        <w:rPr>
          <w:rFonts w:hint="eastAsia"/>
        </w:rPr>
        <w:t>客户可以在我的账户中设置自动投标后，标发出之后系统即自动跑批，按照设置自动投标时间的先后顺序，按照客户设置的条件进行自动投标，当然投标的前提也必须满足标的中设置的条件，</w:t>
      </w:r>
    </w:p>
    <w:p w:rsidR="00D12B94" w:rsidRDefault="00D12B94" w:rsidP="00D12B94">
      <w:pPr>
        <w:spacing w:line="220" w:lineRule="atLeast"/>
      </w:pPr>
      <w:r>
        <w:rPr>
          <w:rFonts w:hint="eastAsia"/>
        </w:rPr>
        <w:lastRenderedPageBreak/>
        <w:t xml:space="preserve">          </w:t>
      </w:r>
      <w:r>
        <w:rPr>
          <w:rFonts w:hint="eastAsia"/>
        </w:rPr>
        <w:t>备注：自动投标的限额为标的金额的</w:t>
      </w:r>
      <w:r>
        <w:rPr>
          <w:rFonts w:hint="eastAsia"/>
        </w:rPr>
        <w:t>80%</w:t>
      </w:r>
      <w:r>
        <w:rPr>
          <w:rFonts w:hint="eastAsia"/>
        </w:rPr>
        <w:t>，在满标复审之前，投资客户的投资金额为冻结状态，而不是扣除</w:t>
      </w:r>
    </w:p>
    <w:p w:rsidR="00D12B94" w:rsidRDefault="00D12B94" w:rsidP="00D12B94">
      <w:pPr>
        <w:pStyle w:val="ListParagraph"/>
        <w:numPr>
          <w:ilvl w:val="0"/>
          <w:numId w:val="4"/>
        </w:numPr>
        <w:spacing w:line="220" w:lineRule="atLeast"/>
        <w:ind w:firstLineChars="0"/>
      </w:pPr>
      <w:r>
        <w:rPr>
          <w:rFonts w:hint="eastAsia"/>
        </w:rPr>
        <w:t>满标复审</w:t>
      </w:r>
    </w:p>
    <w:p w:rsidR="00D12B94" w:rsidRDefault="00D12B94" w:rsidP="00D12B94">
      <w:pPr>
        <w:pStyle w:val="ListParagraph"/>
        <w:spacing w:line="220" w:lineRule="atLeast"/>
        <w:ind w:left="720" w:firstLine="440"/>
      </w:pPr>
      <w:r>
        <w:rPr>
          <w:rFonts w:hint="eastAsia"/>
        </w:rPr>
        <w:t>标满之后即进入复审阶段，复审时，只需要在后台进行简单的复审即可进入标的还款阶段。</w:t>
      </w:r>
    </w:p>
    <w:p w:rsidR="00D12B94" w:rsidRPr="004F19F6" w:rsidRDefault="00D12B94" w:rsidP="00D12B94">
      <w:pPr>
        <w:pStyle w:val="ListParagraph"/>
        <w:spacing w:line="220" w:lineRule="atLeast"/>
        <w:ind w:left="720" w:firstLine="440"/>
        <w:rPr>
          <w:color w:val="FF0000"/>
        </w:rPr>
      </w:pPr>
      <w:r>
        <w:rPr>
          <w:rFonts w:hint="eastAsia"/>
        </w:rPr>
        <w:t>复审通过之后，投资客户被冻结的资金即被扣除，而进入借款标发起者的账户中。</w:t>
      </w:r>
      <w:r w:rsidR="004F19F6">
        <w:rPr>
          <w:rFonts w:hint="eastAsia"/>
          <w:color w:val="FF0000"/>
        </w:rPr>
        <w:t>实际上，现在扣除的钱会进入景云公司在第三方开的账户里面，因为大部分情况下都是融资客户先拿走资金。我们在线上再销售的是债券。</w:t>
      </w:r>
      <w:bookmarkStart w:id="0" w:name="_GoBack"/>
      <w:bookmarkEnd w:id="0"/>
    </w:p>
    <w:p w:rsidR="00D12B94" w:rsidRDefault="00D12B94" w:rsidP="00D12B94">
      <w:pPr>
        <w:pStyle w:val="ListParagraph"/>
        <w:numPr>
          <w:ilvl w:val="0"/>
          <w:numId w:val="4"/>
        </w:numPr>
        <w:spacing w:line="220" w:lineRule="atLeast"/>
        <w:ind w:firstLineChars="0"/>
      </w:pPr>
      <w:r>
        <w:rPr>
          <w:rFonts w:hint="eastAsia"/>
        </w:rPr>
        <w:t>还款</w:t>
      </w:r>
    </w:p>
    <w:p w:rsidR="00D12B94" w:rsidRDefault="00D12B94" w:rsidP="00D12B94">
      <w:pPr>
        <w:pStyle w:val="ListParagraph"/>
        <w:spacing w:line="220" w:lineRule="atLeast"/>
        <w:ind w:left="720" w:firstLine="440"/>
      </w:pPr>
      <w:r>
        <w:rPr>
          <w:rFonts w:hint="eastAsia"/>
        </w:rPr>
        <w:t>标到还款日时，将有产品经理在前端，我的账户中进行操作，仅需一步即可还款成功，前提是账户资金充足，一般都是由管理员在后台对产品经理的账户进行虚拟充值来保证还款金额充足。</w:t>
      </w:r>
    </w:p>
    <w:p w:rsidR="00D12B94" w:rsidRDefault="005176F7" w:rsidP="00D12B94">
      <w:pPr>
        <w:pStyle w:val="ListParagraph"/>
        <w:spacing w:line="220" w:lineRule="atLeast"/>
        <w:ind w:left="720" w:firstLineChars="0" w:firstLine="0"/>
      </w:pPr>
      <w:r>
        <w:rPr>
          <w:rFonts w:hint="eastAsia"/>
        </w:rPr>
        <w:t>确认还款之后，所要还的资金，将自动划</w:t>
      </w:r>
      <w:r w:rsidR="00D12B94">
        <w:rPr>
          <w:rFonts w:hint="eastAsia"/>
        </w:rPr>
        <w:t>到每个投资客户的账户中。</w:t>
      </w:r>
    </w:p>
    <w:p w:rsidR="00D12B94" w:rsidRDefault="00D12B94" w:rsidP="00D12B94">
      <w:pPr>
        <w:pStyle w:val="ListParagraph"/>
        <w:spacing w:line="220" w:lineRule="atLeast"/>
        <w:ind w:left="720" w:firstLineChars="0" w:firstLine="0"/>
      </w:pPr>
      <w:r>
        <w:rPr>
          <w:rFonts w:hint="eastAsia"/>
        </w:rPr>
        <w:t>到此，一个标的寿命就结束了</w:t>
      </w:r>
      <w:r>
        <w:rPr>
          <w:rFonts w:hint="eastAsia"/>
        </w:rPr>
        <w:t>~~</w:t>
      </w:r>
      <w:r>
        <w:rPr>
          <w:rFonts w:hint="eastAsia"/>
        </w:rPr>
        <w:t>！！</w:t>
      </w:r>
    </w:p>
    <w:p w:rsidR="00D12B94" w:rsidRDefault="00D12B94" w:rsidP="00D12B94">
      <w:pPr>
        <w:pStyle w:val="ListParagraph"/>
        <w:numPr>
          <w:ilvl w:val="0"/>
          <w:numId w:val="4"/>
        </w:numPr>
        <w:spacing w:line="220" w:lineRule="atLeast"/>
        <w:ind w:firstLineChars="0"/>
      </w:pPr>
      <w:r>
        <w:rPr>
          <w:rFonts w:hint="eastAsia"/>
        </w:rPr>
        <w:t>标的属性</w:t>
      </w:r>
    </w:p>
    <w:p w:rsidR="00D12B94" w:rsidRDefault="00D12B94" w:rsidP="00D12B94">
      <w:pPr>
        <w:pStyle w:val="ListParagraph"/>
        <w:spacing w:line="220" w:lineRule="atLeast"/>
        <w:ind w:left="720" w:firstLineChars="0" w:firstLine="0"/>
      </w:pPr>
      <w:r>
        <w:rPr>
          <w:rFonts w:hint="eastAsia"/>
        </w:rPr>
        <w:t>一个借款标有很多的属性，我们暂且把他们分为基本属性跟一般属性：</w:t>
      </w:r>
    </w:p>
    <w:p w:rsidR="00D12B94" w:rsidRDefault="00D12B94" w:rsidP="00D12B94">
      <w:pPr>
        <w:pStyle w:val="ListParagraph"/>
        <w:numPr>
          <w:ilvl w:val="0"/>
          <w:numId w:val="8"/>
        </w:numPr>
        <w:spacing w:line="220" w:lineRule="atLeast"/>
        <w:ind w:firstLineChars="0"/>
      </w:pPr>
      <w:r>
        <w:rPr>
          <w:rFonts w:hint="eastAsia"/>
        </w:rPr>
        <w:t>基本属性</w:t>
      </w:r>
    </w:p>
    <w:p w:rsidR="00D12B94" w:rsidRDefault="00D12B94" w:rsidP="00D12B94">
      <w:pPr>
        <w:pStyle w:val="ListParagraph"/>
        <w:spacing w:line="220" w:lineRule="atLeast"/>
        <w:ind w:left="1440" w:firstLineChars="0" w:firstLine="0"/>
      </w:pPr>
      <w:r>
        <w:rPr>
          <w:rFonts w:hint="eastAsia"/>
        </w:rPr>
        <w:t>基本属性包含有：</w:t>
      </w:r>
    </w:p>
    <w:p w:rsidR="00D12B94" w:rsidRDefault="00D12B94" w:rsidP="00D12B94">
      <w:pPr>
        <w:pStyle w:val="ListParagraph"/>
        <w:spacing w:line="220" w:lineRule="atLeast"/>
        <w:ind w:left="1440" w:firstLineChars="0" w:firstLine="0"/>
      </w:pPr>
      <w:r>
        <w:rPr>
          <w:rFonts w:hint="eastAsia"/>
        </w:rPr>
        <w:t>借款标题：由产品经理按规则来编写</w:t>
      </w:r>
    </w:p>
    <w:p w:rsidR="00D12B94" w:rsidRDefault="00D12B94" w:rsidP="00D12B94">
      <w:pPr>
        <w:pStyle w:val="ListParagraph"/>
        <w:spacing w:line="220" w:lineRule="atLeast"/>
        <w:ind w:left="1440" w:firstLineChars="0" w:firstLine="0"/>
      </w:pPr>
      <w:r>
        <w:rPr>
          <w:rFonts w:hint="eastAsia"/>
        </w:rPr>
        <w:t>借款金额：由风控部门把控以及与客户协商得出</w:t>
      </w:r>
    </w:p>
    <w:p w:rsidR="00D12B94" w:rsidRDefault="00D12B94" w:rsidP="00D12B94">
      <w:pPr>
        <w:pStyle w:val="ListParagraph"/>
        <w:spacing w:line="220" w:lineRule="atLeast"/>
        <w:ind w:left="1440" w:firstLineChars="0" w:firstLine="0"/>
      </w:pPr>
      <w:r>
        <w:rPr>
          <w:rFonts w:hint="eastAsia"/>
        </w:rPr>
        <w:t>借款期限：由风控部门把控以及与客户协商得出</w:t>
      </w:r>
    </w:p>
    <w:p w:rsidR="00D12B94" w:rsidRDefault="00D12B94" w:rsidP="00D12B94">
      <w:pPr>
        <w:pStyle w:val="ListParagraph"/>
        <w:spacing w:line="220" w:lineRule="atLeast"/>
        <w:ind w:leftChars="650" w:left="2970" w:hangingChars="700" w:hanging="1540"/>
      </w:pPr>
      <w:r>
        <w:rPr>
          <w:rFonts w:hint="eastAsia"/>
        </w:rPr>
        <w:t>最低投资额度：现在网站的运算模式规定了投资的金额必须是此处设置的倍数</w:t>
      </w:r>
    </w:p>
    <w:p w:rsidR="00D12B94" w:rsidRDefault="00D12B94" w:rsidP="00D12B94">
      <w:pPr>
        <w:pStyle w:val="ListParagraph"/>
        <w:spacing w:line="220" w:lineRule="atLeast"/>
        <w:ind w:leftChars="650" w:left="2970" w:hangingChars="700" w:hanging="1540"/>
      </w:pPr>
      <w:r>
        <w:rPr>
          <w:rFonts w:hint="eastAsia"/>
        </w:rPr>
        <w:t>筹款时间：一般为最大值</w:t>
      </w:r>
      <w:r>
        <w:rPr>
          <w:rFonts w:hint="eastAsia"/>
        </w:rPr>
        <w:t>9</w:t>
      </w:r>
      <w:r>
        <w:rPr>
          <w:rFonts w:hint="eastAsia"/>
        </w:rPr>
        <w:t>天</w:t>
      </w:r>
    </w:p>
    <w:p w:rsidR="00D12B94" w:rsidRDefault="00D12B94" w:rsidP="00D12B94">
      <w:pPr>
        <w:pStyle w:val="ListParagraph"/>
        <w:spacing w:line="220" w:lineRule="atLeast"/>
        <w:ind w:leftChars="650" w:left="2970" w:hangingChars="700" w:hanging="1540"/>
      </w:pPr>
      <w:r>
        <w:rPr>
          <w:rFonts w:hint="eastAsia"/>
        </w:rPr>
        <w:t>年化收益率：根据借款金额以及期限还有公司政策决定</w:t>
      </w:r>
    </w:p>
    <w:p w:rsidR="00D12B94" w:rsidRDefault="00D12B94" w:rsidP="00D12B94">
      <w:pPr>
        <w:pStyle w:val="ListParagraph"/>
        <w:spacing w:line="220" w:lineRule="atLeast"/>
        <w:ind w:leftChars="650" w:left="2970" w:hangingChars="700" w:hanging="1540"/>
      </w:pPr>
      <w:r>
        <w:rPr>
          <w:rFonts w:hint="eastAsia"/>
        </w:rPr>
        <w:t>还款方式：一般还款方式为“按月付息，到期还本”，如果期限是</w:t>
      </w:r>
      <w:r>
        <w:rPr>
          <w:rFonts w:hint="eastAsia"/>
        </w:rPr>
        <w:t>1</w:t>
      </w:r>
      <w:r>
        <w:rPr>
          <w:rFonts w:hint="eastAsia"/>
        </w:rPr>
        <w:t>个月则为“到期还本息”</w:t>
      </w:r>
    </w:p>
    <w:p w:rsidR="00D12B94" w:rsidRDefault="00D12B94" w:rsidP="00D12B94">
      <w:pPr>
        <w:pStyle w:val="ListParagraph"/>
        <w:numPr>
          <w:ilvl w:val="0"/>
          <w:numId w:val="8"/>
        </w:numPr>
        <w:spacing w:line="220" w:lineRule="atLeast"/>
        <w:ind w:firstLineChars="0"/>
      </w:pPr>
      <w:r>
        <w:rPr>
          <w:rFonts w:hint="eastAsia"/>
        </w:rPr>
        <w:t>一般属性：</w:t>
      </w:r>
    </w:p>
    <w:p w:rsidR="00D12B94" w:rsidRDefault="00D12B94" w:rsidP="00D12B94">
      <w:pPr>
        <w:pStyle w:val="ListParagraph"/>
        <w:spacing w:line="220" w:lineRule="atLeast"/>
        <w:ind w:left="1440" w:firstLineChars="0" w:firstLine="0"/>
      </w:pPr>
      <w:r>
        <w:rPr>
          <w:rFonts w:hint="eastAsia"/>
        </w:rPr>
        <w:t>一般属性为借款标发出后在页面展示的项目明细以及说明</w:t>
      </w:r>
    </w:p>
    <w:p w:rsidR="00D12B94" w:rsidRDefault="00D12B94" w:rsidP="00D12B94">
      <w:pPr>
        <w:pStyle w:val="ListParagraph"/>
        <w:spacing w:line="220" w:lineRule="atLeast"/>
        <w:ind w:left="1440" w:firstLineChars="0" w:firstLine="0"/>
      </w:pPr>
      <w:r>
        <w:rPr>
          <w:rFonts w:hint="eastAsia"/>
        </w:rPr>
        <w:t>项目描述：对此次借款行为的一个简介</w:t>
      </w:r>
    </w:p>
    <w:p w:rsidR="00D12B94" w:rsidRDefault="00D12B94" w:rsidP="00D12B94">
      <w:pPr>
        <w:pStyle w:val="ListParagraph"/>
        <w:spacing w:line="220" w:lineRule="atLeast"/>
        <w:ind w:left="1440" w:firstLineChars="0" w:firstLine="0"/>
      </w:pPr>
      <w:r>
        <w:rPr>
          <w:rFonts w:hint="eastAsia"/>
        </w:rPr>
        <w:t>资金用途：借款客户借款之后款项的用途</w:t>
      </w:r>
    </w:p>
    <w:p w:rsidR="00D12B94" w:rsidRDefault="00D12B94" w:rsidP="00D12B94">
      <w:pPr>
        <w:pStyle w:val="ListParagraph"/>
        <w:spacing w:line="220" w:lineRule="atLeast"/>
        <w:ind w:left="1440" w:firstLineChars="0" w:firstLine="0"/>
      </w:pPr>
      <w:r>
        <w:rPr>
          <w:rFonts w:hint="eastAsia"/>
        </w:rPr>
        <w:t>还款来源：证明客户的还款能力</w:t>
      </w:r>
    </w:p>
    <w:p w:rsidR="00D12B94" w:rsidRPr="00D12B94" w:rsidRDefault="00D12B94" w:rsidP="00D12B94">
      <w:pPr>
        <w:spacing w:line="220" w:lineRule="atLeast"/>
        <w:ind w:left="990" w:hangingChars="450" w:hanging="990"/>
        <w:rPr>
          <w:color w:val="FF0000"/>
        </w:rPr>
      </w:pPr>
      <w:r>
        <w:rPr>
          <w:rFonts w:hint="eastAsia"/>
        </w:rPr>
        <w:lastRenderedPageBreak/>
        <w:t xml:space="preserve">             </w:t>
      </w:r>
      <w:r w:rsidRPr="00D12B94">
        <w:rPr>
          <w:rFonts w:hint="eastAsia"/>
          <w:color w:val="FF0000"/>
        </w:rPr>
        <w:t xml:space="preserve">        </w:t>
      </w:r>
      <w:r w:rsidRPr="00D12B94">
        <w:rPr>
          <w:rFonts w:hint="eastAsia"/>
          <w:color w:val="FF0000"/>
        </w:rPr>
        <w:t>另外一下几点，针对于标的种类，应该要区分显示项目，建议能够发标时针对于标的种类设定要展示的项目类别</w:t>
      </w:r>
    </w:p>
    <w:p w:rsidR="00D12B94" w:rsidRDefault="00D12B94" w:rsidP="00D12B94">
      <w:pPr>
        <w:spacing w:line="220" w:lineRule="atLeast"/>
        <w:ind w:left="990" w:hangingChars="450" w:hanging="990"/>
      </w:pPr>
      <w:r>
        <w:rPr>
          <w:rFonts w:hint="eastAsia"/>
        </w:rPr>
        <w:t xml:space="preserve">                     </w:t>
      </w:r>
      <w:r>
        <w:rPr>
          <w:rFonts w:hint="eastAsia"/>
        </w:rPr>
        <w:t>担保相关图片：针对于有担保的借款标，展示借款单位或个人的担保能力以及资格。</w:t>
      </w:r>
    </w:p>
    <w:p w:rsidR="00D12B94" w:rsidRDefault="00D12B94" w:rsidP="00D12B94">
      <w:pPr>
        <w:spacing w:line="220" w:lineRule="atLeast"/>
        <w:ind w:left="990" w:hangingChars="450" w:hanging="990"/>
      </w:pPr>
      <w:r>
        <w:rPr>
          <w:rFonts w:hint="eastAsia"/>
        </w:rPr>
        <w:t xml:space="preserve">                      </w:t>
      </w:r>
      <w:r>
        <w:rPr>
          <w:rFonts w:hint="eastAsia"/>
        </w:rPr>
        <w:t>抵押相关图片：针对于抵押标，展示抵押物以及相关合同和协议。</w:t>
      </w:r>
    </w:p>
    <w:p w:rsidR="00D12B94" w:rsidRDefault="00D12B94" w:rsidP="00D12B94">
      <w:pPr>
        <w:spacing w:line="220" w:lineRule="atLeast"/>
        <w:ind w:left="990" w:hangingChars="450" w:hanging="990"/>
      </w:pPr>
      <w:r>
        <w:rPr>
          <w:rFonts w:hint="eastAsia"/>
        </w:rPr>
        <w:t xml:space="preserve">                     </w:t>
      </w:r>
      <w:r>
        <w:rPr>
          <w:rFonts w:hint="eastAsia"/>
        </w:rPr>
        <w:t>风险控制措施：列举正对于此借款标的风控措施</w:t>
      </w:r>
    </w:p>
    <w:p w:rsidR="00D12B94" w:rsidRDefault="00D12B94" w:rsidP="00D12B94">
      <w:pPr>
        <w:spacing w:line="220" w:lineRule="atLeast"/>
        <w:ind w:left="990" w:hangingChars="450" w:hanging="990"/>
      </w:pPr>
      <w:r>
        <w:rPr>
          <w:rFonts w:hint="eastAsia"/>
        </w:rPr>
        <w:t xml:space="preserve">                     </w:t>
      </w:r>
      <w:r>
        <w:rPr>
          <w:rFonts w:hint="eastAsia"/>
        </w:rPr>
        <w:t>担保机构：介绍有担保的借款标的担保机构</w:t>
      </w:r>
    </w:p>
    <w:p w:rsidR="00D12B94" w:rsidRDefault="00D12B94" w:rsidP="00D12B94">
      <w:pPr>
        <w:spacing w:line="220" w:lineRule="atLeast"/>
        <w:ind w:left="990" w:hangingChars="450" w:hanging="990"/>
      </w:pPr>
      <w:r>
        <w:rPr>
          <w:rFonts w:hint="eastAsia"/>
        </w:rPr>
        <w:t xml:space="preserve">                     </w:t>
      </w:r>
      <w:r>
        <w:rPr>
          <w:rFonts w:hint="eastAsia"/>
        </w:rPr>
        <w:t>担保机构简介：详细介绍担保机构</w:t>
      </w:r>
    </w:p>
    <w:p w:rsidR="00D12B94" w:rsidRDefault="00D12B94" w:rsidP="00D12B94">
      <w:pPr>
        <w:spacing w:line="220" w:lineRule="atLeast"/>
        <w:ind w:left="990" w:hangingChars="450" w:hanging="990"/>
      </w:pPr>
      <w:r>
        <w:rPr>
          <w:rFonts w:hint="eastAsia"/>
        </w:rPr>
        <w:t xml:space="preserve">                     </w:t>
      </w:r>
      <w:r>
        <w:rPr>
          <w:rFonts w:hint="eastAsia"/>
        </w:rPr>
        <w:t>抵质押物信息：详细介绍抵押标的抵押物信息以及评估结果。</w:t>
      </w:r>
    </w:p>
    <w:p w:rsidR="00D12B94" w:rsidRDefault="00D12B94" w:rsidP="00D12B94">
      <w:pPr>
        <w:spacing w:line="220" w:lineRule="atLeast"/>
        <w:ind w:left="990" w:hangingChars="450" w:hanging="990"/>
      </w:pPr>
      <w:r>
        <w:rPr>
          <w:rFonts w:hint="eastAsia"/>
        </w:rPr>
        <w:t xml:space="preserve">                     </w:t>
      </w:r>
      <w:r>
        <w:rPr>
          <w:rFonts w:hint="eastAsia"/>
        </w:rPr>
        <w:t>申诉信息：针对于借款标的所有东西，有没有涉及到法律诉讼的事项。</w:t>
      </w:r>
    </w:p>
    <w:p w:rsidR="00D12B94" w:rsidRDefault="00D12B94" w:rsidP="00D12B94">
      <w:pPr>
        <w:spacing w:line="220" w:lineRule="atLeast"/>
        <w:ind w:left="990" w:hangingChars="450" w:hanging="990"/>
      </w:pPr>
      <w:r>
        <w:rPr>
          <w:rFonts w:hint="eastAsia"/>
        </w:rPr>
        <w:t xml:space="preserve">                     </w:t>
      </w:r>
      <w:r>
        <w:rPr>
          <w:rFonts w:hint="eastAsia"/>
        </w:rPr>
        <w:t>担保机构意见：类似于抵质押物信息，介绍担保机构针对此借款项目的意见以及评估结果。</w:t>
      </w:r>
    </w:p>
    <w:p w:rsidR="00D12B94" w:rsidRDefault="00D12B94" w:rsidP="00D12B94">
      <w:pPr>
        <w:spacing w:line="220" w:lineRule="atLeast"/>
        <w:ind w:left="990" w:hangingChars="450" w:hanging="990"/>
      </w:pPr>
      <w:r>
        <w:rPr>
          <w:rFonts w:hint="eastAsia"/>
        </w:rPr>
        <w:t xml:space="preserve">                     </w:t>
      </w:r>
      <w:r>
        <w:rPr>
          <w:rFonts w:hint="eastAsia"/>
        </w:rPr>
        <w:t>投资记录：标的投资列表，展示用！</w:t>
      </w:r>
    </w:p>
    <w:p w:rsidR="00D12B94" w:rsidRDefault="00D12B94" w:rsidP="00D12B94">
      <w:pPr>
        <w:spacing w:line="220" w:lineRule="atLeast"/>
        <w:ind w:left="990" w:hangingChars="450" w:hanging="990"/>
      </w:pPr>
      <w:r>
        <w:rPr>
          <w:rFonts w:hint="eastAsia"/>
        </w:rPr>
        <w:t xml:space="preserve">                     </w:t>
      </w:r>
      <w:r>
        <w:rPr>
          <w:rFonts w:hint="eastAsia"/>
        </w:rPr>
        <w:t>客户留言：建议去掉，所有网络论坛讨论区之类的地方，都有风险扩大化的危险。</w:t>
      </w:r>
    </w:p>
    <w:p w:rsidR="00D12B94" w:rsidRDefault="00D12B94" w:rsidP="00D12B94">
      <w:pPr>
        <w:pStyle w:val="ListParagraph"/>
        <w:numPr>
          <w:ilvl w:val="0"/>
          <w:numId w:val="4"/>
        </w:numPr>
        <w:spacing w:line="220" w:lineRule="atLeast"/>
        <w:ind w:firstLineChars="0"/>
      </w:pPr>
      <w:r>
        <w:rPr>
          <w:rFonts w:hint="eastAsia"/>
        </w:rPr>
        <w:t>标的状态显示</w:t>
      </w:r>
    </w:p>
    <w:p w:rsidR="00D12B94" w:rsidRDefault="00D12B94" w:rsidP="00D12B94">
      <w:pPr>
        <w:pStyle w:val="ListParagraph"/>
        <w:spacing w:line="220" w:lineRule="atLeast"/>
        <w:ind w:left="720" w:firstLineChars="0" w:firstLine="0"/>
      </w:pPr>
      <w:r>
        <w:rPr>
          <w:rFonts w:hint="eastAsia"/>
        </w:rPr>
        <w:t>上次考虑过要把标的状态文字表述更换掉，经过讨论以及盈灿科技姚总极力反对所以就没改，一直沿用至今，所以在此也不建议更改，状态显示分为：倒计时、投标中、复审中、还款中、已还完。</w:t>
      </w:r>
    </w:p>
    <w:sectPr w:rsidR="00D12B94" w:rsidSect="00352B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2C1A"/>
    <w:multiLevelType w:val="hybridMultilevel"/>
    <w:tmpl w:val="3A4850E4"/>
    <w:lvl w:ilvl="0" w:tplc="9F5647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2C5277"/>
    <w:multiLevelType w:val="hybridMultilevel"/>
    <w:tmpl w:val="90DCAEF8"/>
    <w:lvl w:ilvl="0" w:tplc="137AABD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1127118"/>
    <w:multiLevelType w:val="hybridMultilevel"/>
    <w:tmpl w:val="0D048C86"/>
    <w:lvl w:ilvl="0" w:tplc="56C654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62365A"/>
    <w:multiLevelType w:val="hybridMultilevel"/>
    <w:tmpl w:val="BB8A4C0E"/>
    <w:lvl w:ilvl="0" w:tplc="3D1E2DC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52D1B26"/>
    <w:multiLevelType w:val="hybridMultilevel"/>
    <w:tmpl w:val="CA82623E"/>
    <w:lvl w:ilvl="0" w:tplc="01CC4998">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667F592E"/>
    <w:multiLevelType w:val="hybridMultilevel"/>
    <w:tmpl w:val="C0C25D26"/>
    <w:lvl w:ilvl="0" w:tplc="4FF027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750819"/>
    <w:multiLevelType w:val="hybridMultilevel"/>
    <w:tmpl w:val="A2C29682"/>
    <w:lvl w:ilvl="0" w:tplc="C49C22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6CEF595C"/>
    <w:multiLevelType w:val="hybridMultilevel"/>
    <w:tmpl w:val="6E369DEA"/>
    <w:lvl w:ilvl="0" w:tplc="3210F5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2"/>
  </w:num>
  <w:num w:numId="4">
    <w:abstractNumId w:val="0"/>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2E38"/>
    <w:rsid w:val="00232CAB"/>
    <w:rsid w:val="00297C58"/>
    <w:rsid w:val="002D2117"/>
    <w:rsid w:val="00323B43"/>
    <w:rsid w:val="00352BC9"/>
    <w:rsid w:val="003D37D8"/>
    <w:rsid w:val="00417F53"/>
    <w:rsid w:val="00426133"/>
    <w:rsid w:val="00426D15"/>
    <w:rsid w:val="004358AB"/>
    <w:rsid w:val="00450FFB"/>
    <w:rsid w:val="004F19F6"/>
    <w:rsid w:val="005176F7"/>
    <w:rsid w:val="00584921"/>
    <w:rsid w:val="00697812"/>
    <w:rsid w:val="006C6915"/>
    <w:rsid w:val="006D4A63"/>
    <w:rsid w:val="007B1A6A"/>
    <w:rsid w:val="008B3954"/>
    <w:rsid w:val="008B7726"/>
    <w:rsid w:val="008C151F"/>
    <w:rsid w:val="009B2572"/>
    <w:rsid w:val="009D181E"/>
    <w:rsid w:val="00A43B85"/>
    <w:rsid w:val="00A627F7"/>
    <w:rsid w:val="00AE59D1"/>
    <w:rsid w:val="00BA1C97"/>
    <w:rsid w:val="00BF204A"/>
    <w:rsid w:val="00CE478F"/>
    <w:rsid w:val="00D12B94"/>
    <w:rsid w:val="00D31D50"/>
    <w:rsid w:val="00D64CFC"/>
    <w:rsid w:val="00DC2B82"/>
    <w:rsid w:val="00E6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54"/>
    <w:pPr>
      <w:ind w:firstLineChars="200" w:firstLine="420"/>
    </w:pPr>
  </w:style>
  <w:style w:type="character" w:styleId="Hyperlink">
    <w:name w:val="Hyperlink"/>
    <w:basedOn w:val="DefaultParagraphFont"/>
    <w:unhideWhenUsed/>
    <w:rsid w:val="00E675D2"/>
    <w:rPr>
      <w:color w:val="0000FF"/>
      <w:u w:val="single"/>
    </w:rPr>
  </w:style>
  <w:style w:type="paragraph" w:styleId="BalloonText">
    <w:name w:val="Balloon Text"/>
    <w:basedOn w:val="Normal"/>
    <w:link w:val="BalloonTextChar"/>
    <w:uiPriority w:val="99"/>
    <w:semiHidden/>
    <w:unhideWhenUsed/>
    <w:rsid w:val="00E675D2"/>
    <w:pPr>
      <w:spacing w:after="0"/>
    </w:pPr>
    <w:rPr>
      <w:sz w:val="18"/>
      <w:szCs w:val="18"/>
    </w:rPr>
  </w:style>
  <w:style w:type="character" w:customStyle="1" w:styleId="BalloonTextChar">
    <w:name w:val="Balloon Text Char"/>
    <w:basedOn w:val="DefaultParagraphFont"/>
    <w:link w:val="BalloonText"/>
    <w:uiPriority w:val="99"/>
    <w:semiHidden/>
    <w:rsid w:val="00E675D2"/>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954"/>
    <w:pPr>
      <w:ind w:firstLineChars="200" w:firstLine="420"/>
    </w:pPr>
  </w:style>
  <w:style w:type="character" w:styleId="Hyperlink">
    <w:name w:val="Hyperlink"/>
    <w:basedOn w:val="DefaultParagraphFont"/>
    <w:unhideWhenUsed/>
    <w:rsid w:val="00E675D2"/>
    <w:rPr>
      <w:color w:val="0000FF"/>
      <w:u w:val="single"/>
    </w:rPr>
  </w:style>
  <w:style w:type="paragraph" w:styleId="BalloonText">
    <w:name w:val="Balloon Text"/>
    <w:basedOn w:val="Normal"/>
    <w:link w:val="BalloonTextChar"/>
    <w:uiPriority w:val="99"/>
    <w:semiHidden/>
    <w:unhideWhenUsed/>
    <w:rsid w:val="00E675D2"/>
    <w:pPr>
      <w:spacing w:after="0"/>
    </w:pPr>
    <w:rPr>
      <w:sz w:val="18"/>
      <w:szCs w:val="18"/>
    </w:rPr>
  </w:style>
  <w:style w:type="character" w:customStyle="1" w:styleId="BalloonTextChar">
    <w:name w:val="Balloon Text Char"/>
    <w:basedOn w:val="DefaultParagraphFont"/>
    <w:link w:val="BalloonText"/>
    <w:uiPriority w:val="99"/>
    <w:semiHidden/>
    <w:rsid w:val="00E675D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089.com" TargetMode="External"/><Relationship Id="rId3" Type="http://schemas.openxmlformats.org/officeDocument/2006/relationships/styles" Target="styles.xml"/><Relationship Id="rId7" Type="http://schemas.openxmlformats.org/officeDocument/2006/relationships/hyperlink" Target="http://www.renrendai.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okdai.com" TargetMode="External"/><Relationship Id="rId4" Type="http://schemas.microsoft.com/office/2007/relationships/stylesWithEffects" Target="stylesWithEffects.xml"/><Relationship Id="rId9" Type="http://schemas.openxmlformats.org/officeDocument/2006/relationships/hyperlink" Target="http://www.hexinda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DBD53-49B3-42D1-A49A-576D99A89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terry</cp:lastModifiedBy>
  <cp:revision>23</cp:revision>
  <dcterms:created xsi:type="dcterms:W3CDTF">2015-04-21T10:36:00Z</dcterms:created>
  <dcterms:modified xsi:type="dcterms:W3CDTF">2015-04-23T02:43:00Z</dcterms:modified>
</cp:coreProperties>
</file>